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14601" w14:textId="10229719" w:rsidR="00782308" w:rsidRPr="00D54CDD" w:rsidRDefault="122667B0" w:rsidP="3B1181EB">
      <w:pPr>
        <w:keepNext/>
        <w:keepLines/>
        <w:pageBreakBefore/>
        <w:spacing w:before="160" w:after="0"/>
        <w:jc w:val="left"/>
        <w:outlineLvl w:val="0"/>
        <w:rPr>
          <w:rFonts w:eastAsiaTheme="minorEastAsia"/>
          <w:b/>
          <w:bCs/>
          <w:color w:val="auto"/>
          <w:sz w:val="28"/>
          <w:szCs w:val="28"/>
        </w:rPr>
      </w:pPr>
      <w:bookmarkStart w:id="0" w:name="_Toc68888767"/>
      <w:r w:rsidRPr="29ABE1A5">
        <w:rPr>
          <w:rFonts w:eastAsiaTheme="minorEastAsia"/>
          <w:b/>
          <w:bCs/>
          <w:color w:val="auto"/>
          <w:sz w:val="28"/>
          <w:szCs w:val="28"/>
        </w:rPr>
        <w:t>1.3 Digitální vysoko</w:t>
      </w:r>
      <w:r w:rsidR="3EB17EAB" w:rsidRPr="29ABE1A5">
        <w:rPr>
          <w:rFonts w:eastAsiaTheme="minorEastAsia"/>
          <w:b/>
          <w:bCs/>
          <w:color w:val="auto"/>
          <w:sz w:val="28"/>
          <w:szCs w:val="28"/>
        </w:rPr>
        <w:t>kapacitní</w:t>
      </w:r>
      <w:r w:rsidRPr="29ABE1A5">
        <w:rPr>
          <w:rFonts w:eastAsiaTheme="minorEastAsia"/>
          <w:b/>
          <w:bCs/>
          <w:color w:val="auto"/>
          <w:sz w:val="28"/>
          <w:szCs w:val="28"/>
        </w:rPr>
        <w:t xml:space="preserve"> sítě</w:t>
      </w:r>
      <w:bookmarkEnd w:id="0"/>
    </w:p>
    <w:p w14:paraId="52D5B4DC" w14:textId="64CAF44D" w:rsidR="00782308" w:rsidRPr="00D54CDD" w:rsidRDefault="3EB47E73" w:rsidP="210F0CBB">
      <w:pPr>
        <w:keepNext/>
        <w:keepLines/>
        <w:spacing w:before="160"/>
        <w:jc w:val="left"/>
        <w:outlineLvl w:val="1"/>
        <w:rPr>
          <w:rFonts w:eastAsiaTheme="minorEastAsia"/>
          <w:b/>
          <w:bCs/>
          <w:color w:val="auto"/>
          <w:szCs w:val="20"/>
        </w:rPr>
      </w:pPr>
      <w:r w:rsidRPr="11FF61B0">
        <w:rPr>
          <w:rFonts w:eastAsiaTheme="minorEastAsia"/>
          <w:b/>
          <w:bCs/>
          <w:color w:val="auto"/>
          <w:szCs w:val="20"/>
        </w:rPr>
        <w:t>1. Popis komponenty</w:t>
      </w:r>
    </w:p>
    <w:tbl>
      <w:tblPr>
        <w:tblStyle w:val="Mkatabulky"/>
        <w:tblW w:w="0" w:type="auto"/>
        <w:tblLayout w:type="fixed"/>
        <w:tblLook w:val="04A0" w:firstRow="1" w:lastRow="0" w:firstColumn="1" w:lastColumn="0" w:noHBand="0" w:noVBand="1"/>
      </w:tblPr>
      <w:tblGrid>
        <w:gridCol w:w="9629"/>
      </w:tblGrid>
      <w:tr w:rsidR="2E0A8297" w14:paraId="272384C0" w14:textId="77777777" w:rsidTr="625610E0">
        <w:tc>
          <w:tcPr>
            <w:tcW w:w="9629" w:type="dxa"/>
            <w:tcBorders>
              <w:top w:val="single" w:sz="8" w:space="0" w:color="auto"/>
              <w:left w:val="single" w:sz="8" w:space="0" w:color="auto"/>
              <w:bottom w:val="single" w:sz="8" w:space="0" w:color="auto"/>
              <w:right w:val="single" w:sz="8" w:space="0" w:color="auto"/>
            </w:tcBorders>
          </w:tcPr>
          <w:p w14:paraId="644CF957" w14:textId="510D19D0" w:rsidR="57C07E1F" w:rsidRDefault="1D0C6F95" w:rsidP="210F0CBB">
            <w:pPr>
              <w:pStyle w:val="Default"/>
              <w:spacing w:after="120"/>
              <w:jc w:val="both"/>
              <w:rPr>
                <w:rStyle w:val="K-TextChar"/>
                <w:rFonts w:asciiTheme="minorHAnsi" w:eastAsiaTheme="minorEastAsia" w:hAnsiTheme="minorHAnsi" w:cstheme="minorBidi"/>
                <w:b/>
                <w:bCs/>
                <w:color w:val="auto"/>
                <w:sz w:val="20"/>
                <w:szCs w:val="20"/>
              </w:rPr>
            </w:pPr>
            <w:r w:rsidRPr="11FF61B0">
              <w:rPr>
                <w:rStyle w:val="K-TextChar"/>
                <w:rFonts w:asciiTheme="minorHAnsi" w:eastAsiaTheme="minorEastAsia" w:hAnsiTheme="minorHAnsi" w:cstheme="minorBidi"/>
                <w:b/>
                <w:bCs/>
                <w:color w:val="auto"/>
                <w:sz w:val="20"/>
                <w:szCs w:val="20"/>
              </w:rPr>
              <w:t>Digitální vysokokapacitní sítě</w:t>
            </w:r>
          </w:p>
          <w:p w14:paraId="04ABC07A" w14:textId="29C980AC" w:rsidR="2E0A8297" w:rsidRDefault="2F6D7902" w:rsidP="11FF61B0">
            <w:pPr>
              <w:rPr>
                <w:rFonts w:eastAsiaTheme="minorEastAsia"/>
                <w:color w:val="auto"/>
                <w:szCs w:val="20"/>
              </w:rPr>
            </w:pPr>
            <w:r w:rsidRPr="11FF61B0">
              <w:rPr>
                <w:rFonts w:eastAsiaTheme="minorEastAsia"/>
                <w:b/>
                <w:bCs/>
                <w:color w:val="auto"/>
                <w:szCs w:val="20"/>
              </w:rPr>
              <w:t xml:space="preserve">Oblast politiky: </w:t>
            </w:r>
            <w:r w:rsidR="003867D8">
              <w:rPr>
                <w:rFonts w:eastAsiaTheme="minorEastAsia"/>
                <w:color w:val="auto"/>
                <w:szCs w:val="20"/>
              </w:rPr>
              <w:t>Digitalizace, Telekomunikace, 5G</w:t>
            </w:r>
          </w:p>
          <w:p w14:paraId="0BBF3C81" w14:textId="77777777" w:rsidR="003867D8" w:rsidRDefault="003867D8" w:rsidP="11FF61B0">
            <w:pPr>
              <w:rPr>
                <w:rFonts w:eastAsiaTheme="minorEastAsia"/>
                <w:color w:val="auto"/>
                <w:szCs w:val="20"/>
              </w:rPr>
            </w:pPr>
          </w:p>
          <w:p w14:paraId="28CEE4FD" w14:textId="1F6E0F64" w:rsidR="2E0A8297" w:rsidRDefault="2F6D7902" w:rsidP="210F0CBB">
            <w:pPr>
              <w:pStyle w:val="Default"/>
              <w:spacing w:after="120"/>
              <w:jc w:val="both"/>
              <w:rPr>
                <w:rFonts w:asciiTheme="minorHAnsi" w:eastAsiaTheme="minorEastAsia" w:hAnsiTheme="minorHAnsi" w:cstheme="minorBidi"/>
                <w:color w:val="auto"/>
                <w:sz w:val="20"/>
                <w:szCs w:val="20"/>
                <w:lang w:bidi="cs-CZ"/>
              </w:rPr>
            </w:pPr>
            <w:r w:rsidRPr="11FF61B0">
              <w:rPr>
                <w:rFonts w:asciiTheme="minorHAnsi" w:eastAsiaTheme="minorEastAsia" w:hAnsiTheme="minorHAnsi" w:cstheme="minorBidi"/>
                <w:b/>
                <w:bCs/>
                <w:color w:val="auto"/>
                <w:sz w:val="20"/>
                <w:szCs w:val="20"/>
              </w:rPr>
              <w:t xml:space="preserve">Cíl: </w:t>
            </w:r>
            <w:r w:rsidR="1FC580A6" w:rsidRPr="11FF61B0">
              <w:rPr>
                <w:rFonts w:asciiTheme="minorHAnsi" w:eastAsiaTheme="minorEastAsia" w:hAnsiTheme="minorHAnsi" w:cstheme="minorBidi"/>
                <w:color w:val="auto"/>
                <w:sz w:val="20"/>
                <w:szCs w:val="20"/>
                <w:lang w:bidi="cs-CZ"/>
              </w:rPr>
              <w:t>Hlavní ambicí komponenty je prostřednictvím sítí s velmi vysokou kapacitou (VHCN) zajistit v maximální možné míře přístup k datovým službám prostřednictvím připojení k internetu pro obyvatele, podnikatele, veřejnou správu a socioekonomické aktéry, zejména ve venkovských oblastech, a dosáhnout stavu, aby bylo možné fakticky bez omezení využívat potenciál technologického vývoje a digitalizace na celém území státu. Současně by se měly vytvořit podmínky podporující rozvoj sítí a služeb 5. generace (5G), zejména v oblastech doplňujících rozvojová kritéria stanovená aukcí kmitočtů.</w:t>
            </w:r>
          </w:p>
          <w:p w14:paraId="142C19E4" w14:textId="36F3FB7E" w:rsidR="3D45C833" w:rsidRDefault="1FC580A6" w:rsidP="210F0CBB">
            <w:pPr>
              <w:pStyle w:val="Default"/>
              <w:spacing w:after="120"/>
              <w:jc w:val="both"/>
              <w:rPr>
                <w:rFonts w:asciiTheme="minorHAnsi" w:eastAsiaTheme="minorEastAsia" w:hAnsiTheme="minorHAnsi" w:cstheme="minorBidi"/>
                <w:color w:val="auto"/>
                <w:sz w:val="20"/>
                <w:szCs w:val="20"/>
                <w:lang w:bidi="cs-CZ"/>
              </w:rPr>
            </w:pPr>
            <w:r w:rsidRPr="11FF61B0">
              <w:rPr>
                <w:rFonts w:asciiTheme="minorHAnsi" w:eastAsiaTheme="minorEastAsia" w:hAnsiTheme="minorHAnsi" w:cstheme="minorBidi"/>
                <w:color w:val="auto"/>
                <w:sz w:val="20"/>
                <w:szCs w:val="20"/>
                <w:lang w:bidi="cs-CZ"/>
              </w:rPr>
              <w:t>VHCN představují životně důležité tepny zajišťující vazby mezi průmyslovými, dopravními, energetickými systémy, sociálními a finančními systémy a také oblastmi služeb a obchodu. Synergicky vznikající proces konvergence pevných a mobilních sítí elektronických komunikací napomůže růstu dynamické interakce uvedených systémů, které díky globálnímu nástupu nových technologií budou měnit celé hodnotové řetězce a vytvoří příležitosti pro nové obchodní modely a moderní digitální služby a aplikace.</w:t>
            </w:r>
          </w:p>
          <w:p w14:paraId="61A4DF7E" w14:textId="1C0B5BFE" w:rsidR="3D45C833" w:rsidRDefault="1FC580A6" w:rsidP="11FF61B0">
            <w:pPr>
              <w:rPr>
                <w:rFonts w:eastAsiaTheme="minorEastAsia"/>
                <w:color w:val="auto"/>
                <w:szCs w:val="20"/>
                <w:lang w:bidi="cs-CZ"/>
              </w:rPr>
            </w:pPr>
            <w:r w:rsidRPr="11FF61B0">
              <w:rPr>
                <w:rFonts w:eastAsiaTheme="minorEastAsia"/>
                <w:color w:val="auto"/>
                <w:szCs w:val="20"/>
                <w:lang w:bidi="cs-CZ"/>
              </w:rPr>
              <w:t>Komponenta by měla dosáhnout završení skokového procesu, kdy Českou republiku bude možné zařadit mezi země plně připravené na gigabitovou společnost.</w:t>
            </w:r>
          </w:p>
          <w:p w14:paraId="5E27C0F4" w14:textId="609FE32C" w:rsidR="2E0A8297" w:rsidRDefault="2E0A8297" w:rsidP="11FF61B0">
            <w:pPr>
              <w:rPr>
                <w:rFonts w:eastAsiaTheme="minorEastAsia"/>
                <w:b/>
                <w:bCs/>
                <w:color w:val="auto"/>
                <w:szCs w:val="20"/>
              </w:rPr>
            </w:pPr>
          </w:p>
          <w:p w14:paraId="0F86514B" w14:textId="36215BFF" w:rsidR="2E0A8297" w:rsidRDefault="2F6D7902" w:rsidP="11FF61B0">
            <w:pPr>
              <w:rPr>
                <w:rFonts w:eastAsiaTheme="minorEastAsia"/>
                <w:b/>
                <w:bCs/>
                <w:color w:val="auto"/>
                <w:szCs w:val="20"/>
              </w:rPr>
            </w:pPr>
            <w:r w:rsidRPr="11FF61B0">
              <w:rPr>
                <w:rFonts w:eastAsiaTheme="minorEastAsia"/>
                <w:b/>
                <w:bCs/>
                <w:color w:val="auto"/>
                <w:szCs w:val="20"/>
              </w:rPr>
              <w:t xml:space="preserve">Reformy a investice: </w:t>
            </w:r>
          </w:p>
          <w:p w14:paraId="1848C275" w14:textId="7F728F87" w:rsidR="693D3B34" w:rsidRDefault="5A9EF9EC" w:rsidP="11FF61B0">
            <w:pPr>
              <w:pStyle w:val="Style18"/>
              <w:numPr>
                <w:ilvl w:val="0"/>
                <w:numId w:val="29"/>
              </w:numPr>
              <w:spacing w:before="0" w:after="120" w:line="240" w:lineRule="auto"/>
              <w:ind w:left="284" w:hanging="284"/>
              <w:rPr>
                <w:rFonts w:eastAsiaTheme="minorEastAsia"/>
                <w:i w:val="0"/>
                <w:iCs w:val="0"/>
                <w:color w:val="000000" w:themeColor="text1"/>
                <w:sz w:val="20"/>
                <w:szCs w:val="20"/>
              </w:rPr>
            </w:pPr>
            <w:r w:rsidRPr="11FF61B0">
              <w:rPr>
                <w:rFonts w:eastAsiaTheme="minorEastAsia"/>
                <w:i w:val="0"/>
                <w:iCs w:val="0"/>
                <w:sz w:val="20"/>
                <w:szCs w:val="20"/>
              </w:rPr>
              <w:t>Zlepšení prostředí pro budování sítí elektronických komunikací</w:t>
            </w:r>
          </w:p>
          <w:p w14:paraId="2963BD75" w14:textId="255B3542" w:rsidR="693D3B34" w:rsidRDefault="5A9EF9EC" w:rsidP="11FF61B0">
            <w:pPr>
              <w:pStyle w:val="Style18"/>
              <w:numPr>
                <w:ilvl w:val="0"/>
                <w:numId w:val="29"/>
              </w:numPr>
              <w:spacing w:before="0" w:after="120" w:line="240" w:lineRule="auto"/>
              <w:ind w:left="284" w:hanging="284"/>
              <w:rPr>
                <w:rFonts w:eastAsiaTheme="minorEastAsia"/>
                <w:i w:val="0"/>
                <w:iCs w:val="0"/>
                <w:color w:val="000000" w:themeColor="text1"/>
                <w:sz w:val="20"/>
                <w:szCs w:val="20"/>
              </w:rPr>
            </w:pPr>
            <w:r w:rsidRPr="11FF61B0">
              <w:rPr>
                <w:rFonts w:eastAsiaTheme="minorEastAsia"/>
                <w:i w:val="0"/>
                <w:iCs w:val="0"/>
                <w:sz w:val="20"/>
                <w:szCs w:val="20"/>
              </w:rPr>
              <w:t>Podpora rozvoje ekosystému sítí 5G a dalšího rozvoje těchto sítí</w:t>
            </w:r>
          </w:p>
          <w:p w14:paraId="5B6B3D92" w14:textId="77777777" w:rsidR="693D3B34" w:rsidRDefault="693D3B34" w:rsidP="210F0CBB">
            <w:pPr>
              <w:spacing w:after="211"/>
              <w:rPr>
                <w:rStyle w:val="K-TextChar"/>
                <w:rFonts w:asciiTheme="minorHAnsi" w:eastAsiaTheme="minorEastAsia" w:hAnsiTheme="minorHAnsi" w:cstheme="minorBidi"/>
                <w:color w:val="auto"/>
                <w:sz w:val="20"/>
                <w:szCs w:val="20"/>
              </w:rPr>
            </w:pPr>
            <w:r>
              <w:br/>
            </w:r>
            <w:r w:rsidR="5A9EF9EC" w:rsidRPr="11FF61B0">
              <w:rPr>
                <w:rFonts w:eastAsiaTheme="minorEastAsia"/>
                <w:b/>
                <w:bCs/>
                <w:color w:val="auto"/>
                <w:szCs w:val="20"/>
                <w:lang w:eastAsia="cs-CZ" w:bidi="cs-CZ"/>
              </w:rPr>
              <w:t>Investice:</w:t>
            </w:r>
          </w:p>
          <w:p w14:paraId="7D536B68" w14:textId="77777777" w:rsidR="693D3B34" w:rsidRDefault="5A9EF9EC" w:rsidP="11FF61B0">
            <w:pPr>
              <w:pStyle w:val="Style18"/>
              <w:numPr>
                <w:ilvl w:val="0"/>
                <w:numId w:val="29"/>
              </w:numPr>
              <w:spacing w:before="0" w:after="120" w:line="240" w:lineRule="auto"/>
              <w:ind w:left="284" w:hanging="284"/>
              <w:rPr>
                <w:rFonts w:eastAsiaTheme="minorEastAsia"/>
                <w:i w:val="0"/>
                <w:iCs w:val="0"/>
                <w:color w:val="000000" w:themeColor="text1"/>
                <w:sz w:val="20"/>
                <w:szCs w:val="20"/>
              </w:rPr>
            </w:pPr>
            <w:r w:rsidRPr="11FF61B0">
              <w:rPr>
                <w:rFonts w:eastAsiaTheme="minorEastAsia"/>
                <w:i w:val="0"/>
                <w:iCs w:val="0"/>
                <w:sz w:val="20"/>
                <w:szCs w:val="20"/>
              </w:rPr>
              <w:t xml:space="preserve">Vybudování vysokokapacitního připojení </w:t>
            </w:r>
          </w:p>
          <w:p w14:paraId="52C62495" w14:textId="77777777" w:rsidR="693D3B34" w:rsidRDefault="5A9EF9EC" w:rsidP="11FF61B0">
            <w:pPr>
              <w:pStyle w:val="Style18"/>
              <w:numPr>
                <w:ilvl w:val="0"/>
                <w:numId w:val="29"/>
              </w:numPr>
              <w:spacing w:before="0" w:after="120" w:line="240" w:lineRule="auto"/>
              <w:ind w:left="284" w:hanging="284"/>
              <w:rPr>
                <w:rFonts w:eastAsiaTheme="minorEastAsia"/>
                <w:i w:val="0"/>
                <w:iCs w:val="0"/>
                <w:color w:val="000000" w:themeColor="text1"/>
                <w:sz w:val="20"/>
                <w:szCs w:val="20"/>
              </w:rPr>
            </w:pPr>
            <w:r w:rsidRPr="11FF61B0">
              <w:rPr>
                <w:rFonts w:eastAsiaTheme="minorEastAsia"/>
                <w:i w:val="0"/>
                <w:iCs w:val="0"/>
                <w:sz w:val="20"/>
                <w:szCs w:val="20"/>
              </w:rPr>
              <w:t>Dokrytí koridorů sítěmi 5G a podpora rozvoje sítí 5G</w:t>
            </w:r>
          </w:p>
          <w:p w14:paraId="3BAD8101" w14:textId="0E26FF74" w:rsidR="693D3B34" w:rsidRDefault="5A9EF9EC" w:rsidP="11FF61B0">
            <w:pPr>
              <w:pStyle w:val="Style18"/>
              <w:numPr>
                <w:ilvl w:val="0"/>
                <w:numId w:val="29"/>
              </w:numPr>
              <w:spacing w:before="0" w:after="120" w:line="240" w:lineRule="auto"/>
              <w:ind w:left="284" w:hanging="284"/>
              <w:rPr>
                <w:rFonts w:eastAsiaTheme="minorEastAsia"/>
                <w:i w:val="0"/>
                <w:iCs w:val="0"/>
                <w:color w:val="000000" w:themeColor="text1"/>
                <w:sz w:val="20"/>
                <w:szCs w:val="20"/>
              </w:rPr>
            </w:pPr>
            <w:r w:rsidRPr="11FF61B0">
              <w:rPr>
                <w:rFonts w:eastAsiaTheme="minorEastAsia"/>
                <w:i w:val="0"/>
                <w:iCs w:val="0"/>
                <w:sz w:val="20"/>
                <w:szCs w:val="20"/>
              </w:rPr>
              <w:t>Podpora rozvoje mobilní infrastruktury sítí 5G v investičně náročných bílých místech na venkově</w:t>
            </w:r>
          </w:p>
          <w:p w14:paraId="0F8A7B08" w14:textId="6D61F9B4" w:rsidR="693D3B34" w:rsidRDefault="5A9EF9EC" w:rsidP="11FF61B0">
            <w:pPr>
              <w:pStyle w:val="Style18"/>
              <w:numPr>
                <w:ilvl w:val="0"/>
                <w:numId w:val="29"/>
              </w:numPr>
              <w:spacing w:before="0" w:after="120" w:line="240" w:lineRule="auto"/>
              <w:ind w:left="284" w:hanging="284"/>
              <w:rPr>
                <w:rFonts w:eastAsiaTheme="minorEastAsia"/>
                <w:i w:val="0"/>
                <w:iCs w:val="0"/>
                <w:color w:val="000000" w:themeColor="text1"/>
                <w:sz w:val="20"/>
                <w:szCs w:val="20"/>
              </w:rPr>
            </w:pPr>
            <w:r w:rsidRPr="11FF61B0">
              <w:rPr>
                <w:rFonts w:eastAsiaTheme="minorEastAsia"/>
                <w:i w:val="0"/>
                <w:iCs w:val="0"/>
                <w:sz w:val="20"/>
                <w:szCs w:val="20"/>
              </w:rPr>
              <w:t>Vědeckovýzkumné činnosti související s rozvojem sítí a služeb 5G</w:t>
            </w:r>
          </w:p>
          <w:p w14:paraId="242A4184" w14:textId="77777777" w:rsidR="693D3B34" w:rsidRDefault="5A9EF9EC" w:rsidP="11FF61B0">
            <w:pPr>
              <w:pStyle w:val="Style18"/>
              <w:spacing w:before="0" w:after="120" w:line="240" w:lineRule="auto"/>
              <w:rPr>
                <w:rFonts w:eastAsiaTheme="minorEastAsia"/>
                <w:i w:val="0"/>
                <w:iCs w:val="0"/>
                <w:sz w:val="20"/>
                <w:szCs w:val="20"/>
              </w:rPr>
            </w:pPr>
            <w:r w:rsidRPr="11FF61B0">
              <w:rPr>
                <w:rFonts w:eastAsiaTheme="minorEastAsia"/>
                <w:i w:val="0"/>
                <w:iCs w:val="0"/>
                <w:sz w:val="20"/>
                <w:szCs w:val="20"/>
              </w:rPr>
              <w:t>Veškeré investice spadají do COFOG klasifikace 04.6.</w:t>
            </w:r>
          </w:p>
          <w:p w14:paraId="7B465B4F" w14:textId="2F357229" w:rsidR="693D3B34" w:rsidRDefault="5A9EF9EC" w:rsidP="11FF61B0">
            <w:pPr>
              <w:pStyle w:val="Style18"/>
              <w:spacing w:before="0" w:after="120" w:line="240" w:lineRule="auto"/>
              <w:rPr>
                <w:rFonts w:eastAsiaTheme="minorEastAsia"/>
                <w:i w:val="0"/>
                <w:iCs w:val="0"/>
                <w:sz w:val="20"/>
                <w:szCs w:val="20"/>
              </w:rPr>
            </w:pPr>
            <w:r w:rsidRPr="11FF61B0">
              <w:rPr>
                <w:rFonts w:eastAsiaTheme="minorEastAsia"/>
                <w:i w:val="0"/>
                <w:iCs w:val="0"/>
                <w:sz w:val="20"/>
                <w:szCs w:val="20"/>
              </w:rPr>
              <w:t>Tato komponenta podporuje evropskou vlajkovou iniciativu „CONNECT“ zlepšením přístupu k sítím s velmi vysokou kapacitou a přispívá k zajištění toho, že do roku 2025 bude v oblastech co nejširší nepřerušené pokrytí 5G, zejména v dopravních koridorech pro aplikace propojené a automatizované mobility (CAM), a ve venkovských oblastech, které dosud nebyly pokryty mobilním signálem z důvodu vysoké investiční náročnosti. Zajistí tak, aby domácnosti, podniky a socioekonomičtí aktéři mohli využívat výhod digitální transformace.</w:t>
            </w:r>
          </w:p>
          <w:p w14:paraId="3A50AE73" w14:textId="3703D45A" w:rsidR="2E0A8297" w:rsidRDefault="2E0A8297" w:rsidP="11FF61B0">
            <w:pPr>
              <w:rPr>
                <w:rFonts w:eastAsiaTheme="minorEastAsia"/>
                <w:b/>
                <w:bCs/>
                <w:color w:val="auto"/>
                <w:szCs w:val="20"/>
              </w:rPr>
            </w:pPr>
          </w:p>
          <w:p w14:paraId="1BCCB4F1" w14:textId="4C44C8BE" w:rsidR="2E0A8297" w:rsidRDefault="2F6D7902" w:rsidP="11FF61B0">
            <w:pPr>
              <w:rPr>
                <w:rFonts w:eastAsiaTheme="minorEastAsia"/>
                <w:b/>
                <w:bCs/>
                <w:color w:val="auto"/>
                <w:szCs w:val="20"/>
              </w:rPr>
            </w:pPr>
            <w:r w:rsidRPr="11FF61B0">
              <w:rPr>
                <w:rFonts w:eastAsiaTheme="minorEastAsia"/>
                <w:b/>
                <w:bCs/>
                <w:color w:val="auto"/>
                <w:szCs w:val="20"/>
              </w:rPr>
              <w:t xml:space="preserve">Odhadované náklady: </w:t>
            </w:r>
          </w:p>
          <w:p w14:paraId="39B27F3B" w14:textId="578C1D68" w:rsidR="2E0A8297" w:rsidRDefault="0CC1E430" w:rsidP="3B1181EB">
            <w:pPr>
              <w:pStyle w:val="Default"/>
              <w:spacing w:after="120"/>
              <w:jc w:val="both"/>
              <w:rPr>
                <w:rStyle w:val="K-TextChar"/>
                <w:rFonts w:asciiTheme="minorHAnsi" w:eastAsiaTheme="minorEastAsia" w:hAnsiTheme="minorHAnsi" w:cstheme="minorBidi"/>
                <w:color w:val="000000" w:themeColor="text1"/>
                <w:sz w:val="20"/>
                <w:szCs w:val="20"/>
              </w:rPr>
            </w:pPr>
            <w:r w:rsidRPr="625610E0">
              <w:rPr>
                <w:rStyle w:val="K-TextChar"/>
                <w:rFonts w:asciiTheme="minorHAnsi" w:eastAsiaTheme="minorEastAsia" w:hAnsiTheme="minorHAnsi" w:cstheme="minorBidi"/>
                <w:color w:val="auto"/>
                <w:sz w:val="20"/>
                <w:szCs w:val="20"/>
              </w:rPr>
              <w:t xml:space="preserve">5 787 mil. Kč </w:t>
            </w:r>
            <w:r w:rsidRPr="625610E0">
              <w:rPr>
                <w:rStyle w:val="K-TextChar"/>
                <w:rFonts w:asciiTheme="minorHAnsi" w:hAnsiTheme="minorHAnsi" w:cstheme="minorBidi"/>
                <w:color w:val="auto"/>
                <w:sz w:val="20"/>
                <w:szCs w:val="20"/>
              </w:rPr>
              <w:t>(plně zahrnuto do RRF)</w:t>
            </w:r>
          </w:p>
        </w:tc>
      </w:tr>
    </w:tbl>
    <w:p w14:paraId="02EB378F" w14:textId="77777777" w:rsidR="00782308" w:rsidRPr="00D54CDD" w:rsidRDefault="00782308" w:rsidP="210F0CBB">
      <w:pPr>
        <w:spacing w:after="200"/>
        <w:jc w:val="left"/>
        <w:rPr>
          <w:rFonts w:eastAsiaTheme="minorEastAsia"/>
          <w:color w:val="auto"/>
          <w:szCs w:val="20"/>
        </w:rPr>
      </w:pPr>
      <w:r w:rsidRPr="11FF61B0">
        <w:rPr>
          <w:rFonts w:eastAsiaTheme="minorEastAsia"/>
          <w:color w:val="auto"/>
          <w:szCs w:val="20"/>
        </w:rPr>
        <w:br w:type="page"/>
      </w:r>
    </w:p>
    <w:p w14:paraId="3731504A" w14:textId="4FE19DCB" w:rsidR="00782308" w:rsidRPr="00D54CDD" w:rsidRDefault="00D58957" w:rsidP="210F0CBB">
      <w:pPr>
        <w:rPr>
          <w:rFonts w:eastAsiaTheme="minorEastAsia"/>
          <w:color w:val="auto"/>
          <w:szCs w:val="20"/>
        </w:rPr>
      </w:pPr>
      <w:r w:rsidRPr="11FF61B0">
        <w:rPr>
          <w:rFonts w:eastAsiaTheme="minorEastAsia"/>
          <w:color w:val="auto"/>
          <w:szCs w:val="20"/>
        </w:rPr>
        <w:lastRenderedPageBreak/>
        <w:t>Budování digitální ekonomiky a společnosti patří dnes k hlavním prioritám vlády České republiky. Důležitost této priority byla podpořena také v krizovém období pandemie COVID-19, ve kterém sítě elektronických komunikací hrály, stále hrají, a i nadále budou hrát jednu z klíčových úloh. Výrazný nárůst internetového provozu souvisí s přesunem zaměstnanců, studentů a žáků do režimu „</w:t>
      </w:r>
      <w:proofErr w:type="spellStart"/>
      <w:r w:rsidRPr="11FF61B0">
        <w:rPr>
          <w:rFonts w:eastAsiaTheme="minorEastAsia"/>
          <w:color w:val="auto"/>
          <w:szCs w:val="20"/>
        </w:rPr>
        <w:t>home-office</w:t>
      </w:r>
      <w:proofErr w:type="spellEnd"/>
      <w:r w:rsidRPr="11FF61B0">
        <w:rPr>
          <w:rFonts w:eastAsiaTheme="minorEastAsia"/>
          <w:color w:val="auto"/>
          <w:szCs w:val="20"/>
        </w:rPr>
        <w:t xml:space="preserve">“, a dále se změnou konzumace digitální zábavy a kultury. Vyšší nároky na datovou kapacitu lze jen stěží zajistit bez rozvoje moderních sítí elektronických komunikací, </w:t>
      </w:r>
      <w:r w:rsidR="0248CD07" w:rsidRPr="11FF61B0">
        <w:rPr>
          <w:rFonts w:eastAsiaTheme="minorEastAsia"/>
          <w:color w:val="auto"/>
          <w:szCs w:val="20"/>
        </w:rPr>
        <w:t>zejména</w:t>
      </w:r>
      <w:r w:rsidRPr="11FF61B0">
        <w:rPr>
          <w:rFonts w:eastAsiaTheme="minorEastAsia"/>
          <w:color w:val="auto"/>
          <w:szCs w:val="20"/>
        </w:rPr>
        <w:t xml:space="preserve"> sítí s velmi vysokou kapacitou, včetně sítí 5G.</w:t>
      </w:r>
    </w:p>
    <w:p w14:paraId="77681279" w14:textId="77777777" w:rsidR="00782308" w:rsidRPr="00D54CDD" w:rsidRDefault="00D58957" w:rsidP="210F0CBB">
      <w:pPr>
        <w:rPr>
          <w:rFonts w:eastAsiaTheme="minorEastAsia"/>
          <w:color w:val="auto"/>
          <w:szCs w:val="20"/>
        </w:rPr>
      </w:pPr>
      <w:r w:rsidRPr="11FF61B0">
        <w:rPr>
          <w:rFonts w:eastAsiaTheme="minorEastAsia"/>
          <w:color w:val="auto"/>
          <w:szCs w:val="20"/>
        </w:rPr>
        <w:t xml:space="preserve">Tato skutečnost byla vyjádřena v OECD, tj. že „…svět po COVID-19 bude </w:t>
      </w:r>
      <w:proofErr w:type="spellStart"/>
      <w:r w:rsidRPr="11FF61B0">
        <w:rPr>
          <w:rFonts w:eastAsiaTheme="minorEastAsia"/>
          <w:color w:val="auto"/>
          <w:szCs w:val="20"/>
        </w:rPr>
        <w:t>digitálnější</w:t>
      </w:r>
      <w:proofErr w:type="spellEnd"/>
      <w:r w:rsidRPr="11FF61B0">
        <w:rPr>
          <w:rFonts w:eastAsiaTheme="minorEastAsia"/>
          <w:color w:val="auto"/>
          <w:szCs w:val="20"/>
        </w:rPr>
        <w:t>…“. V analýze OECD věnované možnosti práce z domova se uvádí, že „…skutečný počet pracovníků, kteří mohou pracovat z domova, bude proto ovlivněn rozsahem a kvalitou vysokorychlostního pokrytí v regionu.“</w:t>
      </w:r>
    </w:p>
    <w:p w14:paraId="0B6CD7EE" w14:textId="77777777" w:rsidR="00782308" w:rsidRPr="00D54CDD" w:rsidRDefault="00D58957" w:rsidP="210F0CBB">
      <w:pPr>
        <w:rPr>
          <w:rFonts w:eastAsiaTheme="minorEastAsia"/>
          <w:color w:val="auto"/>
          <w:szCs w:val="20"/>
        </w:rPr>
      </w:pPr>
      <w:r w:rsidRPr="11FF61B0">
        <w:rPr>
          <w:rFonts w:eastAsiaTheme="minorEastAsia"/>
          <w:color w:val="auto"/>
          <w:szCs w:val="20"/>
        </w:rPr>
        <w:t xml:space="preserve">V souladu s vládní strategii Digitální Česko a jejími Implementační plány byl dlouhodobě akcelerován rozvoj vysokokapacitních sítí elektronických komunikací ve venkovských a v městských oblastech České republiky. </w:t>
      </w:r>
    </w:p>
    <w:p w14:paraId="06D5354D" w14:textId="77777777" w:rsidR="00782308" w:rsidRPr="00D54CDD" w:rsidRDefault="00D58957" w:rsidP="210F0CBB">
      <w:pPr>
        <w:rPr>
          <w:rFonts w:eastAsiaTheme="minorEastAsia"/>
          <w:color w:val="auto"/>
          <w:szCs w:val="20"/>
        </w:rPr>
      </w:pPr>
      <w:r w:rsidRPr="11FF61B0">
        <w:rPr>
          <w:rFonts w:eastAsiaTheme="minorEastAsia"/>
          <w:color w:val="auto"/>
          <w:szCs w:val="20"/>
        </w:rPr>
        <w:t>Byly připraveny a postupně se realizují následující strategické a implementační dokumenty schválené vládou České republiky:</w:t>
      </w:r>
    </w:p>
    <w:p w14:paraId="51803D35" w14:textId="77777777" w:rsidR="00782308" w:rsidRPr="00D54CDD" w:rsidRDefault="00D58957" w:rsidP="11FF61B0">
      <w:pPr>
        <w:pStyle w:val="Style10"/>
        <w:numPr>
          <w:ilvl w:val="0"/>
          <w:numId w:val="28"/>
        </w:numPr>
        <w:shd w:val="clear" w:color="auto" w:fill="auto"/>
        <w:spacing w:before="0" w:after="136" w:line="240" w:lineRule="auto"/>
        <w:ind w:left="284" w:hanging="284"/>
        <w:rPr>
          <w:rFonts w:eastAsiaTheme="minorEastAsia"/>
          <w:b/>
          <w:bCs/>
          <w:color w:val="000000" w:themeColor="text1"/>
          <w:sz w:val="20"/>
          <w:szCs w:val="20"/>
        </w:rPr>
      </w:pPr>
      <w:r w:rsidRPr="11FF61B0">
        <w:rPr>
          <w:rFonts w:eastAsiaTheme="minorEastAsia"/>
          <w:b/>
          <w:bCs/>
          <w:sz w:val="20"/>
          <w:szCs w:val="20"/>
        </w:rPr>
        <w:t>Národní plán rozvoje sítí s velmi vysokou kapacitou</w:t>
      </w:r>
      <w:r w:rsidR="00782308" w:rsidRPr="11FF61B0">
        <w:rPr>
          <w:rFonts w:eastAsiaTheme="minorEastAsia"/>
          <w:b/>
          <w:bCs/>
          <w:sz w:val="20"/>
          <w:szCs w:val="20"/>
          <w:vertAlign w:val="superscript"/>
        </w:rPr>
        <w:footnoteReference w:id="1"/>
      </w:r>
      <w:r w:rsidRPr="11FF61B0">
        <w:rPr>
          <w:rFonts w:eastAsiaTheme="minorEastAsia"/>
          <w:b/>
          <w:bCs/>
          <w:sz w:val="20"/>
          <w:szCs w:val="20"/>
        </w:rPr>
        <w:t xml:space="preserve"> (2021)</w:t>
      </w:r>
      <w:r w:rsidRPr="11FF61B0" w:rsidDel="00F86368">
        <w:rPr>
          <w:rFonts w:eastAsiaTheme="minorEastAsia"/>
          <w:b/>
          <w:bCs/>
          <w:sz w:val="20"/>
          <w:szCs w:val="20"/>
        </w:rPr>
        <w:t xml:space="preserve"> </w:t>
      </w:r>
    </w:p>
    <w:p w14:paraId="3437BE25" w14:textId="77777777" w:rsidR="00782308" w:rsidRPr="00D54CDD" w:rsidRDefault="00D58957" w:rsidP="11FF61B0">
      <w:pPr>
        <w:pStyle w:val="Style10"/>
        <w:numPr>
          <w:ilvl w:val="1"/>
          <w:numId w:val="28"/>
        </w:numPr>
        <w:shd w:val="clear" w:color="auto" w:fill="auto"/>
        <w:spacing w:before="0" w:after="136" w:line="240" w:lineRule="auto"/>
        <w:ind w:left="568" w:hanging="284"/>
        <w:rPr>
          <w:rFonts w:eastAsiaTheme="minorEastAsia"/>
          <w:color w:val="000000" w:themeColor="text1"/>
          <w:sz w:val="20"/>
          <w:szCs w:val="20"/>
        </w:rPr>
      </w:pPr>
      <w:r w:rsidRPr="11FF61B0">
        <w:rPr>
          <w:rFonts w:eastAsiaTheme="minorEastAsia"/>
          <w:sz w:val="20"/>
          <w:szCs w:val="20"/>
        </w:rPr>
        <w:t>představuje sektorovou strategií zaměřenou na rozvoj infrastruktury vysokokapacitních sítí elektronických komunikací budovaných s podporou z veřejných zdrojů a rozvíjí další aspekty, které brání snadnému a rychlému zavádění sítí,</w:t>
      </w:r>
    </w:p>
    <w:p w14:paraId="46FDBAB0" w14:textId="6D2B5409" w:rsidR="00782308" w:rsidRPr="00D54CDD" w:rsidRDefault="00D58957" w:rsidP="11FF61B0">
      <w:pPr>
        <w:pStyle w:val="Style10"/>
        <w:numPr>
          <w:ilvl w:val="1"/>
          <w:numId w:val="28"/>
        </w:numPr>
        <w:shd w:val="clear" w:color="auto" w:fill="auto"/>
        <w:spacing w:before="0" w:after="136" w:line="240" w:lineRule="auto"/>
        <w:ind w:left="568" w:hanging="284"/>
        <w:rPr>
          <w:rFonts w:eastAsiaTheme="minorEastAsia"/>
          <w:color w:val="000000" w:themeColor="text1"/>
          <w:sz w:val="20"/>
          <w:szCs w:val="20"/>
        </w:rPr>
      </w:pPr>
      <w:r w:rsidRPr="11FF61B0">
        <w:rPr>
          <w:rFonts w:eastAsiaTheme="minorEastAsia"/>
          <w:sz w:val="20"/>
          <w:szCs w:val="20"/>
        </w:rPr>
        <w:t>jedná se zásadní strategický dokument, který shrnuje analýzu současného stavu, vytyčuje postupy a nástroje a jehož implementace v dlouhodobém horizontu vytvoří podmínky pro rozvoj vysoko</w:t>
      </w:r>
      <w:r w:rsidR="7D7CEDF4" w:rsidRPr="11FF61B0">
        <w:rPr>
          <w:rFonts w:eastAsiaTheme="minorEastAsia"/>
          <w:sz w:val="20"/>
          <w:szCs w:val="20"/>
        </w:rPr>
        <w:t>kapacitního</w:t>
      </w:r>
      <w:r w:rsidRPr="11FF61B0">
        <w:rPr>
          <w:rFonts w:eastAsiaTheme="minorEastAsia"/>
          <w:sz w:val="20"/>
          <w:szCs w:val="20"/>
        </w:rPr>
        <w:t xml:space="preserve"> připojení k internetu pro občany, podnikatele a veřejné instituce, a to v kvalitě a spolehlivosti podle parametrů vymezených v regulačním rámci EU pro sítě s velmi vysokou kapacitou,</w:t>
      </w:r>
    </w:p>
    <w:p w14:paraId="101D3EA9" w14:textId="77777777" w:rsidR="00782308" w:rsidRPr="00D54CDD" w:rsidRDefault="00D58957" w:rsidP="11FF61B0">
      <w:pPr>
        <w:pStyle w:val="Style10"/>
        <w:numPr>
          <w:ilvl w:val="1"/>
          <w:numId w:val="28"/>
        </w:numPr>
        <w:shd w:val="clear" w:color="auto" w:fill="auto"/>
        <w:spacing w:before="0" w:after="136" w:line="240" w:lineRule="auto"/>
        <w:ind w:left="568" w:hanging="284"/>
        <w:rPr>
          <w:rFonts w:eastAsiaTheme="minorEastAsia"/>
          <w:color w:val="000000" w:themeColor="text1"/>
          <w:sz w:val="20"/>
          <w:szCs w:val="20"/>
        </w:rPr>
      </w:pPr>
      <w:r w:rsidRPr="11FF61B0">
        <w:rPr>
          <w:rFonts w:eastAsiaTheme="minorEastAsia"/>
          <w:sz w:val="20"/>
          <w:szCs w:val="20"/>
        </w:rPr>
        <w:t>navazuje na předchozí Národní plán rozvoje sítí nové generace,</w:t>
      </w:r>
    </w:p>
    <w:p w14:paraId="7325CE6E" w14:textId="3243CD10" w:rsidR="00782308" w:rsidRPr="00D54CDD" w:rsidRDefault="00D58957" w:rsidP="11FF61B0">
      <w:pPr>
        <w:pStyle w:val="Style10"/>
        <w:numPr>
          <w:ilvl w:val="1"/>
          <w:numId w:val="28"/>
        </w:numPr>
        <w:shd w:val="clear" w:color="auto" w:fill="auto"/>
        <w:spacing w:before="0" w:after="136" w:line="240" w:lineRule="auto"/>
        <w:ind w:left="568" w:hanging="284"/>
        <w:rPr>
          <w:rFonts w:eastAsiaTheme="minorEastAsia"/>
          <w:color w:val="000000" w:themeColor="text1"/>
          <w:sz w:val="20"/>
          <w:szCs w:val="20"/>
        </w:rPr>
      </w:pPr>
      <w:r w:rsidRPr="11FF61B0">
        <w:rPr>
          <w:rFonts w:eastAsiaTheme="minorEastAsia"/>
          <w:sz w:val="20"/>
          <w:szCs w:val="20"/>
        </w:rPr>
        <w:t>naplňuje základní podmínku „Vnitrostátní nebo regionální plán pro širokopásmový přístup“ dle návrhu tzv. obecného nařízení pro fondy EU. Splněním této základní podmínky bude umožněno čerpání finančních prostředků z fondů E</w:t>
      </w:r>
      <w:r w:rsidR="3AD0D517" w:rsidRPr="11FF61B0">
        <w:rPr>
          <w:rFonts w:eastAsiaTheme="minorEastAsia"/>
          <w:sz w:val="20"/>
          <w:szCs w:val="20"/>
        </w:rPr>
        <w:t>U</w:t>
      </w:r>
      <w:r w:rsidRPr="11FF61B0">
        <w:rPr>
          <w:rFonts w:eastAsiaTheme="minorEastAsia"/>
          <w:sz w:val="20"/>
          <w:szCs w:val="20"/>
        </w:rPr>
        <w:t xml:space="preserve"> v programovém období 2021–2027.</w:t>
      </w:r>
    </w:p>
    <w:p w14:paraId="69202D0F" w14:textId="77777777" w:rsidR="00782308" w:rsidRPr="00D54CDD" w:rsidRDefault="00D58957" w:rsidP="11FF61B0">
      <w:pPr>
        <w:pStyle w:val="Style10"/>
        <w:numPr>
          <w:ilvl w:val="1"/>
          <w:numId w:val="28"/>
        </w:numPr>
        <w:shd w:val="clear" w:color="auto" w:fill="auto"/>
        <w:spacing w:before="0" w:after="136" w:line="240" w:lineRule="auto"/>
        <w:ind w:left="568" w:hanging="284"/>
        <w:rPr>
          <w:rFonts w:eastAsiaTheme="minorEastAsia"/>
          <w:color w:val="000000" w:themeColor="text1"/>
          <w:sz w:val="20"/>
          <w:szCs w:val="20"/>
        </w:rPr>
      </w:pPr>
      <w:r w:rsidRPr="11FF61B0">
        <w:rPr>
          <w:rFonts w:eastAsiaTheme="minorEastAsia"/>
          <w:sz w:val="20"/>
          <w:szCs w:val="20"/>
        </w:rPr>
        <w:t>je součástí koncepce Digitální Česko a Inovační strategie ČR 2019-2030.</w:t>
      </w:r>
    </w:p>
    <w:p w14:paraId="5D225703" w14:textId="77777777" w:rsidR="00782308" w:rsidRPr="00D54CDD" w:rsidRDefault="00D58957" w:rsidP="11FF61B0">
      <w:pPr>
        <w:pStyle w:val="Style10"/>
        <w:numPr>
          <w:ilvl w:val="0"/>
          <w:numId w:val="28"/>
        </w:numPr>
        <w:shd w:val="clear" w:color="auto" w:fill="auto"/>
        <w:spacing w:before="0" w:after="136" w:line="240" w:lineRule="auto"/>
        <w:ind w:left="284" w:hanging="284"/>
        <w:rPr>
          <w:rFonts w:eastAsiaTheme="minorEastAsia"/>
          <w:b/>
          <w:bCs/>
          <w:color w:val="000000" w:themeColor="text1"/>
          <w:sz w:val="20"/>
          <w:szCs w:val="20"/>
        </w:rPr>
      </w:pPr>
      <w:r w:rsidRPr="11FF61B0">
        <w:rPr>
          <w:rFonts w:eastAsiaTheme="minorEastAsia"/>
          <w:b/>
          <w:bCs/>
          <w:sz w:val="20"/>
          <w:szCs w:val="20"/>
        </w:rPr>
        <w:t>Akční plán 2.0 k provedení nedotačních opatření pro podporu plánování a výstavby sítí elektronických komunikací</w:t>
      </w:r>
      <w:r w:rsidR="00782308" w:rsidRPr="11FF61B0">
        <w:rPr>
          <w:rFonts w:eastAsiaTheme="minorEastAsia"/>
          <w:b/>
          <w:bCs/>
          <w:sz w:val="20"/>
          <w:szCs w:val="20"/>
          <w:vertAlign w:val="superscript"/>
        </w:rPr>
        <w:footnoteReference w:id="2"/>
      </w:r>
      <w:r w:rsidRPr="11FF61B0">
        <w:rPr>
          <w:rFonts w:eastAsiaTheme="minorEastAsia"/>
          <w:b/>
          <w:bCs/>
          <w:sz w:val="20"/>
          <w:szCs w:val="20"/>
        </w:rPr>
        <w:t xml:space="preserve"> (2019)</w:t>
      </w:r>
    </w:p>
    <w:p w14:paraId="64D29E8F" w14:textId="77777777" w:rsidR="00782308" w:rsidRPr="00D54CDD" w:rsidRDefault="00D58957" w:rsidP="11FF61B0">
      <w:pPr>
        <w:pStyle w:val="Style10"/>
        <w:numPr>
          <w:ilvl w:val="1"/>
          <w:numId w:val="28"/>
        </w:numPr>
        <w:shd w:val="clear" w:color="auto" w:fill="auto"/>
        <w:spacing w:before="0" w:after="136" w:line="240" w:lineRule="auto"/>
        <w:ind w:left="568" w:hanging="284"/>
        <w:rPr>
          <w:rFonts w:eastAsiaTheme="minorEastAsia"/>
          <w:color w:val="000000" w:themeColor="text1"/>
          <w:sz w:val="20"/>
          <w:szCs w:val="20"/>
        </w:rPr>
      </w:pPr>
      <w:r w:rsidRPr="11FF61B0">
        <w:rPr>
          <w:rFonts w:eastAsiaTheme="minorEastAsia"/>
          <w:sz w:val="20"/>
          <w:szCs w:val="20"/>
        </w:rPr>
        <w:t>vymezuje okruh existujících překážek a zvýšených finančních nároků, které negativně působí při plánování a výstavbě sítí elektronických komunikací, a dále existujících finančních bariér ovlivňujících provozování těchto sítí,</w:t>
      </w:r>
    </w:p>
    <w:p w14:paraId="2EF8CE44" w14:textId="77777777" w:rsidR="00782308" w:rsidRPr="00D54CDD" w:rsidRDefault="00D58957" w:rsidP="11FF61B0">
      <w:pPr>
        <w:pStyle w:val="Style10"/>
        <w:numPr>
          <w:ilvl w:val="1"/>
          <w:numId w:val="28"/>
        </w:numPr>
        <w:shd w:val="clear" w:color="auto" w:fill="auto"/>
        <w:spacing w:before="0" w:after="136" w:line="240" w:lineRule="auto"/>
        <w:ind w:left="568" w:hanging="284"/>
        <w:rPr>
          <w:rFonts w:eastAsiaTheme="minorEastAsia"/>
          <w:color w:val="000000" w:themeColor="text1"/>
          <w:sz w:val="20"/>
          <w:szCs w:val="20"/>
        </w:rPr>
      </w:pPr>
      <w:r w:rsidRPr="11FF61B0">
        <w:rPr>
          <w:rFonts w:eastAsiaTheme="minorEastAsia"/>
          <w:sz w:val="20"/>
          <w:szCs w:val="20"/>
        </w:rPr>
        <w:t>vytyčuje opatření, která by měla vést k odstranění identifikovaných problémů v oblasti plánování, výstavby a provozu sítí elektronických komunikací,</w:t>
      </w:r>
    </w:p>
    <w:p w14:paraId="6F825706" w14:textId="77777777" w:rsidR="00782308" w:rsidRPr="00D54CDD" w:rsidRDefault="00D58957" w:rsidP="11FF61B0">
      <w:pPr>
        <w:pStyle w:val="Style10"/>
        <w:numPr>
          <w:ilvl w:val="1"/>
          <w:numId w:val="28"/>
        </w:numPr>
        <w:shd w:val="clear" w:color="auto" w:fill="auto"/>
        <w:spacing w:before="0" w:after="136" w:line="240" w:lineRule="auto"/>
        <w:ind w:left="568" w:hanging="284"/>
        <w:rPr>
          <w:rFonts w:eastAsiaTheme="minorEastAsia"/>
          <w:color w:val="000000" w:themeColor="text1"/>
          <w:sz w:val="20"/>
          <w:szCs w:val="20"/>
        </w:rPr>
      </w:pPr>
      <w:r w:rsidRPr="11FF61B0">
        <w:rPr>
          <w:rFonts w:eastAsiaTheme="minorEastAsia"/>
          <w:sz w:val="20"/>
          <w:szCs w:val="20"/>
        </w:rPr>
        <w:t>Akční plán 2.0 k provedení nedotačních opatření pro podporu plánování a výstavby sítí elektronických komunikací (dále jen Akční plán 2.0) navazuje na předchozí Akční plán z roku 2017.</w:t>
      </w:r>
    </w:p>
    <w:p w14:paraId="79B6033D" w14:textId="77777777" w:rsidR="00782308" w:rsidRPr="00D54CDD" w:rsidRDefault="00D58957" w:rsidP="11FF61B0">
      <w:pPr>
        <w:pStyle w:val="Style10"/>
        <w:numPr>
          <w:ilvl w:val="0"/>
          <w:numId w:val="28"/>
        </w:numPr>
        <w:shd w:val="clear" w:color="auto" w:fill="auto"/>
        <w:spacing w:before="0" w:after="136" w:line="240" w:lineRule="auto"/>
        <w:ind w:left="284" w:hanging="284"/>
        <w:rPr>
          <w:rFonts w:eastAsiaTheme="minorEastAsia"/>
          <w:b/>
          <w:bCs/>
          <w:color w:val="000000" w:themeColor="text1"/>
          <w:sz w:val="20"/>
          <w:szCs w:val="20"/>
        </w:rPr>
      </w:pPr>
      <w:r w:rsidRPr="11FF61B0">
        <w:rPr>
          <w:rFonts w:eastAsiaTheme="minorEastAsia"/>
          <w:b/>
          <w:bCs/>
          <w:sz w:val="20"/>
          <w:szCs w:val="20"/>
        </w:rPr>
        <w:t>Implementace a rozvoj sítí 5G v České republice</w:t>
      </w:r>
      <w:r w:rsidR="00782308" w:rsidRPr="11FF61B0">
        <w:rPr>
          <w:rStyle w:val="Znakapoznpodarou"/>
          <w:rFonts w:eastAsiaTheme="minorEastAsia"/>
          <w:b/>
          <w:bCs/>
          <w:sz w:val="20"/>
          <w:szCs w:val="20"/>
        </w:rPr>
        <w:footnoteReference w:id="3"/>
      </w:r>
      <w:r w:rsidRPr="11FF61B0">
        <w:rPr>
          <w:rFonts w:eastAsiaTheme="minorEastAsia"/>
          <w:b/>
          <w:bCs/>
          <w:sz w:val="20"/>
          <w:szCs w:val="20"/>
        </w:rPr>
        <w:t xml:space="preserve"> (2020)</w:t>
      </w:r>
    </w:p>
    <w:p w14:paraId="7B1F4A83" w14:textId="77777777" w:rsidR="00782308" w:rsidRPr="00D54CDD" w:rsidRDefault="00D58957" w:rsidP="11FF61B0">
      <w:pPr>
        <w:pStyle w:val="Style10"/>
        <w:numPr>
          <w:ilvl w:val="1"/>
          <w:numId w:val="28"/>
        </w:numPr>
        <w:shd w:val="clear" w:color="auto" w:fill="auto"/>
        <w:spacing w:before="0" w:after="136" w:line="240" w:lineRule="auto"/>
        <w:ind w:left="568" w:hanging="284"/>
        <w:rPr>
          <w:rFonts w:eastAsiaTheme="minorEastAsia"/>
          <w:color w:val="000000" w:themeColor="text1"/>
          <w:sz w:val="20"/>
          <w:szCs w:val="20"/>
        </w:rPr>
      </w:pPr>
      <w:r w:rsidRPr="11FF61B0">
        <w:rPr>
          <w:rFonts w:eastAsiaTheme="minorEastAsia"/>
          <w:sz w:val="20"/>
          <w:szCs w:val="20"/>
        </w:rPr>
        <w:t xml:space="preserve">definuje strategický přístup České republiky k zavedení a využívání sítí páté generace (sítě 5G) a poskytovaných nových služeb elektronických komunikací. </w:t>
      </w:r>
    </w:p>
    <w:p w14:paraId="22359877" w14:textId="77777777" w:rsidR="00782308" w:rsidRPr="00D54CDD" w:rsidRDefault="00D58957" w:rsidP="11FF61B0">
      <w:pPr>
        <w:pStyle w:val="Style10"/>
        <w:numPr>
          <w:ilvl w:val="1"/>
          <w:numId w:val="28"/>
        </w:numPr>
        <w:shd w:val="clear" w:color="auto" w:fill="auto"/>
        <w:spacing w:before="0" w:after="136" w:line="240" w:lineRule="auto"/>
        <w:ind w:left="568" w:hanging="284"/>
        <w:rPr>
          <w:rFonts w:eastAsiaTheme="minorEastAsia"/>
          <w:color w:val="000000" w:themeColor="text1"/>
          <w:sz w:val="20"/>
          <w:szCs w:val="20"/>
        </w:rPr>
      </w:pPr>
      <w:r w:rsidRPr="11FF61B0">
        <w:rPr>
          <w:rFonts w:eastAsiaTheme="minorEastAsia"/>
          <w:sz w:val="20"/>
          <w:szCs w:val="20"/>
        </w:rPr>
        <w:t>vymezuje základní implementační milníky rozvoje infrastruktury sítí 5G v České republice, základní předpoklady implementace těchto sítí včetně role státu při jejich budování.</w:t>
      </w:r>
    </w:p>
    <w:p w14:paraId="6E172167" w14:textId="77777777" w:rsidR="00782308" w:rsidRPr="00D54CDD" w:rsidRDefault="00D58957" w:rsidP="11FF61B0">
      <w:pPr>
        <w:pStyle w:val="Style10"/>
        <w:shd w:val="clear" w:color="auto" w:fill="auto"/>
        <w:spacing w:before="0" w:after="136" w:line="240" w:lineRule="auto"/>
        <w:ind w:firstLine="0"/>
        <w:rPr>
          <w:rFonts w:eastAsiaTheme="minorEastAsia"/>
          <w:sz w:val="20"/>
          <w:szCs w:val="20"/>
        </w:rPr>
      </w:pPr>
      <w:r w:rsidRPr="11FF61B0">
        <w:rPr>
          <w:rFonts w:eastAsiaTheme="minorEastAsia"/>
          <w:sz w:val="20"/>
          <w:szCs w:val="20"/>
        </w:rPr>
        <w:t>V současnosti v České republice je v stádiu schvalování následující zákon:</w:t>
      </w:r>
    </w:p>
    <w:p w14:paraId="0281F9CD" w14:textId="77777777" w:rsidR="00782308" w:rsidRPr="00D54CDD" w:rsidRDefault="00D58957" w:rsidP="11FF61B0">
      <w:pPr>
        <w:pStyle w:val="Style10"/>
        <w:numPr>
          <w:ilvl w:val="0"/>
          <w:numId w:val="28"/>
        </w:numPr>
        <w:shd w:val="clear" w:color="auto" w:fill="auto"/>
        <w:spacing w:before="0" w:after="136" w:line="240" w:lineRule="auto"/>
        <w:ind w:left="284" w:hanging="284"/>
        <w:rPr>
          <w:rFonts w:eastAsiaTheme="minorEastAsia"/>
          <w:color w:val="000000" w:themeColor="text1"/>
          <w:sz w:val="20"/>
          <w:szCs w:val="20"/>
        </w:rPr>
      </w:pPr>
      <w:r w:rsidRPr="11FF61B0">
        <w:rPr>
          <w:rFonts w:eastAsiaTheme="minorEastAsia"/>
          <w:b/>
          <w:bCs/>
          <w:sz w:val="20"/>
          <w:szCs w:val="20"/>
        </w:rPr>
        <w:t>novela zákona č. 127/2005 Sb., o elektronických komunikacích a o změně některých souvisejících zákonů</w:t>
      </w:r>
      <w:r w:rsidRPr="11FF61B0">
        <w:rPr>
          <w:rFonts w:eastAsiaTheme="minorEastAsia"/>
          <w:b/>
          <w:bCs/>
          <w:sz w:val="20"/>
          <w:szCs w:val="20"/>
          <w:shd w:val="clear" w:color="auto" w:fill="E6E6E6"/>
        </w:rPr>
        <w:t xml:space="preserve"> </w:t>
      </w:r>
      <w:r w:rsidRPr="11FF61B0">
        <w:rPr>
          <w:rFonts w:eastAsiaTheme="minorEastAsia"/>
          <w:sz w:val="20"/>
          <w:szCs w:val="20"/>
        </w:rPr>
        <w:lastRenderedPageBreak/>
        <w:t>(dokument byl předložen Parlamentu České republiky ke schválení, sněmovní tisk 1084)</w:t>
      </w:r>
    </w:p>
    <w:p w14:paraId="580B6ED1" w14:textId="77777777" w:rsidR="00782308" w:rsidRPr="00D54CDD" w:rsidRDefault="00D58957" w:rsidP="11FF61B0">
      <w:pPr>
        <w:pStyle w:val="Style10"/>
        <w:numPr>
          <w:ilvl w:val="1"/>
          <w:numId w:val="28"/>
        </w:numPr>
        <w:shd w:val="clear" w:color="auto" w:fill="auto"/>
        <w:spacing w:before="0" w:after="136" w:line="240" w:lineRule="auto"/>
        <w:ind w:left="568" w:hanging="284"/>
        <w:rPr>
          <w:rFonts w:eastAsiaTheme="minorEastAsia"/>
          <w:color w:val="000000" w:themeColor="text1"/>
          <w:sz w:val="20"/>
          <w:szCs w:val="20"/>
        </w:rPr>
      </w:pPr>
      <w:r w:rsidRPr="11FF61B0">
        <w:rPr>
          <w:rFonts w:eastAsiaTheme="minorEastAsia"/>
          <w:sz w:val="20"/>
          <w:szCs w:val="20"/>
        </w:rPr>
        <w:t>transponuje Směrnici Evropského parlamentu a Rady (EU) 2018/1972 ze dne 11. prosince 2018, kterou se stanoví evropský kodex pro elektronické komunikace.</w:t>
      </w:r>
    </w:p>
    <w:p w14:paraId="5E9B4C5D" w14:textId="77777777" w:rsidR="00782308" w:rsidRPr="00D54CDD" w:rsidRDefault="00D58957" w:rsidP="11FF61B0">
      <w:pPr>
        <w:pStyle w:val="Style10"/>
        <w:shd w:val="clear" w:color="auto" w:fill="auto"/>
        <w:spacing w:before="0" w:after="136" w:line="240" w:lineRule="auto"/>
        <w:ind w:firstLine="0"/>
        <w:rPr>
          <w:rFonts w:eastAsiaTheme="minorEastAsia"/>
          <w:sz w:val="20"/>
          <w:szCs w:val="20"/>
        </w:rPr>
      </w:pPr>
      <w:r w:rsidRPr="11FF61B0">
        <w:rPr>
          <w:rFonts w:eastAsiaTheme="minorEastAsia"/>
          <w:sz w:val="20"/>
          <w:szCs w:val="20"/>
        </w:rPr>
        <w:t>Rozvoj elektronických komunikací v České republice byl paralelně podpořen následujícími institucionálními a organizačními aktivitami:</w:t>
      </w:r>
    </w:p>
    <w:p w14:paraId="614AA2CC" w14:textId="0D162128" w:rsidR="682D681B" w:rsidRDefault="682D681B" w:rsidP="11FF61B0">
      <w:pPr>
        <w:pStyle w:val="Style10"/>
        <w:numPr>
          <w:ilvl w:val="0"/>
          <w:numId w:val="28"/>
        </w:numPr>
        <w:shd w:val="clear" w:color="auto" w:fill="auto"/>
        <w:spacing w:before="0" w:after="136" w:line="240" w:lineRule="auto"/>
        <w:ind w:left="284" w:hanging="284"/>
        <w:rPr>
          <w:rFonts w:eastAsiaTheme="minorEastAsia"/>
          <w:b/>
          <w:bCs/>
          <w:color w:val="000000" w:themeColor="text1"/>
          <w:sz w:val="20"/>
          <w:szCs w:val="20"/>
          <w:vertAlign w:val="superscript"/>
        </w:rPr>
      </w:pPr>
      <w:r w:rsidRPr="11FF61B0">
        <w:rPr>
          <w:rFonts w:ascii="Calibri" w:eastAsia="Calibri" w:hAnsi="Calibri" w:cs="Calibri"/>
          <w:b/>
          <w:bCs/>
          <w:sz w:val="20"/>
          <w:szCs w:val="20"/>
        </w:rPr>
        <w:t xml:space="preserve">Vypracováním CZ </w:t>
      </w:r>
      <w:proofErr w:type="spellStart"/>
      <w:r w:rsidRPr="11FF61B0">
        <w:rPr>
          <w:rFonts w:ascii="Calibri" w:eastAsia="Calibri" w:hAnsi="Calibri" w:cs="Calibri"/>
          <w:b/>
          <w:bCs/>
          <w:sz w:val="20"/>
          <w:szCs w:val="20"/>
        </w:rPr>
        <w:t>Roadmap</w:t>
      </w:r>
      <w:proofErr w:type="spellEnd"/>
      <w:r w:rsidRPr="11FF61B0">
        <w:rPr>
          <w:rFonts w:ascii="Calibri" w:eastAsia="Calibri" w:hAnsi="Calibri" w:cs="Calibri"/>
          <w:b/>
          <w:bCs/>
          <w:sz w:val="20"/>
          <w:szCs w:val="20"/>
        </w:rPr>
        <w:t xml:space="preserve"> to </w:t>
      </w:r>
      <w:proofErr w:type="spellStart"/>
      <w:r w:rsidRPr="11FF61B0">
        <w:rPr>
          <w:rFonts w:ascii="Calibri" w:eastAsia="Calibri" w:hAnsi="Calibri" w:cs="Calibri"/>
          <w:b/>
          <w:bCs/>
          <w:sz w:val="20"/>
          <w:szCs w:val="20"/>
        </w:rPr>
        <w:t>the</w:t>
      </w:r>
      <w:proofErr w:type="spellEnd"/>
      <w:r w:rsidRPr="11FF61B0">
        <w:rPr>
          <w:rFonts w:ascii="Calibri" w:eastAsia="Calibri" w:hAnsi="Calibri" w:cs="Calibri"/>
          <w:b/>
          <w:bCs/>
          <w:sz w:val="20"/>
          <w:szCs w:val="20"/>
        </w:rPr>
        <w:t xml:space="preserve"> EU </w:t>
      </w:r>
      <w:proofErr w:type="spellStart"/>
      <w:r w:rsidRPr="11FF61B0">
        <w:rPr>
          <w:rFonts w:ascii="Calibri" w:eastAsia="Calibri" w:hAnsi="Calibri" w:cs="Calibri"/>
          <w:b/>
          <w:bCs/>
          <w:sz w:val="20"/>
          <w:szCs w:val="20"/>
        </w:rPr>
        <w:t>Connectivity</w:t>
      </w:r>
      <w:proofErr w:type="spellEnd"/>
      <w:r w:rsidRPr="11FF61B0">
        <w:rPr>
          <w:rFonts w:ascii="Calibri" w:eastAsia="Calibri" w:hAnsi="Calibri" w:cs="Calibri"/>
          <w:b/>
          <w:bCs/>
          <w:sz w:val="20"/>
          <w:szCs w:val="20"/>
        </w:rPr>
        <w:t xml:space="preserve"> </w:t>
      </w:r>
      <w:proofErr w:type="spellStart"/>
      <w:r w:rsidRPr="11FF61B0">
        <w:rPr>
          <w:rFonts w:ascii="Calibri" w:eastAsia="Calibri" w:hAnsi="Calibri" w:cs="Calibri"/>
          <w:b/>
          <w:bCs/>
          <w:sz w:val="20"/>
          <w:szCs w:val="20"/>
        </w:rPr>
        <w:t>Toolbox</w:t>
      </w:r>
      <w:proofErr w:type="spellEnd"/>
      <w:r w:rsidRPr="11FF61B0">
        <w:rPr>
          <w:rFonts w:eastAsiaTheme="minorEastAsia"/>
          <w:b/>
          <w:bCs/>
          <w:sz w:val="20"/>
          <w:szCs w:val="20"/>
          <w:vertAlign w:val="superscript"/>
        </w:rPr>
        <w:footnoteReference w:id="4"/>
      </w:r>
      <w:r w:rsidR="5B49D4CB" w:rsidRPr="11FF61B0">
        <w:rPr>
          <w:rFonts w:eastAsiaTheme="minorEastAsia"/>
          <w:b/>
          <w:bCs/>
          <w:sz w:val="20"/>
          <w:szCs w:val="20"/>
        </w:rPr>
        <w:t xml:space="preserve"> , který</w:t>
      </w:r>
    </w:p>
    <w:p w14:paraId="53E90B46" w14:textId="4348A31A" w:rsidR="3087182B" w:rsidRDefault="3087182B" w:rsidP="11FF61B0">
      <w:pPr>
        <w:pStyle w:val="Style10"/>
        <w:numPr>
          <w:ilvl w:val="1"/>
          <w:numId w:val="28"/>
        </w:numPr>
        <w:shd w:val="clear" w:color="auto" w:fill="auto"/>
        <w:spacing w:before="0" w:after="136" w:line="240" w:lineRule="auto"/>
        <w:ind w:left="568" w:hanging="284"/>
        <w:rPr>
          <w:rFonts w:eastAsiaTheme="minorEastAsia"/>
          <w:color w:val="000000" w:themeColor="text1"/>
          <w:sz w:val="20"/>
          <w:szCs w:val="20"/>
        </w:rPr>
      </w:pPr>
      <w:r w:rsidRPr="11FF61B0">
        <w:rPr>
          <w:sz w:val="20"/>
          <w:szCs w:val="20"/>
        </w:rPr>
        <w:t>obsahuje řadu osvědčených postupů a opatření napomáhajících urychlenému rozvoji sítí elektronických komunikací, jenž obnoví a podpoří hospodářský růst České republiky po krizi COVID-19,</w:t>
      </w:r>
    </w:p>
    <w:p w14:paraId="0AEE3B94" w14:textId="7098A5B8" w:rsidR="3087182B" w:rsidRDefault="3087182B" w:rsidP="11FF61B0">
      <w:pPr>
        <w:pStyle w:val="Style10"/>
        <w:numPr>
          <w:ilvl w:val="1"/>
          <w:numId w:val="28"/>
        </w:numPr>
        <w:spacing w:before="0" w:after="136" w:line="240" w:lineRule="auto"/>
        <w:ind w:left="568" w:hanging="284"/>
        <w:rPr>
          <w:rFonts w:eastAsiaTheme="minorEastAsia"/>
          <w:color w:val="000000" w:themeColor="text1"/>
          <w:sz w:val="20"/>
          <w:szCs w:val="20"/>
        </w:rPr>
      </w:pPr>
      <w:r w:rsidRPr="11FF61B0">
        <w:rPr>
          <w:sz w:val="20"/>
          <w:szCs w:val="20"/>
        </w:rPr>
        <w:t>identifikuje způsoby, jež jsou nejúčinnější při odstraňování nejnáročnějších překážek, s nimiž se provozovatelé sítí elektronických komunikací setkávají při výstavbě jejich sítí VHCN a sítí 5G,</w:t>
      </w:r>
    </w:p>
    <w:p w14:paraId="2C1BDEE5" w14:textId="5834F51C" w:rsidR="3087182B" w:rsidRDefault="3087182B" w:rsidP="11FF61B0">
      <w:pPr>
        <w:pStyle w:val="Style10"/>
        <w:numPr>
          <w:ilvl w:val="1"/>
          <w:numId w:val="28"/>
        </w:numPr>
        <w:spacing w:before="0" w:after="136" w:line="240" w:lineRule="auto"/>
        <w:ind w:left="568" w:hanging="284"/>
        <w:rPr>
          <w:rFonts w:eastAsiaTheme="minorEastAsia"/>
          <w:color w:val="000000" w:themeColor="text1"/>
          <w:sz w:val="20"/>
          <w:szCs w:val="20"/>
        </w:rPr>
      </w:pPr>
      <w:r w:rsidRPr="11FF61B0">
        <w:rPr>
          <w:sz w:val="20"/>
          <w:szCs w:val="20"/>
        </w:rPr>
        <w:t>navrhuje způsoby zaměřené na snížení nákladů spojených se zaváděním sítí elektronických komunikací a způsoby zaměřené na vhodnější přístup k rádiovému spektru 5G,</w:t>
      </w:r>
    </w:p>
    <w:p w14:paraId="052BA4B1" w14:textId="7904BFE4" w:rsidR="3087182B" w:rsidRDefault="3087182B" w:rsidP="11FF61B0">
      <w:pPr>
        <w:pStyle w:val="Style10"/>
        <w:numPr>
          <w:ilvl w:val="1"/>
          <w:numId w:val="28"/>
        </w:numPr>
        <w:spacing w:before="0" w:after="136" w:line="240" w:lineRule="auto"/>
        <w:ind w:left="568" w:hanging="284"/>
        <w:rPr>
          <w:rFonts w:eastAsiaTheme="minorEastAsia"/>
          <w:color w:val="000000" w:themeColor="text1"/>
        </w:rPr>
      </w:pPr>
      <w:r w:rsidRPr="11FF61B0">
        <w:rPr>
          <w:sz w:val="20"/>
          <w:szCs w:val="20"/>
        </w:rPr>
        <w:t>byl vypracován v souladu s doporučením Komise (EU) 2020/1307 o společném souboru nástrojů Unie ke snížení nákladů na zavedení sítí VHCN a zajištění včasného přístupu k rádiovému spektru 5G příznivému pro investice v zájmu posílení konektivity na podporu hospodářského oživení po krizi COVID-19 v Unii.</w:t>
      </w:r>
    </w:p>
    <w:p w14:paraId="764D4D92" w14:textId="77777777" w:rsidR="00782308" w:rsidRPr="00D54CDD" w:rsidRDefault="00D58957" w:rsidP="11FF61B0">
      <w:pPr>
        <w:pStyle w:val="Style10"/>
        <w:numPr>
          <w:ilvl w:val="0"/>
          <w:numId w:val="28"/>
        </w:numPr>
        <w:shd w:val="clear" w:color="auto" w:fill="auto"/>
        <w:spacing w:before="0" w:after="136" w:line="240" w:lineRule="auto"/>
        <w:ind w:left="284" w:hanging="284"/>
        <w:rPr>
          <w:rFonts w:eastAsiaTheme="minorEastAsia"/>
          <w:b/>
          <w:bCs/>
          <w:color w:val="000000" w:themeColor="text1"/>
          <w:sz w:val="20"/>
          <w:szCs w:val="20"/>
        </w:rPr>
      </w:pPr>
      <w:r w:rsidRPr="11FF61B0">
        <w:rPr>
          <w:rFonts w:eastAsiaTheme="minorEastAsia"/>
          <w:b/>
          <w:bCs/>
          <w:sz w:val="20"/>
          <w:szCs w:val="20"/>
        </w:rPr>
        <w:t xml:space="preserve">Vytvoření </w:t>
      </w:r>
      <w:proofErr w:type="spellStart"/>
      <w:r w:rsidRPr="11FF61B0">
        <w:rPr>
          <w:rFonts w:eastAsiaTheme="minorEastAsia"/>
          <w:b/>
          <w:bCs/>
          <w:sz w:val="20"/>
          <w:szCs w:val="20"/>
        </w:rPr>
        <w:t>Broadband</w:t>
      </w:r>
      <w:proofErr w:type="spellEnd"/>
      <w:r w:rsidRPr="11FF61B0">
        <w:rPr>
          <w:rFonts w:eastAsiaTheme="minorEastAsia"/>
          <w:b/>
          <w:bCs/>
          <w:sz w:val="20"/>
          <w:szCs w:val="20"/>
        </w:rPr>
        <w:t xml:space="preserve"> </w:t>
      </w:r>
      <w:proofErr w:type="spellStart"/>
      <w:r w:rsidRPr="11FF61B0">
        <w:rPr>
          <w:rFonts w:eastAsiaTheme="minorEastAsia"/>
          <w:b/>
          <w:bCs/>
          <w:sz w:val="20"/>
          <w:szCs w:val="20"/>
        </w:rPr>
        <w:t>Competence</w:t>
      </w:r>
      <w:proofErr w:type="spellEnd"/>
      <w:r w:rsidRPr="11FF61B0">
        <w:rPr>
          <w:rFonts w:eastAsiaTheme="minorEastAsia"/>
          <w:b/>
          <w:bCs/>
          <w:sz w:val="20"/>
          <w:szCs w:val="20"/>
        </w:rPr>
        <w:t xml:space="preserve"> Office Česká republika</w:t>
      </w:r>
      <w:r w:rsidR="00782308" w:rsidRPr="11FF61B0">
        <w:rPr>
          <w:rFonts w:eastAsiaTheme="minorEastAsia"/>
          <w:b/>
          <w:bCs/>
          <w:sz w:val="20"/>
          <w:szCs w:val="20"/>
          <w:vertAlign w:val="superscript"/>
        </w:rPr>
        <w:footnoteReference w:id="5"/>
      </w:r>
      <w:r w:rsidRPr="11FF61B0">
        <w:rPr>
          <w:rFonts w:eastAsiaTheme="minorEastAsia"/>
          <w:b/>
          <w:bCs/>
          <w:sz w:val="20"/>
          <w:szCs w:val="20"/>
        </w:rPr>
        <w:t xml:space="preserve"> (BCO), který</w:t>
      </w:r>
    </w:p>
    <w:p w14:paraId="20514FD9" w14:textId="77777777" w:rsidR="00782308" w:rsidRPr="00D54CDD" w:rsidRDefault="00D58957" w:rsidP="11FF61B0">
      <w:pPr>
        <w:pStyle w:val="Style10"/>
        <w:numPr>
          <w:ilvl w:val="1"/>
          <w:numId w:val="28"/>
        </w:numPr>
        <w:shd w:val="clear" w:color="auto" w:fill="auto"/>
        <w:spacing w:before="0" w:after="136" w:line="240" w:lineRule="auto"/>
        <w:ind w:left="568" w:hanging="284"/>
        <w:rPr>
          <w:rFonts w:eastAsiaTheme="minorEastAsia"/>
          <w:color w:val="000000" w:themeColor="text1"/>
          <w:sz w:val="20"/>
          <w:szCs w:val="20"/>
        </w:rPr>
      </w:pPr>
      <w:r w:rsidRPr="11FF61B0">
        <w:rPr>
          <w:rFonts w:eastAsiaTheme="minorEastAsia"/>
          <w:sz w:val="20"/>
          <w:szCs w:val="20"/>
        </w:rPr>
        <w:t>podporuje zvýšení účinnosti a efektivnosti investic do rozvoje vysokokapacitních sítí, a to v celoevropském kontextu,</w:t>
      </w:r>
    </w:p>
    <w:p w14:paraId="2F29BB80" w14:textId="77777777" w:rsidR="00782308" w:rsidRPr="00D54CDD" w:rsidRDefault="00D58957" w:rsidP="11FF61B0">
      <w:pPr>
        <w:pStyle w:val="Style10"/>
        <w:numPr>
          <w:ilvl w:val="1"/>
          <w:numId w:val="28"/>
        </w:numPr>
        <w:shd w:val="clear" w:color="auto" w:fill="auto"/>
        <w:spacing w:before="0" w:after="136" w:line="240" w:lineRule="auto"/>
        <w:ind w:left="568" w:hanging="284"/>
        <w:rPr>
          <w:rFonts w:eastAsiaTheme="minorEastAsia"/>
          <w:color w:val="000000" w:themeColor="text1"/>
          <w:sz w:val="20"/>
          <w:szCs w:val="20"/>
        </w:rPr>
      </w:pPr>
      <w:r w:rsidRPr="11FF61B0">
        <w:rPr>
          <w:rFonts w:eastAsiaTheme="minorEastAsia"/>
          <w:sz w:val="20"/>
          <w:szCs w:val="20"/>
        </w:rPr>
        <w:t>poskytuje poradenství a expertní pomoc samosprávám obcí, podnikatelským subjektům, socioekonomickým aktérům a rovněž obyvatelstvu v oblasti rozvoje vysokokapacitních sítí,</w:t>
      </w:r>
    </w:p>
    <w:p w14:paraId="2CA6DCA5" w14:textId="77777777" w:rsidR="00782308" w:rsidRPr="00D54CDD" w:rsidRDefault="00D58957" w:rsidP="11FF61B0">
      <w:pPr>
        <w:pStyle w:val="Style10"/>
        <w:numPr>
          <w:ilvl w:val="1"/>
          <w:numId w:val="28"/>
        </w:numPr>
        <w:shd w:val="clear" w:color="auto" w:fill="auto"/>
        <w:spacing w:before="0" w:after="136" w:line="240" w:lineRule="auto"/>
        <w:ind w:left="568" w:hanging="284"/>
        <w:rPr>
          <w:rFonts w:eastAsiaTheme="minorEastAsia"/>
          <w:color w:val="000000" w:themeColor="text1"/>
          <w:sz w:val="20"/>
          <w:szCs w:val="20"/>
        </w:rPr>
      </w:pPr>
      <w:r w:rsidRPr="11FF61B0">
        <w:rPr>
          <w:rFonts w:eastAsiaTheme="minorEastAsia"/>
          <w:sz w:val="20"/>
          <w:szCs w:val="20"/>
        </w:rPr>
        <w:t>prosazuje a napomáhá koordinaci při výstavbě nebo rekonstrukci liniových staveb s rozvojem sítí elektronických komunikací (s cílem snížit investiční náklady),</w:t>
      </w:r>
    </w:p>
    <w:p w14:paraId="25685491" w14:textId="77777777" w:rsidR="00782308" w:rsidRPr="00D54CDD" w:rsidRDefault="00D58957" w:rsidP="11FF61B0">
      <w:pPr>
        <w:pStyle w:val="Style10"/>
        <w:numPr>
          <w:ilvl w:val="1"/>
          <w:numId w:val="28"/>
        </w:numPr>
        <w:shd w:val="clear" w:color="auto" w:fill="auto"/>
        <w:spacing w:before="0" w:after="136" w:line="240" w:lineRule="auto"/>
        <w:ind w:left="568" w:hanging="284"/>
        <w:rPr>
          <w:rFonts w:eastAsiaTheme="minorEastAsia"/>
          <w:color w:val="000000" w:themeColor="text1"/>
          <w:sz w:val="20"/>
          <w:szCs w:val="20"/>
        </w:rPr>
      </w:pPr>
      <w:r w:rsidRPr="11FF61B0">
        <w:rPr>
          <w:rFonts w:eastAsiaTheme="minorEastAsia"/>
          <w:sz w:val="20"/>
          <w:szCs w:val="20"/>
        </w:rPr>
        <w:t>propaguje a prosazuje odstraňování existujících překážek a snižování investiční náročnosti liniových staveb elektronických komunikací,</w:t>
      </w:r>
    </w:p>
    <w:p w14:paraId="1E8658E3" w14:textId="77777777" w:rsidR="00782308" w:rsidRPr="00D54CDD" w:rsidRDefault="00D58957" w:rsidP="11FF61B0">
      <w:pPr>
        <w:pStyle w:val="Style10"/>
        <w:numPr>
          <w:ilvl w:val="1"/>
          <w:numId w:val="28"/>
        </w:numPr>
        <w:shd w:val="clear" w:color="auto" w:fill="auto"/>
        <w:spacing w:before="0" w:after="136" w:line="240" w:lineRule="auto"/>
        <w:ind w:left="568" w:hanging="284"/>
        <w:rPr>
          <w:rFonts w:eastAsiaTheme="minorEastAsia"/>
          <w:color w:val="000000" w:themeColor="text1"/>
          <w:sz w:val="20"/>
          <w:szCs w:val="20"/>
        </w:rPr>
      </w:pPr>
      <w:r w:rsidRPr="11FF61B0">
        <w:rPr>
          <w:rFonts w:eastAsiaTheme="minorEastAsia"/>
          <w:sz w:val="20"/>
          <w:szCs w:val="20"/>
        </w:rPr>
        <w:t>hledá způsoby, jak urychlit proces projektové přípravy a výstavby vysokokapacitních sítí při zachování zásad technologické neutrality.</w:t>
      </w:r>
    </w:p>
    <w:p w14:paraId="6854ED11" w14:textId="77777777" w:rsidR="00782308" w:rsidRPr="00D54CDD" w:rsidRDefault="00D58957" w:rsidP="11FF61B0">
      <w:pPr>
        <w:pStyle w:val="Style10"/>
        <w:numPr>
          <w:ilvl w:val="0"/>
          <w:numId w:val="28"/>
        </w:numPr>
        <w:shd w:val="clear" w:color="auto" w:fill="auto"/>
        <w:spacing w:before="0" w:after="136" w:line="240" w:lineRule="auto"/>
        <w:ind w:left="284" w:hanging="284"/>
        <w:rPr>
          <w:rFonts w:eastAsiaTheme="minorEastAsia"/>
          <w:b/>
          <w:bCs/>
          <w:color w:val="000000" w:themeColor="text1"/>
          <w:sz w:val="20"/>
          <w:szCs w:val="20"/>
        </w:rPr>
      </w:pPr>
      <w:r w:rsidRPr="11FF61B0">
        <w:rPr>
          <w:rFonts w:eastAsiaTheme="minorEastAsia"/>
          <w:b/>
          <w:bCs/>
          <w:sz w:val="20"/>
          <w:szCs w:val="20"/>
        </w:rPr>
        <w:t>Vytvoření Jednotného informačního místa</w:t>
      </w:r>
      <w:r w:rsidR="00782308" w:rsidRPr="11FF61B0">
        <w:rPr>
          <w:rFonts w:eastAsiaTheme="minorEastAsia"/>
          <w:b/>
          <w:bCs/>
          <w:sz w:val="20"/>
          <w:szCs w:val="20"/>
          <w:vertAlign w:val="superscript"/>
        </w:rPr>
        <w:footnoteReference w:id="6"/>
      </w:r>
      <w:r w:rsidRPr="11FF61B0">
        <w:rPr>
          <w:rFonts w:eastAsiaTheme="minorEastAsia"/>
          <w:b/>
          <w:bCs/>
          <w:sz w:val="20"/>
          <w:szCs w:val="20"/>
        </w:rPr>
        <w:t xml:space="preserve"> , který</w:t>
      </w:r>
    </w:p>
    <w:p w14:paraId="4B2A0E8B" w14:textId="77777777" w:rsidR="00782308" w:rsidRPr="00D54CDD" w:rsidRDefault="00D58957" w:rsidP="11FF61B0">
      <w:pPr>
        <w:pStyle w:val="Style10"/>
        <w:numPr>
          <w:ilvl w:val="1"/>
          <w:numId w:val="28"/>
        </w:numPr>
        <w:shd w:val="clear" w:color="auto" w:fill="auto"/>
        <w:spacing w:before="0" w:after="136" w:line="240" w:lineRule="auto"/>
        <w:ind w:left="568" w:hanging="284"/>
        <w:rPr>
          <w:rFonts w:eastAsiaTheme="minorEastAsia"/>
          <w:color w:val="000000" w:themeColor="text1"/>
          <w:sz w:val="20"/>
          <w:szCs w:val="20"/>
        </w:rPr>
      </w:pPr>
      <w:r w:rsidRPr="11FF61B0">
        <w:rPr>
          <w:rFonts w:eastAsiaTheme="minorEastAsia"/>
          <w:sz w:val="20"/>
          <w:szCs w:val="20"/>
        </w:rPr>
        <w:t xml:space="preserve">poskytuje informace a údaje nezbytné pro účely výstavby vysokorychlostních sítí elektronických komunikací, tj. sítě s minimální přenosovou rychlostí 30 </w:t>
      </w:r>
      <w:proofErr w:type="spellStart"/>
      <w:r w:rsidRPr="11FF61B0">
        <w:rPr>
          <w:rFonts w:eastAsiaTheme="minorEastAsia"/>
          <w:sz w:val="20"/>
          <w:szCs w:val="20"/>
        </w:rPr>
        <w:t>Mb</w:t>
      </w:r>
      <w:proofErr w:type="spellEnd"/>
      <w:r w:rsidRPr="11FF61B0">
        <w:rPr>
          <w:rFonts w:eastAsiaTheme="minorEastAsia"/>
          <w:sz w:val="20"/>
          <w:szCs w:val="20"/>
        </w:rPr>
        <w:t>/s</w:t>
      </w:r>
    </w:p>
    <w:p w14:paraId="4E3B5543" w14:textId="77777777" w:rsidR="00782308" w:rsidRPr="00D54CDD" w:rsidRDefault="00D58957" w:rsidP="11FF61B0">
      <w:pPr>
        <w:pStyle w:val="Style10"/>
        <w:numPr>
          <w:ilvl w:val="1"/>
          <w:numId w:val="28"/>
        </w:numPr>
        <w:shd w:val="clear" w:color="auto" w:fill="auto"/>
        <w:spacing w:before="0" w:after="136" w:line="240" w:lineRule="auto"/>
        <w:ind w:left="568" w:hanging="284"/>
        <w:rPr>
          <w:rFonts w:eastAsiaTheme="minorEastAsia"/>
          <w:color w:val="000000" w:themeColor="text1"/>
          <w:sz w:val="20"/>
          <w:szCs w:val="20"/>
        </w:rPr>
      </w:pPr>
      <w:r w:rsidRPr="11FF61B0">
        <w:rPr>
          <w:rFonts w:eastAsiaTheme="minorEastAsia"/>
          <w:sz w:val="20"/>
          <w:szCs w:val="20"/>
        </w:rPr>
        <w:t>řeší případné spory podle zákona č. 194/2017 Sb., o opatřeních ke snížení nákladů na zavádění vysokorychlostních sítí elektronických komunikací a o změně některých souvisejících zákonů,</w:t>
      </w:r>
    </w:p>
    <w:p w14:paraId="459EBA53" w14:textId="3ECD8C4D" w:rsidR="00782308" w:rsidRPr="00D54CDD" w:rsidRDefault="6965499C" w:rsidP="11FF61B0">
      <w:pPr>
        <w:pStyle w:val="Style10"/>
        <w:numPr>
          <w:ilvl w:val="1"/>
          <w:numId w:val="28"/>
        </w:numPr>
        <w:shd w:val="clear" w:color="auto" w:fill="auto"/>
        <w:spacing w:before="0" w:after="136" w:line="240" w:lineRule="auto"/>
        <w:ind w:left="568" w:hanging="284"/>
        <w:rPr>
          <w:rFonts w:eastAsiaTheme="minorEastAsia"/>
          <w:color w:val="000000" w:themeColor="text1"/>
          <w:sz w:val="20"/>
          <w:szCs w:val="20"/>
        </w:rPr>
      </w:pPr>
      <w:r w:rsidRPr="11FF61B0">
        <w:rPr>
          <w:rFonts w:eastAsiaTheme="minorEastAsia"/>
          <w:sz w:val="20"/>
          <w:szCs w:val="20"/>
        </w:rPr>
        <w:t xml:space="preserve">slouží na úrovni členských státu Evropské unie k zefektivnění zavádění vysokorychlostních sítí a snížení nákladů prostřednictvím sdílení existující fyzické infrastruktury a koordinace stavebních prací. </w:t>
      </w:r>
    </w:p>
    <w:p w14:paraId="4FA9C16D" w14:textId="77777777" w:rsidR="00782308" w:rsidRPr="00D54CDD" w:rsidRDefault="00D58957" w:rsidP="11FF61B0">
      <w:pPr>
        <w:pStyle w:val="Style10"/>
        <w:numPr>
          <w:ilvl w:val="0"/>
          <w:numId w:val="28"/>
        </w:numPr>
        <w:shd w:val="clear" w:color="auto" w:fill="auto"/>
        <w:spacing w:before="0" w:after="136" w:line="240" w:lineRule="auto"/>
        <w:ind w:left="284" w:hanging="284"/>
        <w:rPr>
          <w:rFonts w:eastAsiaTheme="minorEastAsia"/>
          <w:b/>
          <w:bCs/>
          <w:color w:val="000000" w:themeColor="text1"/>
          <w:sz w:val="20"/>
          <w:szCs w:val="20"/>
        </w:rPr>
      </w:pPr>
      <w:r w:rsidRPr="11FF61B0">
        <w:rPr>
          <w:rFonts w:eastAsiaTheme="minorEastAsia"/>
          <w:b/>
          <w:bCs/>
          <w:sz w:val="20"/>
          <w:szCs w:val="20"/>
        </w:rPr>
        <w:t>Vytvoření 5G aliance Česká republika</w:t>
      </w:r>
      <w:r w:rsidR="00782308" w:rsidRPr="11FF61B0">
        <w:rPr>
          <w:rFonts w:eastAsiaTheme="minorEastAsia"/>
          <w:b/>
          <w:bCs/>
          <w:sz w:val="20"/>
          <w:szCs w:val="20"/>
          <w:vertAlign w:val="superscript"/>
        </w:rPr>
        <w:footnoteReference w:id="7"/>
      </w:r>
      <w:r w:rsidRPr="11FF61B0">
        <w:rPr>
          <w:rFonts w:eastAsiaTheme="minorEastAsia"/>
          <w:b/>
          <w:bCs/>
          <w:sz w:val="20"/>
          <w:szCs w:val="20"/>
        </w:rPr>
        <w:t>, která</w:t>
      </w:r>
    </w:p>
    <w:p w14:paraId="5680CDAF" w14:textId="77777777" w:rsidR="00782308" w:rsidRPr="00D54CDD" w:rsidRDefault="00D58957" w:rsidP="11FF61B0">
      <w:pPr>
        <w:pStyle w:val="Style10"/>
        <w:numPr>
          <w:ilvl w:val="1"/>
          <w:numId w:val="28"/>
        </w:numPr>
        <w:shd w:val="clear" w:color="auto" w:fill="auto"/>
        <w:spacing w:before="0" w:after="136" w:line="240" w:lineRule="auto"/>
        <w:ind w:left="568" w:hanging="284"/>
        <w:rPr>
          <w:rFonts w:eastAsiaTheme="minorEastAsia"/>
          <w:color w:val="000000" w:themeColor="text1"/>
          <w:sz w:val="20"/>
          <w:szCs w:val="20"/>
        </w:rPr>
      </w:pPr>
      <w:r w:rsidRPr="11FF61B0">
        <w:rPr>
          <w:rFonts w:eastAsiaTheme="minorEastAsia"/>
          <w:sz w:val="20"/>
          <w:szCs w:val="20"/>
        </w:rPr>
        <w:t>představuje platformu, jenž tvoří zástupci soukromé, veřejné i akademické sféry, zaměřenou na podporu zavádění a rozvoje 5G sítí a navazujících služeb v České republice,</w:t>
      </w:r>
    </w:p>
    <w:p w14:paraId="6E8E952B" w14:textId="77777777" w:rsidR="00782308" w:rsidRPr="00D54CDD" w:rsidRDefault="00D58957" w:rsidP="11FF61B0">
      <w:pPr>
        <w:pStyle w:val="Style10"/>
        <w:numPr>
          <w:ilvl w:val="1"/>
          <w:numId w:val="28"/>
        </w:numPr>
        <w:shd w:val="clear" w:color="auto" w:fill="auto"/>
        <w:spacing w:before="0" w:after="136" w:line="240" w:lineRule="auto"/>
        <w:ind w:left="568" w:hanging="284"/>
        <w:rPr>
          <w:rFonts w:eastAsiaTheme="minorEastAsia"/>
          <w:color w:val="000000" w:themeColor="text1"/>
          <w:sz w:val="20"/>
          <w:szCs w:val="20"/>
        </w:rPr>
      </w:pPr>
      <w:r w:rsidRPr="11FF61B0">
        <w:rPr>
          <w:rFonts w:eastAsiaTheme="minorEastAsia"/>
          <w:sz w:val="20"/>
          <w:szCs w:val="20"/>
        </w:rPr>
        <w:t>věnuje se 5 klíčovým oblastem (Průmyslu 4.0, chytrým městům, kybernetické bezpečnosti, bojem s dezinformacemi, rozvojem vzdělávacího procesu a také dopravním koridorům), pro které vytvořila pět pracovních skupin s cílem rozvíjet celý ekosystém navázaný na sítě 5G (další oblasti jsou v přípravě),</w:t>
      </w:r>
    </w:p>
    <w:p w14:paraId="1AA80EE4" w14:textId="77777777" w:rsidR="00782308" w:rsidRPr="00D54CDD" w:rsidRDefault="00D58957" w:rsidP="11FF61B0">
      <w:pPr>
        <w:pStyle w:val="Style10"/>
        <w:numPr>
          <w:ilvl w:val="1"/>
          <w:numId w:val="28"/>
        </w:numPr>
        <w:shd w:val="clear" w:color="auto" w:fill="auto"/>
        <w:spacing w:before="0" w:after="136" w:line="240" w:lineRule="auto"/>
        <w:ind w:left="568" w:hanging="284"/>
        <w:rPr>
          <w:rFonts w:eastAsiaTheme="minorEastAsia"/>
          <w:color w:val="000000" w:themeColor="text1"/>
          <w:sz w:val="20"/>
          <w:szCs w:val="20"/>
        </w:rPr>
      </w:pPr>
      <w:r w:rsidRPr="11FF61B0">
        <w:rPr>
          <w:rFonts w:eastAsiaTheme="minorEastAsia"/>
          <w:sz w:val="20"/>
          <w:szCs w:val="20"/>
        </w:rPr>
        <w:t>rozvíjí vládní strategickou vizi „Implementace a rozvoj sítí 5G v České republice“ a „Inovační strategie ČR 2019-</w:t>
      </w:r>
      <w:r w:rsidRPr="11FF61B0">
        <w:rPr>
          <w:rFonts w:eastAsiaTheme="minorEastAsia"/>
          <w:sz w:val="20"/>
          <w:szCs w:val="20"/>
        </w:rPr>
        <w:lastRenderedPageBreak/>
        <w:t xml:space="preserve">2030 - </w:t>
      </w:r>
      <w:proofErr w:type="spellStart"/>
      <w:r w:rsidRPr="11FF61B0">
        <w:rPr>
          <w:rFonts w:eastAsiaTheme="minorEastAsia"/>
          <w:sz w:val="20"/>
          <w:szCs w:val="20"/>
        </w:rPr>
        <w:t>The</w:t>
      </w:r>
      <w:proofErr w:type="spellEnd"/>
      <w:r w:rsidRPr="11FF61B0">
        <w:rPr>
          <w:rFonts w:eastAsiaTheme="minorEastAsia"/>
          <w:sz w:val="20"/>
          <w:szCs w:val="20"/>
        </w:rPr>
        <w:t xml:space="preserve"> Country </w:t>
      </w:r>
      <w:proofErr w:type="spellStart"/>
      <w:r w:rsidRPr="11FF61B0">
        <w:rPr>
          <w:rFonts w:eastAsiaTheme="minorEastAsia"/>
          <w:sz w:val="20"/>
          <w:szCs w:val="20"/>
        </w:rPr>
        <w:t>for</w:t>
      </w:r>
      <w:proofErr w:type="spellEnd"/>
      <w:r w:rsidRPr="11FF61B0">
        <w:rPr>
          <w:rFonts w:eastAsiaTheme="minorEastAsia"/>
          <w:sz w:val="20"/>
          <w:szCs w:val="20"/>
        </w:rPr>
        <w:t xml:space="preserve"> </w:t>
      </w:r>
      <w:proofErr w:type="spellStart"/>
      <w:r w:rsidRPr="11FF61B0">
        <w:rPr>
          <w:rFonts w:eastAsiaTheme="minorEastAsia"/>
          <w:sz w:val="20"/>
          <w:szCs w:val="20"/>
        </w:rPr>
        <w:t>the</w:t>
      </w:r>
      <w:proofErr w:type="spellEnd"/>
      <w:r w:rsidRPr="11FF61B0">
        <w:rPr>
          <w:rFonts w:eastAsiaTheme="minorEastAsia"/>
          <w:sz w:val="20"/>
          <w:szCs w:val="20"/>
        </w:rPr>
        <w:t xml:space="preserve"> </w:t>
      </w:r>
      <w:proofErr w:type="spellStart"/>
      <w:r w:rsidRPr="11FF61B0">
        <w:rPr>
          <w:rFonts w:eastAsiaTheme="minorEastAsia"/>
          <w:sz w:val="20"/>
          <w:szCs w:val="20"/>
        </w:rPr>
        <w:t>Future</w:t>
      </w:r>
      <w:proofErr w:type="spellEnd"/>
      <w:r w:rsidRPr="11FF61B0">
        <w:rPr>
          <w:rFonts w:eastAsiaTheme="minorEastAsia"/>
          <w:sz w:val="20"/>
          <w:szCs w:val="20"/>
        </w:rPr>
        <w:t>“.</w:t>
      </w:r>
    </w:p>
    <w:p w14:paraId="2CA50837" w14:textId="77777777" w:rsidR="00782308" w:rsidRPr="00D54CDD" w:rsidRDefault="00D58957" w:rsidP="11FF61B0">
      <w:pPr>
        <w:pStyle w:val="Style10"/>
        <w:numPr>
          <w:ilvl w:val="0"/>
          <w:numId w:val="28"/>
        </w:numPr>
        <w:shd w:val="clear" w:color="auto" w:fill="auto"/>
        <w:spacing w:before="0" w:after="136" w:line="240" w:lineRule="auto"/>
        <w:ind w:left="284" w:hanging="284"/>
        <w:rPr>
          <w:rFonts w:eastAsiaTheme="minorEastAsia"/>
          <w:b/>
          <w:bCs/>
          <w:color w:val="000000" w:themeColor="text1"/>
          <w:sz w:val="20"/>
          <w:szCs w:val="20"/>
        </w:rPr>
      </w:pPr>
      <w:r w:rsidRPr="11FF61B0">
        <w:rPr>
          <w:rFonts w:eastAsiaTheme="minorEastAsia"/>
          <w:b/>
          <w:bCs/>
          <w:sz w:val="20"/>
          <w:szCs w:val="20"/>
        </w:rPr>
        <w:t>Realizace soutěže „5 měst pro 5G“</w:t>
      </w:r>
      <w:r w:rsidR="00782308" w:rsidRPr="11FF61B0">
        <w:rPr>
          <w:rFonts w:eastAsiaTheme="minorEastAsia"/>
          <w:b/>
          <w:bCs/>
          <w:sz w:val="20"/>
          <w:szCs w:val="20"/>
          <w:vertAlign w:val="superscript"/>
        </w:rPr>
        <w:footnoteReference w:id="8"/>
      </w:r>
      <w:r w:rsidRPr="11FF61B0">
        <w:rPr>
          <w:rFonts w:eastAsiaTheme="minorEastAsia"/>
          <w:b/>
          <w:bCs/>
          <w:sz w:val="20"/>
          <w:szCs w:val="20"/>
        </w:rPr>
        <w:t>, v rámci které:</w:t>
      </w:r>
    </w:p>
    <w:p w14:paraId="10B67291" w14:textId="77777777" w:rsidR="00782308" w:rsidRPr="00D54CDD" w:rsidRDefault="00D58957" w:rsidP="11FF61B0">
      <w:pPr>
        <w:pStyle w:val="Style10"/>
        <w:numPr>
          <w:ilvl w:val="1"/>
          <w:numId w:val="28"/>
        </w:numPr>
        <w:shd w:val="clear" w:color="auto" w:fill="auto"/>
        <w:spacing w:before="0" w:after="136" w:line="240" w:lineRule="auto"/>
        <w:ind w:left="568" w:hanging="284"/>
        <w:rPr>
          <w:rFonts w:eastAsiaTheme="minorEastAsia"/>
          <w:color w:val="000000" w:themeColor="text1"/>
          <w:sz w:val="20"/>
          <w:szCs w:val="20"/>
        </w:rPr>
      </w:pPr>
      <w:r w:rsidRPr="11FF61B0">
        <w:rPr>
          <w:rFonts w:eastAsiaTheme="minorEastAsia"/>
          <w:sz w:val="20"/>
          <w:szCs w:val="20"/>
        </w:rPr>
        <w:t xml:space="preserve">je podporován a rozvíjen koncept Smart </w:t>
      </w:r>
      <w:proofErr w:type="spellStart"/>
      <w:r w:rsidRPr="11FF61B0">
        <w:rPr>
          <w:rFonts w:eastAsiaTheme="minorEastAsia"/>
          <w:sz w:val="20"/>
          <w:szCs w:val="20"/>
        </w:rPr>
        <w:t>Cities</w:t>
      </w:r>
      <w:proofErr w:type="spellEnd"/>
      <w:r w:rsidRPr="11FF61B0">
        <w:rPr>
          <w:rFonts w:eastAsiaTheme="minorEastAsia"/>
          <w:sz w:val="20"/>
          <w:szCs w:val="20"/>
        </w:rPr>
        <w:t xml:space="preserve"> s využitím digitální infrastruktury,</w:t>
      </w:r>
    </w:p>
    <w:p w14:paraId="3FE506F1" w14:textId="77777777" w:rsidR="00782308" w:rsidRPr="00D54CDD" w:rsidRDefault="00D58957" w:rsidP="11FF61B0">
      <w:pPr>
        <w:pStyle w:val="Style10"/>
        <w:numPr>
          <w:ilvl w:val="1"/>
          <w:numId w:val="28"/>
        </w:numPr>
        <w:shd w:val="clear" w:color="auto" w:fill="auto"/>
        <w:spacing w:before="0" w:after="136" w:line="240" w:lineRule="auto"/>
        <w:ind w:left="568" w:hanging="284"/>
        <w:rPr>
          <w:rFonts w:eastAsiaTheme="minorEastAsia"/>
          <w:color w:val="000000" w:themeColor="text1"/>
          <w:sz w:val="20"/>
          <w:szCs w:val="20"/>
        </w:rPr>
      </w:pPr>
      <w:r w:rsidRPr="11FF61B0">
        <w:rPr>
          <w:rFonts w:eastAsiaTheme="minorEastAsia"/>
          <w:sz w:val="20"/>
          <w:szCs w:val="20"/>
        </w:rPr>
        <w:t xml:space="preserve">bude vypracován metodický postup zavádění 5G sítí do konceptu Smart </w:t>
      </w:r>
      <w:proofErr w:type="spellStart"/>
      <w:r w:rsidRPr="11FF61B0">
        <w:rPr>
          <w:rFonts w:eastAsiaTheme="minorEastAsia"/>
          <w:sz w:val="20"/>
          <w:szCs w:val="20"/>
        </w:rPr>
        <w:t>Cities</w:t>
      </w:r>
      <w:proofErr w:type="spellEnd"/>
      <w:r w:rsidRPr="11FF61B0">
        <w:rPr>
          <w:rFonts w:eastAsiaTheme="minorEastAsia"/>
          <w:sz w:val="20"/>
          <w:szCs w:val="20"/>
        </w:rPr>
        <w:t>, který může být následně využit i v dalších regionech České republiky,</w:t>
      </w:r>
    </w:p>
    <w:p w14:paraId="39FEC858" w14:textId="3AF97AB5" w:rsidR="00782308" w:rsidRPr="00D54CDD" w:rsidRDefault="00D58957" w:rsidP="11FF61B0">
      <w:pPr>
        <w:pStyle w:val="Style10"/>
        <w:numPr>
          <w:ilvl w:val="1"/>
          <w:numId w:val="28"/>
        </w:numPr>
        <w:shd w:val="clear" w:color="auto" w:fill="auto"/>
        <w:spacing w:before="0" w:after="136" w:line="240" w:lineRule="auto"/>
        <w:ind w:left="568" w:hanging="284"/>
        <w:rPr>
          <w:rFonts w:eastAsiaTheme="minorEastAsia"/>
          <w:color w:val="000000" w:themeColor="text1"/>
          <w:sz w:val="20"/>
          <w:szCs w:val="20"/>
        </w:rPr>
      </w:pPr>
      <w:r w:rsidRPr="11FF61B0">
        <w:rPr>
          <w:rFonts w:eastAsiaTheme="minorEastAsia"/>
          <w:sz w:val="20"/>
          <w:szCs w:val="20"/>
        </w:rPr>
        <w:t>budou vyvíjeny aplikace</w:t>
      </w:r>
      <w:r w:rsidR="00782308" w:rsidRPr="11FF61B0">
        <w:rPr>
          <w:rFonts w:eastAsiaTheme="minorEastAsia"/>
          <w:sz w:val="20"/>
          <w:szCs w:val="20"/>
          <w:vertAlign w:val="superscript"/>
        </w:rPr>
        <w:footnoteReference w:id="9"/>
      </w:r>
      <w:r w:rsidRPr="11FF61B0">
        <w:rPr>
          <w:rFonts w:eastAsiaTheme="minorEastAsia"/>
          <w:sz w:val="20"/>
          <w:szCs w:val="20"/>
        </w:rPr>
        <w:t>.</w:t>
      </w:r>
    </w:p>
    <w:p w14:paraId="143E22B8" w14:textId="77777777" w:rsidR="00782308" w:rsidRPr="00D54CDD" w:rsidRDefault="00D58957" w:rsidP="11FF61B0">
      <w:pPr>
        <w:pStyle w:val="Style10"/>
        <w:numPr>
          <w:ilvl w:val="0"/>
          <w:numId w:val="28"/>
        </w:numPr>
        <w:shd w:val="clear" w:color="auto" w:fill="auto"/>
        <w:spacing w:before="0" w:after="136" w:line="240" w:lineRule="auto"/>
        <w:ind w:left="284" w:hanging="284"/>
        <w:rPr>
          <w:rFonts w:eastAsiaTheme="minorEastAsia"/>
          <w:b/>
          <w:bCs/>
          <w:color w:val="000000" w:themeColor="text1"/>
          <w:sz w:val="20"/>
          <w:szCs w:val="20"/>
        </w:rPr>
      </w:pPr>
      <w:r w:rsidRPr="11FF61B0">
        <w:rPr>
          <w:rFonts w:eastAsiaTheme="minorEastAsia"/>
          <w:b/>
          <w:bCs/>
          <w:sz w:val="20"/>
          <w:szCs w:val="20"/>
        </w:rPr>
        <w:t xml:space="preserve">Rozvíjení iniciativy „Obec 5G </w:t>
      </w:r>
      <w:proofErr w:type="spellStart"/>
      <w:r w:rsidRPr="11FF61B0">
        <w:rPr>
          <w:rFonts w:eastAsiaTheme="minorEastAsia"/>
          <w:b/>
          <w:bCs/>
          <w:sz w:val="20"/>
          <w:szCs w:val="20"/>
        </w:rPr>
        <w:t>Ready</w:t>
      </w:r>
      <w:proofErr w:type="spellEnd"/>
      <w:r w:rsidRPr="11FF61B0">
        <w:rPr>
          <w:rFonts w:eastAsiaTheme="minorEastAsia"/>
          <w:b/>
          <w:bCs/>
          <w:sz w:val="20"/>
          <w:szCs w:val="20"/>
        </w:rPr>
        <w:t xml:space="preserve">“, která </w:t>
      </w:r>
      <w:r w:rsidRPr="11FF61B0">
        <w:rPr>
          <w:rFonts w:eastAsiaTheme="minorEastAsia"/>
          <w:sz w:val="20"/>
          <w:szCs w:val="20"/>
        </w:rPr>
        <w:t>(v současnosti v procesu přípravy)</w:t>
      </w:r>
      <w:r w:rsidRPr="11FF61B0">
        <w:rPr>
          <w:rFonts w:eastAsiaTheme="minorEastAsia"/>
          <w:b/>
          <w:bCs/>
          <w:sz w:val="20"/>
          <w:szCs w:val="20"/>
        </w:rPr>
        <w:t>:</w:t>
      </w:r>
    </w:p>
    <w:p w14:paraId="4FBB5E48" w14:textId="77777777" w:rsidR="00782308" w:rsidRPr="00D54CDD" w:rsidRDefault="00D58957" w:rsidP="11FF61B0">
      <w:pPr>
        <w:pStyle w:val="Style10"/>
        <w:numPr>
          <w:ilvl w:val="1"/>
          <w:numId w:val="28"/>
        </w:numPr>
        <w:shd w:val="clear" w:color="auto" w:fill="auto"/>
        <w:spacing w:before="0" w:after="136" w:line="240" w:lineRule="auto"/>
        <w:ind w:left="568" w:hanging="284"/>
        <w:rPr>
          <w:rFonts w:eastAsiaTheme="minorEastAsia"/>
          <w:color w:val="000000" w:themeColor="text1"/>
          <w:sz w:val="20"/>
          <w:szCs w:val="20"/>
        </w:rPr>
      </w:pPr>
      <w:r w:rsidRPr="11FF61B0">
        <w:rPr>
          <w:rFonts w:eastAsiaTheme="minorEastAsia"/>
          <w:sz w:val="20"/>
          <w:szCs w:val="20"/>
        </w:rPr>
        <w:t>podpoří vytvoření vzájemné synergie měst a obcí s cílem snížit administrativní zátěž, zrychlit komunikaci jednotlivých stran při výstavbě sítí 5G v České republice,</w:t>
      </w:r>
    </w:p>
    <w:p w14:paraId="67F68F27" w14:textId="77777777" w:rsidR="00782308" w:rsidRPr="00D54CDD" w:rsidRDefault="00D58957" w:rsidP="11FF61B0">
      <w:pPr>
        <w:pStyle w:val="Style10"/>
        <w:numPr>
          <w:ilvl w:val="1"/>
          <w:numId w:val="28"/>
        </w:numPr>
        <w:shd w:val="clear" w:color="auto" w:fill="auto"/>
        <w:spacing w:before="0" w:after="136" w:line="240" w:lineRule="auto"/>
        <w:ind w:left="568" w:hanging="284"/>
        <w:rPr>
          <w:rFonts w:eastAsiaTheme="minorEastAsia"/>
          <w:color w:val="000000" w:themeColor="text1"/>
          <w:sz w:val="20"/>
          <w:szCs w:val="20"/>
        </w:rPr>
      </w:pPr>
      <w:r w:rsidRPr="11FF61B0">
        <w:rPr>
          <w:rFonts w:eastAsiaTheme="minorEastAsia"/>
          <w:sz w:val="20"/>
          <w:szCs w:val="20"/>
        </w:rPr>
        <w:t xml:space="preserve">rozšíří osvětu o potřebě výstavby infrastruktury elektronických komunikací směrem k obyvatelům obce a voleným představitelům obcí tak, aby prostřednictvím moderních komunikačních technologií a digitálních služeb 21. století došlo ke zkvalitnění života obyvatelstva v dané lokalitě. </w:t>
      </w:r>
    </w:p>
    <w:p w14:paraId="5A39BBE3" w14:textId="77777777" w:rsidR="00782308" w:rsidRPr="00D54CDD" w:rsidRDefault="00782308" w:rsidP="210F0CBB">
      <w:pPr>
        <w:pStyle w:val="Default"/>
        <w:spacing w:after="120"/>
        <w:jc w:val="both"/>
        <w:rPr>
          <w:rStyle w:val="K-TextChar"/>
          <w:rFonts w:asciiTheme="minorHAnsi" w:eastAsiaTheme="minorEastAsia" w:hAnsiTheme="minorHAnsi" w:cstheme="minorBidi"/>
          <w:color w:val="auto"/>
          <w:sz w:val="20"/>
          <w:szCs w:val="20"/>
        </w:rPr>
      </w:pPr>
    </w:p>
    <w:p w14:paraId="4CA1D67B" w14:textId="77777777" w:rsidR="00782308" w:rsidRPr="00D54CDD" w:rsidRDefault="00D58957" w:rsidP="210F0CBB">
      <w:pPr>
        <w:keepNext/>
        <w:keepLines/>
        <w:spacing w:before="160"/>
        <w:jc w:val="left"/>
        <w:outlineLvl w:val="1"/>
        <w:rPr>
          <w:rFonts w:eastAsiaTheme="minorEastAsia"/>
          <w:b/>
          <w:bCs/>
          <w:color w:val="auto"/>
          <w:szCs w:val="20"/>
        </w:rPr>
      </w:pPr>
      <w:r w:rsidRPr="11FF61B0">
        <w:rPr>
          <w:rFonts w:eastAsiaTheme="minorEastAsia"/>
          <w:b/>
          <w:bCs/>
          <w:color w:val="auto"/>
          <w:szCs w:val="20"/>
        </w:rPr>
        <w:t>2. Hlavní výzvy a cíle</w:t>
      </w:r>
    </w:p>
    <w:p w14:paraId="72C83B9D" w14:textId="77777777" w:rsidR="00782308" w:rsidRPr="00D54CDD" w:rsidRDefault="00D58957" w:rsidP="210F0CBB">
      <w:pPr>
        <w:pStyle w:val="Default"/>
        <w:spacing w:after="120"/>
        <w:jc w:val="both"/>
        <w:rPr>
          <w:rStyle w:val="K-Nadpis3Char"/>
          <w:rFonts w:asciiTheme="minorHAnsi" w:eastAsiaTheme="minorEastAsia" w:hAnsiTheme="minorHAnsi" w:cstheme="minorBidi"/>
          <w:b w:val="0"/>
          <w:color w:val="auto"/>
          <w:sz w:val="20"/>
          <w:szCs w:val="20"/>
        </w:rPr>
      </w:pPr>
      <w:r w:rsidRPr="11FF61B0">
        <w:rPr>
          <w:rStyle w:val="K-Nadpis3Char"/>
          <w:rFonts w:asciiTheme="minorHAnsi" w:eastAsiaTheme="minorEastAsia" w:hAnsiTheme="minorHAnsi" w:cstheme="minorBidi"/>
          <w:color w:val="auto"/>
          <w:sz w:val="20"/>
          <w:szCs w:val="20"/>
        </w:rPr>
        <w:t>a) Hlavní výzvy</w:t>
      </w:r>
    </w:p>
    <w:p w14:paraId="3FA4E11A" w14:textId="40D95519" w:rsidR="00782308" w:rsidRPr="00D54CDD" w:rsidRDefault="00D58957" w:rsidP="210F0CBB">
      <w:pPr>
        <w:rPr>
          <w:rFonts w:eastAsiaTheme="minorEastAsia"/>
          <w:color w:val="auto"/>
          <w:szCs w:val="20"/>
          <w:lang w:bidi="cs-CZ"/>
        </w:rPr>
      </w:pPr>
      <w:r w:rsidRPr="11FF61B0">
        <w:rPr>
          <w:rFonts w:eastAsiaTheme="minorEastAsia"/>
          <w:color w:val="auto"/>
          <w:szCs w:val="20"/>
          <w:lang w:bidi="cs-CZ"/>
        </w:rPr>
        <w:t xml:space="preserve">Robustní a spolehlivé sítě VHCN a ekosystém </w:t>
      </w:r>
      <w:r w:rsidR="61B44542" w:rsidRPr="11FF61B0">
        <w:rPr>
          <w:rFonts w:eastAsiaTheme="minorEastAsia"/>
          <w:color w:val="auto"/>
          <w:szCs w:val="20"/>
          <w:lang w:bidi="cs-CZ"/>
        </w:rPr>
        <w:t xml:space="preserve">pokročilých bezdrátových sítí včetně </w:t>
      </w:r>
      <w:r w:rsidRPr="11FF61B0">
        <w:rPr>
          <w:rFonts w:eastAsiaTheme="minorEastAsia"/>
          <w:color w:val="auto"/>
          <w:szCs w:val="20"/>
          <w:lang w:bidi="cs-CZ"/>
        </w:rPr>
        <w:t xml:space="preserve">sítí 5G představují základní předpoklad pro přechod na rozsáhlejší digitalizaci v období po pandemii COVID-19. </w:t>
      </w:r>
    </w:p>
    <w:p w14:paraId="16CF5E7E" w14:textId="324215D6" w:rsidR="00782308" w:rsidRPr="00D54CDD" w:rsidRDefault="00D58957" w:rsidP="210F0CBB">
      <w:pPr>
        <w:rPr>
          <w:rFonts w:eastAsiaTheme="minorEastAsia"/>
          <w:color w:val="auto"/>
          <w:szCs w:val="20"/>
          <w:lang w:bidi="cs-CZ"/>
        </w:rPr>
      </w:pPr>
      <w:r w:rsidRPr="11FF61B0">
        <w:rPr>
          <w:rFonts w:eastAsiaTheme="minorEastAsia"/>
          <w:color w:val="auto"/>
          <w:szCs w:val="20"/>
          <w:lang w:bidi="cs-CZ"/>
        </w:rPr>
        <w:t xml:space="preserve">V rámci přípravy Národního plánu rozvoje sítí </w:t>
      </w:r>
      <w:r w:rsidR="304174A6" w:rsidRPr="11FF61B0">
        <w:rPr>
          <w:rFonts w:eastAsiaTheme="minorEastAsia"/>
          <w:color w:val="auto"/>
          <w:szCs w:val="20"/>
          <w:lang w:bidi="cs-CZ"/>
        </w:rPr>
        <w:t>s v</w:t>
      </w:r>
      <w:r w:rsidR="2AF49089" w:rsidRPr="11FF61B0">
        <w:rPr>
          <w:rFonts w:eastAsiaTheme="minorEastAsia"/>
          <w:color w:val="auto"/>
          <w:szCs w:val="20"/>
          <w:lang w:bidi="cs-CZ"/>
        </w:rPr>
        <w:t xml:space="preserve">elmi vysokou kapacitou </w:t>
      </w:r>
      <w:r w:rsidRPr="11FF61B0">
        <w:rPr>
          <w:rFonts w:eastAsiaTheme="minorEastAsia"/>
          <w:color w:val="auto"/>
          <w:szCs w:val="20"/>
          <w:lang w:bidi="cs-CZ"/>
        </w:rPr>
        <w:t>(dále jen „</w:t>
      </w:r>
      <w:r w:rsidR="7DCD824F" w:rsidRPr="11FF61B0">
        <w:rPr>
          <w:rFonts w:eastAsiaTheme="minorEastAsia"/>
          <w:color w:val="auto"/>
          <w:szCs w:val="20"/>
          <w:lang w:bidi="cs-CZ"/>
        </w:rPr>
        <w:t>NPRVHCN</w:t>
      </w:r>
      <w:r w:rsidRPr="11FF61B0">
        <w:rPr>
          <w:rFonts w:eastAsiaTheme="minorEastAsia"/>
          <w:color w:val="auto"/>
          <w:szCs w:val="20"/>
          <w:lang w:bidi="cs-CZ"/>
        </w:rPr>
        <w:t xml:space="preserve">“), který byl zpracován na základě rozsáhlých analýz stavu sítí elektronických komunikací v České republice, se rovněž posuzovalo zajištění služeb a sítí elektronických komunikací v krizovém období pandemie COVID-19. </w:t>
      </w:r>
    </w:p>
    <w:p w14:paraId="13701F8B" w14:textId="5F326FE9" w:rsidR="00782308" w:rsidRPr="00D54CDD" w:rsidRDefault="00D58957" w:rsidP="210F0CBB">
      <w:pPr>
        <w:rPr>
          <w:rFonts w:eastAsiaTheme="minorEastAsia"/>
          <w:color w:val="auto"/>
          <w:szCs w:val="20"/>
          <w:lang w:bidi="cs-CZ"/>
        </w:rPr>
      </w:pPr>
      <w:r w:rsidRPr="11FF61B0">
        <w:rPr>
          <w:rFonts w:eastAsiaTheme="minorEastAsia"/>
          <w:color w:val="auto"/>
          <w:szCs w:val="20"/>
          <w:lang w:bidi="cs-CZ"/>
        </w:rPr>
        <w:t>Vysoko</w:t>
      </w:r>
      <w:r w:rsidR="43529771" w:rsidRPr="11FF61B0">
        <w:rPr>
          <w:rFonts w:eastAsiaTheme="minorEastAsia"/>
          <w:color w:val="auto"/>
          <w:szCs w:val="20"/>
          <w:lang w:bidi="cs-CZ"/>
        </w:rPr>
        <w:t>kapacitní</w:t>
      </w:r>
      <w:r w:rsidRPr="11FF61B0">
        <w:rPr>
          <w:rFonts w:eastAsiaTheme="minorEastAsia"/>
          <w:color w:val="auto"/>
          <w:szCs w:val="20"/>
          <w:lang w:bidi="cs-CZ"/>
        </w:rPr>
        <w:t xml:space="preserve"> připojení k internetu a kvalitní síť elektronických komunikací schopná spolehlivého přenosu vysokých objemů dat s nízkým zpožděním se stává pro spotřebitele stále nezbytnějším statkem a pro obec, město nebo region významným bonusem zvyšujícím jeho přidanou hodnotu a kvalitu života.</w:t>
      </w:r>
    </w:p>
    <w:p w14:paraId="27AAD0AA" w14:textId="2CFC15B0" w:rsidR="00782308" w:rsidRPr="00D54CDD" w:rsidRDefault="00D58957" w:rsidP="210F0CBB">
      <w:pPr>
        <w:rPr>
          <w:rFonts w:eastAsiaTheme="minorEastAsia"/>
          <w:color w:val="auto"/>
          <w:szCs w:val="20"/>
          <w:lang w:bidi="cs-CZ"/>
        </w:rPr>
      </w:pPr>
      <w:r w:rsidRPr="11FF61B0">
        <w:rPr>
          <w:rFonts w:eastAsiaTheme="minorEastAsia"/>
          <w:color w:val="auto"/>
          <w:szCs w:val="20"/>
          <w:lang w:bidi="cs-CZ"/>
        </w:rPr>
        <w:t>Mezi klíčové výzvy, které je třeba řešit v rámci opatření k zajištění investic do VHCN v souladu s ambicemi České republiky rozvíjet gigabitovou společnost v rámci EU, lze zařadit:</w:t>
      </w:r>
    </w:p>
    <w:p w14:paraId="1952984C" w14:textId="60039BDB" w:rsidR="00782308" w:rsidRPr="00D54CDD" w:rsidRDefault="00D58957" w:rsidP="11FF61B0">
      <w:pPr>
        <w:pStyle w:val="Odstavecseseznamem"/>
        <w:numPr>
          <w:ilvl w:val="0"/>
          <w:numId w:val="27"/>
        </w:numPr>
        <w:ind w:left="426"/>
        <w:rPr>
          <w:rFonts w:eastAsiaTheme="minorEastAsia"/>
          <w:szCs w:val="20"/>
        </w:rPr>
      </w:pPr>
      <w:r w:rsidRPr="11FF61B0">
        <w:rPr>
          <w:rFonts w:eastAsiaTheme="minorEastAsia"/>
          <w:b/>
          <w:bCs/>
          <w:color w:val="auto"/>
          <w:szCs w:val="20"/>
        </w:rPr>
        <w:t xml:space="preserve">Zlepšení prostředí pro budování sítí elektronických komunikací </w:t>
      </w:r>
      <w:r w:rsidR="00782308">
        <w:tab/>
      </w:r>
      <w:r w:rsidR="00782308">
        <w:br/>
      </w:r>
      <w:r w:rsidRPr="11FF61B0">
        <w:rPr>
          <w:rFonts w:eastAsiaTheme="minorEastAsia"/>
          <w:color w:val="auto"/>
          <w:szCs w:val="20"/>
        </w:rPr>
        <w:t xml:space="preserve">V programovém období 2014-2020 došlo při plnění cílů „Dohody o partnerství“ v oblasti rozvoje sítí pro vysokorychlostní přístup k internetu k poměrně značným obtížím. Rovněž zpráva EK </w:t>
      </w:r>
      <w:proofErr w:type="gramStart"/>
      <w:r w:rsidRPr="11FF61B0">
        <w:rPr>
          <w:rFonts w:eastAsiaTheme="minorEastAsia"/>
          <w:color w:val="auto"/>
          <w:szCs w:val="20"/>
        </w:rPr>
        <w:t>COM(</w:t>
      </w:r>
      <w:proofErr w:type="gramEnd"/>
      <w:r w:rsidRPr="11FF61B0">
        <w:rPr>
          <w:rFonts w:eastAsiaTheme="minorEastAsia"/>
          <w:color w:val="auto"/>
          <w:szCs w:val="20"/>
        </w:rPr>
        <w:t xml:space="preserve">2018)492 o provádění směrnice Evropského parlamentu a Rady 2014/61/EU ze dne 15. května 2014 o opatřeních ke snížení nákladů na budování vysokorychlostních sítí elektronických komunikací upozornila na některé nedostatky. Některá opatření se již podařilo realizovat, další zásadní část institucionálních reforem právě probíhá nebo je předmětem souvisejících reforem (digitalizace stavebního řízení a rekodifikace stavebního práva). </w:t>
      </w:r>
    </w:p>
    <w:p w14:paraId="1D486D8C" w14:textId="62064922" w:rsidR="00782308" w:rsidRPr="00D54CDD" w:rsidRDefault="00D58957" w:rsidP="3904C360">
      <w:pPr>
        <w:pStyle w:val="Odstavecseseznamem"/>
        <w:numPr>
          <w:ilvl w:val="0"/>
          <w:numId w:val="27"/>
        </w:numPr>
        <w:spacing w:after="0"/>
        <w:ind w:left="426"/>
        <w:rPr>
          <w:rFonts w:eastAsiaTheme="minorEastAsia"/>
        </w:rPr>
      </w:pPr>
      <w:r w:rsidRPr="3904C360">
        <w:rPr>
          <w:rFonts w:eastAsiaTheme="minorEastAsia"/>
          <w:b/>
          <w:bCs/>
          <w:color w:val="auto"/>
        </w:rPr>
        <w:t>Vznik a rozvoj digitálních technických map</w:t>
      </w:r>
      <w:r>
        <w:tab/>
      </w:r>
      <w:r w:rsidRPr="3904C360">
        <w:rPr>
          <w:rFonts w:eastAsiaTheme="minorEastAsia"/>
          <w:b/>
          <w:bCs/>
          <w:color w:val="auto"/>
        </w:rPr>
        <w:t xml:space="preserve"> </w:t>
      </w:r>
      <w:r>
        <w:br/>
      </w:r>
      <w:r w:rsidRPr="3904C360">
        <w:rPr>
          <w:rFonts w:eastAsiaTheme="minorEastAsia"/>
          <w:color w:val="auto"/>
        </w:rPr>
        <w:t xml:space="preserve">V České republice dosud neexistuje digitální systém zprostředkovávající informace o umístění infrastruktury </w:t>
      </w:r>
      <w:r w:rsidR="0FC34A35" w:rsidRPr="3904C360">
        <w:rPr>
          <w:rFonts w:eastAsiaTheme="minorEastAsia"/>
          <w:color w:val="auto"/>
        </w:rPr>
        <w:t xml:space="preserve">telekomunikačního i </w:t>
      </w:r>
      <w:r w:rsidRPr="3904C360">
        <w:rPr>
          <w:rFonts w:eastAsiaTheme="minorEastAsia"/>
          <w:color w:val="auto"/>
        </w:rPr>
        <w:t>netelekomunikačního charakteru,</w:t>
      </w:r>
      <w:r w:rsidR="1CE03449" w:rsidRPr="3904C360">
        <w:rPr>
          <w:rFonts w:eastAsiaTheme="minorEastAsia"/>
          <w:color w:val="auto"/>
        </w:rPr>
        <w:t xml:space="preserve"> který by plně pokrýval všechny objekty na území ČR,</w:t>
      </w:r>
      <w:r w:rsidRPr="3904C360">
        <w:rPr>
          <w:rFonts w:eastAsiaTheme="minorEastAsia"/>
          <w:color w:val="auto"/>
        </w:rPr>
        <w:t xml:space="preserve"> což brání zjednodušení a digitalizaci úkonů spojených s územním plánováním, projekční a stavební činností a získávání informací o její dostupnosti. </w:t>
      </w:r>
      <w:r>
        <w:tab/>
      </w:r>
      <w:r>
        <w:br/>
      </w:r>
      <w:r w:rsidRPr="3904C360">
        <w:rPr>
          <w:rFonts w:eastAsiaTheme="minorEastAsia"/>
          <w:color w:val="auto"/>
        </w:rPr>
        <w:t>Práce na vzniku a rozvoji digitálních technických map již byly zahájeny. V plnění tohoto úkolu bude nezbytné pokračovat s cílem</w:t>
      </w:r>
      <w:r w:rsidR="4D0DF241" w:rsidRPr="3904C360">
        <w:rPr>
          <w:rFonts w:eastAsiaTheme="minorEastAsia"/>
          <w:color w:val="auto"/>
        </w:rPr>
        <w:t xml:space="preserve"> lepšího pokrytí území a </w:t>
      </w:r>
      <w:r w:rsidR="1E9519D5" w:rsidRPr="3904C360">
        <w:rPr>
          <w:rFonts w:eastAsiaTheme="minorEastAsia"/>
          <w:color w:val="auto"/>
        </w:rPr>
        <w:t>dosažení vyšší míry digitalizace objektů DTM</w:t>
      </w:r>
      <w:r w:rsidRPr="3904C360">
        <w:rPr>
          <w:rFonts w:eastAsiaTheme="minorEastAsia"/>
          <w:color w:val="auto"/>
        </w:rPr>
        <w:t>.</w:t>
      </w:r>
    </w:p>
    <w:p w14:paraId="2BD5ED40" w14:textId="277B6C62" w:rsidR="00782308" w:rsidRPr="00D54CDD" w:rsidRDefault="00D58957" w:rsidP="11FF61B0">
      <w:pPr>
        <w:pStyle w:val="Odstavecseseznamem"/>
        <w:numPr>
          <w:ilvl w:val="0"/>
          <w:numId w:val="27"/>
        </w:numPr>
        <w:ind w:left="426"/>
        <w:rPr>
          <w:rFonts w:eastAsiaTheme="minorEastAsia"/>
          <w:szCs w:val="20"/>
        </w:rPr>
      </w:pPr>
      <w:r w:rsidRPr="210F0CBB">
        <w:rPr>
          <w:rFonts w:eastAsiaTheme="minorEastAsia"/>
          <w:b/>
          <w:bCs/>
          <w:color w:val="auto"/>
          <w:szCs w:val="20"/>
        </w:rPr>
        <w:t xml:space="preserve">Připojení adresních míst k VHCN </w:t>
      </w:r>
      <w:r w:rsidR="00782308" w:rsidRPr="00D54CDD">
        <w:rPr>
          <w:rFonts w:cstheme="minorHAnsi"/>
          <w:color w:val="auto"/>
          <w:szCs w:val="20"/>
        </w:rPr>
        <w:tab/>
      </w:r>
      <w:r w:rsidR="00782308" w:rsidRPr="00D54CDD">
        <w:rPr>
          <w:rFonts w:eastAsia="Times New Roman" w:cstheme="minorHAnsi"/>
          <w:b/>
          <w:bCs/>
          <w:color w:val="auto"/>
          <w:szCs w:val="20"/>
        </w:rPr>
        <w:br/>
      </w:r>
      <w:r w:rsidRPr="210F0CBB">
        <w:rPr>
          <w:rFonts w:eastAsiaTheme="minorEastAsia"/>
          <w:color w:val="auto"/>
          <w:szCs w:val="20"/>
        </w:rPr>
        <w:t>Z výpočtu investiční mezery pro vybudování vysokokapacitních disponibilních přípojek v celé České republice vyplývá, že by do konce období let 2021-2027 nebylo za komerčních podmínek vybudováno, resp. zmodernizováno cca 470 000 přípojek do bytů</w:t>
      </w:r>
      <w:r w:rsidR="00782308" w:rsidRPr="210F0CBB">
        <w:rPr>
          <w:rFonts w:eastAsiaTheme="minorEastAsia"/>
          <w:color w:val="auto"/>
          <w:szCs w:val="20"/>
          <w:vertAlign w:val="superscript"/>
        </w:rPr>
        <w:footnoteReference w:id="10"/>
      </w:r>
      <w:r w:rsidRPr="210F0CBB">
        <w:rPr>
          <w:rFonts w:eastAsiaTheme="minorEastAsia"/>
          <w:color w:val="auto"/>
          <w:szCs w:val="20"/>
        </w:rPr>
        <w:t xml:space="preserve">. Při průměrné investici na jednu disponibilní vysokokapacitní přípojku ve výši cca 30 </w:t>
      </w:r>
      <w:r w:rsidRPr="210F0CBB">
        <w:rPr>
          <w:rFonts w:eastAsiaTheme="minorEastAsia"/>
          <w:color w:val="auto"/>
          <w:szCs w:val="20"/>
        </w:rPr>
        <w:lastRenderedPageBreak/>
        <w:t>tis. Kč vychází investiční mezera na pokrytí sítěmi VHCN všech adresních míst v České republice ve výši cca 14,1 mld. Kč. Po zohlednění skutečnosti, že v odlehlých řídce osídlených lokalitách s nemožností krýt ani provozní náklady z výnosů nebude nikdy možné vybudovat sítě VHCN s pevným připojením zákazníků, vychází odhad reálné investiční mezery na pokrytí 380 000 domácností (237 000 adresních míst) na cca 11,5 mld. Kč (tj. cca 332 mil. EUR).</w:t>
      </w:r>
    </w:p>
    <w:p w14:paraId="4563CB56" w14:textId="6191903B" w:rsidR="00AD39FB" w:rsidRPr="00AD39FB" w:rsidRDefault="00D58957" w:rsidP="11FF61B0">
      <w:pPr>
        <w:pStyle w:val="Odstavecseseznamem"/>
        <w:numPr>
          <w:ilvl w:val="0"/>
          <w:numId w:val="27"/>
        </w:numPr>
        <w:ind w:left="426"/>
        <w:rPr>
          <w:rFonts w:eastAsiaTheme="minorEastAsia"/>
          <w:szCs w:val="20"/>
        </w:rPr>
      </w:pPr>
      <w:r w:rsidRPr="3904C360">
        <w:rPr>
          <w:rFonts w:eastAsiaTheme="minorEastAsia"/>
          <w:b/>
          <w:bCs/>
          <w:color w:val="auto"/>
        </w:rPr>
        <w:t>Připojení socioekonomických aktérů</w:t>
      </w:r>
      <w:r w:rsidR="00866A67" w:rsidRPr="00D54CDD">
        <w:rPr>
          <w:rFonts w:eastAsia="Times New Roman" w:cstheme="minorHAnsi"/>
          <w:b/>
          <w:bCs/>
          <w:color w:val="auto"/>
          <w:szCs w:val="20"/>
        </w:rPr>
        <w:tab/>
      </w:r>
      <w:r w:rsidR="00782308" w:rsidRPr="00D54CDD">
        <w:rPr>
          <w:rFonts w:eastAsia="Times New Roman" w:cstheme="minorHAnsi"/>
          <w:b/>
          <w:bCs/>
          <w:color w:val="auto"/>
          <w:szCs w:val="20"/>
        </w:rPr>
        <w:br/>
      </w:r>
      <w:r w:rsidRPr="3904C360">
        <w:rPr>
          <w:rFonts w:eastAsiaTheme="minorEastAsia"/>
          <w:color w:val="auto"/>
        </w:rPr>
        <w:t>V rámci analýzy GTA bylo prověřeno 9871 škol, které se nachází v 5 628 základních sídelních jednotkách (dále jen ZSJ).</w:t>
      </w:r>
      <w:r w:rsidR="00AD39FB">
        <w:rPr>
          <w:rFonts w:eastAsiaTheme="minorEastAsia"/>
          <w:color w:val="auto"/>
        </w:rPr>
        <w:t xml:space="preserve"> </w:t>
      </w:r>
      <w:r w:rsidRPr="3904C360">
        <w:rPr>
          <w:rFonts w:eastAsiaTheme="minorEastAsia"/>
          <w:color w:val="auto"/>
        </w:rPr>
        <w:t xml:space="preserve">V rámci analýzy bylo dále prověřeno 711 úřadů, které se nachází v 699 ZSJ. </w:t>
      </w:r>
      <w:r w:rsidR="425CA92A" w:rsidRPr="3904C360">
        <w:rPr>
          <w:rFonts w:eastAsiaTheme="minorEastAsia"/>
          <w:color w:val="auto"/>
        </w:rPr>
        <w:t>Tyto jsou zahrnuty v odhadu investiční mezery pro pokrytí adresních míst dle předchozího odstavce.</w:t>
      </w:r>
      <w:r w:rsidR="00AD39FB">
        <w:rPr>
          <w:rFonts w:eastAsiaTheme="minorEastAsia"/>
          <w:color w:val="auto"/>
        </w:rPr>
        <w:t xml:space="preserve"> </w:t>
      </w:r>
    </w:p>
    <w:p w14:paraId="5EB7ED05" w14:textId="77745813" w:rsidR="00782308" w:rsidRPr="00D54CDD" w:rsidRDefault="00D58957" w:rsidP="11FF61B0">
      <w:pPr>
        <w:pStyle w:val="Odstavecseseznamem"/>
        <w:numPr>
          <w:ilvl w:val="0"/>
          <w:numId w:val="27"/>
        </w:numPr>
        <w:ind w:left="426"/>
        <w:rPr>
          <w:rFonts w:eastAsiaTheme="minorEastAsia"/>
          <w:szCs w:val="20"/>
        </w:rPr>
      </w:pPr>
      <w:r w:rsidRPr="11FF61B0">
        <w:rPr>
          <w:rFonts w:eastAsiaTheme="minorEastAsia"/>
          <w:b/>
          <w:bCs/>
          <w:color w:val="auto"/>
          <w:szCs w:val="20"/>
        </w:rPr>
        <w:t>Rozvoj ekosystému sítí 5G ve významných národohospodářských sektorech a oblastech</w:t>
      </w:r>
      <w:r w:rsidR="00782308">
        <w:tab/>
      </w:r>
      <w:r w:rsidR="00782308">
        <w:br/>
      </w:r>
      <w:r w:rsidRPr="11FF61B0">
        <w:rPr>
          <w:rFonts w:eastAsiaTheme="minorEastAsia"/>
          <w:color w:val="auto"/>
          <w:szCs w:val="20"/>
        </w:rPr>
        <w:t>Základní směr rozvoje sítí 5G byl stanoven ve vládní strategické vizi, v </w:t>
      </w:r>
      <w:proofErr w:type="gramStart"/>
      <w:r w:rsidRPr="11FF61B0">
        <w:rPr>
          <w:rFonts w:eastAsiaTheme="minorEastAsia"/>
          <w:color w:val="auto"/>
          <w:szCs w:val="20"/>
        </w:rPr>
        <w:t>souladu</w:t>
      </w:r>
      <w:proofErr w:type="gramEnd"/>
      <w:r w:rsidRPr="11FF61B0">
        <w:rPr>
          <w:rFonts w:eastAsiaTheme="minorEastAsia"/>
          <w:color w:val="auto"/>
          <w:szCs w:val="20"/>
        </w:rPr>
        <w:t xml:space="preserve"> se kterou byly vydražené kmitočty pro provozování těchto sítí. Nyní je nezbytné vymezit rozvojový rámec poskytování mobilních služeb 5G ve vazbě na významné národohospodářské sektory (průmysl, doprava, zdravotnictví, zemědělství, životní prostředí atd.) a na související oblasti (chytrá města/vesnice/regiony, kybernetická bezpečnost, boj s dezinformacemi o sítích 5G apod.). Vymezení musí akceptovat jednak světové trendy a rovněž potřeby a možnosti České republiky. </w:t>
      </w:r>
      <w:r w:rsidR="4EE9D715" w:rsidRPr="11FF61B0">
        <w:rPr>
          <w:rFonts w:eastAsiaTheme="minorEastAsia"/>
          <w:color w:val="auto"/>
          <w:szCs w:val="20"/>
        </w:rPr>
        <w:t>Rovněž bude důležité řešit problematiku sdílení přenosových kanálů a šířky těchto kanálů ve vybraných kmitočtových pásmech sítí 5G.</w:t>
      </w:r>
    </w:p>
    <w:p w14:paraId="59D62F11" w14:textId="17B0B33F" w:rsidR="00782308" w:rsidRPr="00D54CDD" w:rsidRDefault="00D58957" w:rsidP="11FF61B0">
      <w:pPr>
        <w:pStyle w:val="Odstavecseseznamem"/>
        <w:numPr>
          <w:ilvl w:val="0"/>
          <w:numId w:val="27"/>
        </w:numPr>
        <w:ind w:left="426"/>
        <w:rPr>
          <w:rFonts w:eastAsiaTheme="minorEastAsia"/>
          <w:szCs w:val="20"/>
        </w:rPr>
      </w:pPr>
      <w:r w:rsidRPr="11FF61B0">
        <w:rPr>
          <w:rFonts w:eastAsiaTheme="minorEastAsia"/>
          <w:b/>
          <w:bCs/>
          <w:color w:val="auto"/>
          <w:szCs w:val="20"/>
        </w:rPr>
        <w:t>Podpora rozvoje sítí 5G v koridorech a prostřednictvím aplikací vertikál ekosystému sítí 5G</w:t>
      </w:r>
      <w:r w:rsidR="00782308">
        <w:tab/>
      </w:r>
      <w:r w:rsidRPr="11FF61B0">
        <w:rPr>
          <w:rFonts w:eastAsiaTheme="minorEastAsia"/>
          <w:b/>
          <w:bCs/>
          <w:color w:val="auto"/>
          <w:szCs w:val="20"/>
        </w:rPr>
        <w:t xml:space="preserve"> </w:t>
      </w:r>
      <w:r w:rsidR="00782308">
        <w:br/>
      </w:r>
      <w:r w:rsidRPr="11FF61B0">
        <w:rPr>
          <w:rFonts w:eastAsiaTheme="minorEastAsia"/>
          <w:color w:val="auto"/>
          <w:szCs w:val="20"/>
        </w:rPr>
        <w:t>Rozvojová kritéria aukce pro vybudování a provozování sítí 5G ukládají ve stanoveném rozsahu a termínech zajistit pokrytí hlavních a vedlejších dopravních koridorů. Nad rámec stanovené povinnosti je potřeba zajistit mobilní datové přenosy signálu 5G v pohybujících se objektech v otevřeném terénu i v tunelech splňující požadavky pro CAM aplikace, což lze dosáhnout pouze za předpokladu vysokých investičních nákladů. Je ve veřejném zájmu dosáhnout stavu, aby s využitím veřejných zdrojů byly uvedené dopravní koridory kontinuálně a v potřebných parametrech přednostně pokryty mobilním datovým signálem 5G.</w:t>
      </w:r>
    </w:p>
    <w:p w14:paraId="11A7FDB3" w14:textId="70B7FAC3" w:rsidR="00FB4844" w:rsidRPr="00D54CDD" w:rsidRDefault="1C090CC9" w:rsidP="11FF61B0">
      <w:pPr>
        <w:pStyle w:val="Odstavecseseznamem"/>
        <w:numPr>
          <w:ilvl w:val="0"/>
          <w:numId w:val="27"/>
        </w:numPr>
        <w:ind w:left="426"/>
        <w:rPr>
          <w:rFonts w:eastAsiaTheme="minorEastAsia"/>
          <w:szCs w:val="20"/>
        </w:rPr>
      </w:pPr>
      <w:r w:rsidRPr="11FF61B0">
        <w:rPr>
          <w:rFonts w:eastAsiaTheme="minorEastAsia"/>
          <w:b/>
          <w:bCs/>
          <w:color w:val="auto"/>
          <w:szCs w:val="20"/>
        </w:rPr>
        <w:t xml:space="preserve">Podpora rozvoje sítí 5G v investičně náročných bílých místech na venkově </w:t>
      </w:r>
      <w:r w:rsidR="7C8D074E">
        <w:tab/>
      </w:r>
      <w:r w:rsidRPr="11FF61B0">
        <w:rPr>
          <w:rFonts w:eastAsiaTheme="minorEastAsia"/>
          <w:b/>
          <w:bCs/>
          <w:color w:val="auto"/>
          <w:szCs w:val="20"/>
        </w:rPr>
        <w:t xml:space="preserve"> </w:t>
      </w:r>
      <w:r w:rsidR="7C8D074E">
        <w:br/>
      </w:r>
      <w:r w:rsidRPr="11FF61B0">
        <w:rPr>
          <w:rFonts w:eastAsiaTheme="minorEastAsia"/>
          <w:color w:val="auto"/>
          <w:szCs w:val="20"/>
        </w:rPr>
        <w:t xml:space="preserve">Rozvojová kritéria aukce pro vybudování a provozování sítí 5G ukládají ve stanoveném rozsahu a termínech zajistit </w:t>
      </w:r>
      <w:r w:rsidR="7FA094E5" w:rsidRPr="11FF61B0">
        <w:rPr>
          <w:rFonts w:eastAsiaTheme="minorEastAsia"/>
          <w:color w:val="auto"/>
          <w:szCs w:val="20"/>
        </w:rPr>
        <w:t xml:space="preserve">celoplošné </w:t>
      </w:r>
      <w:r w:rsidRPr="11FF61B0">
        <w:rPr>
          <w:rFonts w:eastAsiaTheme="minorEastAsia"/>
          <w:color w:val="auto"/>
          <w:szCs w:val="20"/>
        </w:rPr>
        <w:t xml:space="preserve">pokrytí </w:t>
      </w:r>
      <w:r w:rsidR="53D55974" w:rsidRPr="11FF61B0">
        <w:rPr>
          <w:rFonts w:eastAsiaTheme="minorEastAsia"/>
          <w:color w:val="auto"/>
          <w:szCs w:val="20"/>
        </w:rPr>
        <w:t>území České republiky</w:t>
      </w:r>
      <w:r w:rsidRPr="11FF61B0">
        <w:rPr>
          <w:rFonts w:eastAsiaTheme="minorEastAsia"/>
          <w:color w:val="auto"/>
          <w:szCs w:val="20"/>
        </w:rPr>
        <w:t xml:space="preserve">. </w:t>
      </w:r>
      <w:r w:rsidR="2D602509" w:rsidRPr="11FF61B0">
        <w:rPr>
          <w:rFonts w:eastAsiaTheme="minorEastAsia"/>
          <w:color w:val="auto"/>
          <w:szCs w:val="20"/>
        </w:rPr>
        <w:t>Existují však lokality, kter</w:t>
      </w:r>
      <w:r w:rsidR="4877FD61" w:rsidRPr="11FF61B0">
        <w:rPr>
          <w:rFonts w:eastAsiaTheme="minorEastAsia"/>
          <w:color w:val="auto"/>
          <w:szCs w:val="20"/>
        </w:rPr>
        <w:t xml:space="preserve">é z </w:t>
      </w:r>
      <w:r w:rsidR="1C409109" w:rsidRPr="11FF61B0">
        <w:rPr>
          <w:rFonts w:eastAsiaTheme="minorEastAsia"/>
          <w:color w:val="auto"/>
          <w:szCs w:val="20"/>
        </w:rPr>
        <w:t>enormních</w:t>
      </w:r>
      <w:r w:rsidR="4877FD61" w:rsidRPr="11FF61B0">
        <w:rPr>
          <w:rFonts w:eastAsiaTheme="minorEastAsia"/>
          <w:color w:val="auto"/>
          <w:szCs w:val="20"/>
        </w:rPr>
        <w:t xml:space="preserve"> investičních nákladů </w:t>
      </w:r>
      <w:r w:rsidR="70C57FE8" w:rsidRPr="11FF61B0">
        <w:rPr>
          <w:rFonts w:eastAsiaTheme="minorEastAsia"/>
          <w:color w:val="auto"/>
          <w:szCs w:val="20"/>
        </w:rPr>
        <w:t xml:space="preserve">dosud nebyly </w:t>
      </w:r>
      <w:r w:rsidR="4877FD61" w:rsidRPr="11FF61B0">
        <w:rPr>
          <w:rFonts w:eastAsiaTheme="minorEastAsia"/>
          <w:color w:val="auto"/>
          <w:szCs w:val="20"/>
        </w:rPr>
        <w:t>pokryty infrastrukturou pro mobilní služby</w:t>
      </w:r>
      <w:r w:rsidR="7CD3A13E" w:rsidRPr="11FF61B0">
        <w:rPr>
          <w:rFonts w:eastAsiaTheme="minorEastAsia"/>
          <w:color w:val="auto"/>
          <w:szCs w:val="20"/>
        </w:rPr>
        <w:t xml:space="preserve">, a ani z ekonomických důvodů se neočekává, že tato situace se změní. </w:t>
      </w:r>
      <w:r w:rsidR="1B7D59F8" w:rsidRPr="11FF61B0">
        <w:rPr>
          <w:rFonts w:eastAsiaTheme="minorEastAsia"/>
          <w:color w:val="auto"/>
          <w:szCs w:val="20"/>
        </w:rPr>
        <w:t xml:space="preserve">S ohledem na charakter těchto lokalit obvykle zde neexistuje ani kvalitní fixní datová </w:t>
      </w:r>
      <w:r w:rsidR="6D87C592" w:rsidRPr="11FF61B0">
        <w:rPr>
          <w:rFonts w:eastAsiaTheme="minorEastAsia"/>
          <w:color w:val="auto"/>
          <w:szCs w:val="20"/>
        </w:rPr>
        <w:t>infrastruktura</w:t>
      </w:r>
      <w:r w:rsidR="6C0C1334" w:rsidRPr="11FF61B0">
        <w:rPr>
          <w:rFonts w:eastAsiaTheme="minorEastAsia"/>
          <w:color w:val="auto"/>
          <w:szCs w:val="20"/>
        </w:rPr>
        <w:t>, a</w:t>
      </w:r>
      <w:r w:rsidR="1B7D59F8" w:rsidRPr="11FF61B0">
        <w:rPr>
          <w:rFonts w:eastAsiaTheme="minorEastAsia"/>
          <w:color w:val="auto"/>
          <w:szCs w:val="20"/>
        </w:rPr>
        <w:t xml:space="preserve"> </w:t>
      </w:r>
      <w:r w:rsidR="2BB46D73" w:rsidRPr="11FF61B0">
        <w:rPr>
          <w:rFonts w:eastAsiaTheme="minorEastAsia"/>
          <w:color w:val="auto"/>
          <w:szCs w:val="20"/>
        </w:rPr>
        <w:t xml:space="preserve">proto je v zájmu státu dosáhnout stavu, aby s využitím veřejných zdrojů takovéto lokality byly pokryty alespoň mobilním signálem a obyvatelstvo, podnikatelské subjektu a místní samospráva nacházející se v dané lokalitě dosáhlo na služby 21. století. </w:t>
      </w:r>
    </w:p>
    <w:p w14:paraId="15203454" w14:textId="7A14BE47" w:rsidR="007559F0" w:rsidRPr="007960BB" w:rsidRDefault="21D8CC8D" w:rsidP="11FF61B0">
      <w:pPr>
        <w:pStyle w:val="Odstavecseseznamem"/>
        <w:numPr>
          <w:ilvl w:val="0"/>
          <w:numId w:val="27"/>
        </w:numPr>
        <w:ind w:left="426"/>
        <w:rPr>
          <w:rFonts w:eastAsiaTheme="minorEastAsia"/>
          <w:szCs w:val="20"/>
        </w:rPr>
      </w:pPr>
      <w:r w:rsidRPr="11FF61B0">
        <w:rPr>
          <w:rFonts w:eastAsiaTheme="minorEastAsia"/>
          <w:b/>
          <w:bCs/>
          <w:color w:val="auto"/>
          <w:szCs w:val="20"/>
        </w:rPr>
        <w:t>Podpora vědeckovýzkumných aktivit spojených s rozvojem sítí 5G</w:t>
      </w:r>
      <w:r w:rsidR="00FB4844">
        <w:tab/>
      </w:r>
      <w:r w:rsidR="00FB4844">
        <w:br/>
      </w:r>
      <w:r w:rsidR="6B7A1DCC" w:rsidRPr="11FF61B0">
        <w:rPr>
          <w:rFonts w:eastAsiaTheme="minorEastAsia"/>
          <w:color w:val="auto"/>
          <w:szCs w:val="20"/>
        </w:rPr>
        <w:t xml:space="preserve">Paralelně s výstavbou sítí 5G je potřebné </w:t>
      </w:r>
      <w:r w:rsidR="136DC69F" w:rsidRPr="11FF61B0">
        <w:rPr>
          <w:rFonts w:eastAsiaTheme="minorEastAsia"/>
          <w:color w:val="auto"/>
          <w:szCs w:val="20"/>
        </w:rPr>
        <w:t xml:space="preserve">rovněž </w:t>
      </w:r>
      <w:r w:rsidR="6B7A1DCC" w:rsidRPr="11FF61B0">
        <w:rPr>
          <w:rFonts w:eastAsiaTheme="minorEastAsia"/>
          <w:color w:val="auto"/>
          <w:szCs w:val="20"/>
        </w:rPr>
        <w:t>podpořit potenciál</w:t>
      </w:r>
      <w:r w:rsidR="136DC69F" w:rsidRPr="11FF61B0">
        <w:rPr>
          <w:rFonts w:eastAsiaTheme="minorEastAsia"/>
          <w:color w:val="auto"/>
          <w:szCs w:val="20"/>
        </w:rPr>
        <w:t xml:space="preserve">, který je generován v oblasti vědy, výzkumu a inovací ve vazbě na sítě a služby 5G. </w:t>
      </w:r>
      <w:r w:rsidR="4828B855" w:rsidRPr="11FF61B0">
        <w:rPr>
          <w:rFonts w:eastAsiaTheme="minorEastAsia"/>
          <w:color w:val="auto"/>
          <w:szCs w:val="20"/>
        </w:rPr>
        <w:t xml:space="preserve">Podpora tohoto potenciálu </w:t>
      </w:r>
      <w:r w:rsidR="4CB15838" w:rsidRPr="11FF61B0">
        <w:rPr>
          <w:rFonts w:eastAsiaTheme="minorEastAsia"/>
          <w:color w:val="auto"/>
          <w:szCs w:val="20"/>
        </w:rPr>
        <w:t xml:space="preserve">by se měla zaměřit, aby dosažené výsledky prací zahrnovali rovněž elementy </w:t>
      </w:r>
      <w:r w:rsidR="6B7A1DCC" w:rsidRPr="11FF61B0">
        <w:rPr>
          <w:rFonts w:eastAsiaTheme="minorEastAsia"/>
          <w:color w:val="auto"/>
          <w:szCs w:val="20"/>
        </w:rPr>
        <w:t>experimentální</w:t>
      </w:r>
      <w:r w:rsidR="4CB15838" w:rsidRPr="11FF61B0">
        <w:rPr>
          <w:rFonts w:eastAsiaTheme="minorEastAsia"/>
          <w:color w:val="auto"/>
          <w:szCs w:val="20"/>
        </w:rPr>
        <w:t>ho</w:t>
      </w:r>
      <w:r w:rsidR="6B7A1DCC" w:rsidRPr="11FF61B0">
        <w:rPr>
          <w:rFonts w:eastAsiaTheme="minorEastAsia"/>
          <w:color w:val="auto"/>
          <w:szCs w:val="20"/>
        </w:rPr>
        <w:t xml:space="preserve"> vývoj</w:t>
      </w:r>
      <w:r w:rsidR="4CB15838" w:rsidRPr="11FF61B0">
        <w:rPr>
          <w:rFonts w:eastAsiaTheme="minorEastAsia"/>
          <w:color w:val="auto"/>
          <w:szCs w:val="20"/>
        </w:rPr>
        <w:t>e</w:t>
      </w:r>
      <w:r w:rsidR="6B7A1DCC" w:rsidRPr="11FF61B0">
        <w:rPr>
          <w:rFonts w:eastAsiaTheme="minorEastAsia"/>
          <w:color w:val="auto"/>
          <w:szCs w:val="20"/>
        </w:rPr>
        <w:t xml:space="preserve"> a </w:t>
      </w:r>
      <w:r w:rsidR="4CB15838" w:rsidRPr="11FF61B0">
        <w:rPr>
          <w:rFonts w:eastAsiaTheme="minorEastAsia"/>
          <w:color w:val="auto"/>
          <w:szCs w:val="20"/>
        </w:rPr>
        <w:t xml:space="preserve">bylo by možné je zavést do </w:t>
      </w:r>
      <w:r w:rsidR="6B7A1DCC" w:rsidRPr="11FF61B0">
        <w:rPr>
          <w:rFonts w:eastAsiaTheme="minorEastAsia"/>
          <w:color w:val="auto"/>
          <w:szCs w:val="20"/>
        </w:rPr>
        <w:t xml:space="preserve">praxe, zejména do průmyslové výroby a do nabídky produktů na trhu. </w:t>
      </w:r>
      <w:r w:rsidR="4CB15838" w:rsidRPr="11FF61B0">
        <w:rPr>
          <w:rFonts w:eastAsiaTheme="minorEastAsia"/>
          <w:color w:val="auto"/>
          <w:szCs w:val="20"/>
        </w:rPr>
        <w:t xml:space="preserve">Zvláštní podpora by měla směrovat na </w:t>
      </w:r>
      <w:r w:rsidR="6B7A1DCC" w:rsidRPr="11FF61B0">
        <w:rPr>
          <w:rFonts w:eastAsiaTheme="minorEastAsia"/>
          <w:color w:val="auto"/>
          <w:szCs w:val="20"/>
        </w:rPr>
        <w:t xml:space="preserve">především </w:t>
      </w:r>
      <w:r w:rsidR="4CB15838" w:rsidRPr="11FF61B0">
        <w:rPr>
          <w:rFonts w:eastAsiaTheme="minorEastAsia"/>
          <w:color w:val="auto"/>
          <w:szCs w:val="20"/>
        </w:rPr>
        <w:t xml:space="preserve">na </w:t>
      </w:r>
      <w:r w:rsidR="6B7A1DCC" w:rsidRPr="11FF61B0">
        <w:rPr>
          <w:rFonts w:eastAsiaTheme="minorEastAsia"/>
          <w:color w:val="auto"/>
          <w:szCs w:val="20"/>
        </w:rPr>
        <w:t>projekty zvyšující míru automatizace</w:t>
      </w:r>
      <w:r w:rsidR="4CB15838" w:rsidRPr="11FF61B0">
        <w:rPr>
          <w:rFonts w:eastAsiaTheme="minorEastAsia"/>
          <w:color w:val="auto"/>
          <w:szCs w:val="20"/>
        </w:rPr>
        <w:t>,</w:t>
      </w:r>
      <w:r w:rsidR="6B7A1DCC" w:rsidRPr="11FF61B0">
        <w:rPr>
          <w:rFonts w:eastAsiaTheme="minorEastAsia"/>
          <w:color w:val="auto"/>
          <w:szCs w:val="20"/>
        </w:rPr>
        <w:t xml:space="preserve"> robotizace</w:t>
      </w:r>
      <w:r w:rsidR="4CB15838" w:rsidRPr="11FF61B0">
        <w:rPr>
          <w:rFonts w:eastAsiaTheme="minorEastAsia"/>
          <w:color w:val="auto"/>
          <w:szCs w:val="20"/>
        </w:rPr>
        <w:t xml:space="preserve">, využívání umělé inteligence a virtuální nebo rozšířené reality. </w:t>
      </w:r>
    </w:p>
    <w:p w14:paraId="41C8F396" w14:textId="41FD19CD" w:rsidR="00782308" w:rsidRPr="00D54CDD" w:rsidRDefault="00782308" w:rsidP="210F0CBB">
      <w:pPr>
        <w:rPr>
          <w:rFonts w:eastAsiaTheme="minorEastAsia"/>
          <w:color w:val="auto"/>
          <w:szCs w:val="20"/>
        </w:rPr>
      </w:pPr>
    </w:p>
    <w:p w14:paraId="75F5020A" w14:textId="77777777" w:rsidR="00782308" w:rsidRPr="00D54CDD" w:rsidRDefault="00D58957" w:rsidP="210F0CBB">
      <w:pPr>
        <w:pStyle w:val="K-Nadpis3"/>
        <w:rPr>
          <w:rFonts w:asciiTheme="minorHAnsi" w:eastAsiaTheme="minorEastAsia" w:hAnsiTheme="minorHAnsi" w:cstheme="minorBidi"/>
          <w:color w:val="auto"/>
          <w:sz w:val="20"/>
          <w:szCs w:val="20"/>
        </w:rPr>
      </w:pPr>
      <w:r w:rsidRPr="11FF61B0">
        <w:rPr>
          <w:rFonts w:asciiTheme="minorHAnsi" w:eastAsiaTheme="minorEastAsia" w:hAnsiTheme="minorHAnsi" w:cstheme="minorBidi"/>
          <w:color w:val="auto"/>
          <w:sz w:val="20"/>
          <w:szCs w:val="20"/>
        </w:rPr>
        <w:t>b) Cíle</w:t>
      </w:r>
    </w:p>
    <w:p w14:paraId="13FB7AF3" w14:textId="408A8E4C" w:rsidR="00782308" w:rsidRPr="00D54CDD" w:rsidRDefault="00D58957" w:rsidP="210F0CBB">
      <w:pPr>
        <w:pStyle w:val="K-Nadpis3"/>
        <w:rPr>
          <w:rFonts w:asciiTheme="minorHAnsi" w:eastAsiaTheme="minorEastAsia" w:hAnsiTheme="minorHAnsi" w:cstheme="minorBidi"/>
          <w:b w:val="0"/>
          <w:color w:val="auto"/>
          <w:sz w:val="20"/>
          <w:szCs w:val="20"/>
        </w:rPr>
      </w:pPr>
      <w:r w:rsidRPr="3904C360">
        <w:rPr>
          <w:rFonts w:asciiTheme="minorHAnsi" w:eastAsiaTheme="minorEastAsia" w:hAnsiTheme="minorHAnsi" w:cstheme="minorBidi"/>
          <w:b w:val="0"/>
          <w:color w:val="auto"/>
          <w:sz w:val="20"/>
          <w:szCs w:val="20"/>
        </w:rPr>
        <w:t>Tato komponenta je v souladu s doporučeními Evropské komise vyplývajícími ze Zpráv o ČR za rok 2019</w:t>
      </w:r>
      <w:r w:rsidR="00782308" w:rsidRPr="3904C360">
        <w:rPr>
          <w:rFonts w:asciiTheme="minorHAnsi" w:eastAsiaTheme="minorEastAsia" w:hAnsiTheme="minorHAnsi" w:cstheme="minorBidi"/>
          <w:b w:val="0"/>
          <w:color w:val="auto"/>
          <w:sz w:val="20"/>
          <w:szCs w:val="20"/>
          <w:vertAlign w:val="superscript"/>
        </w:rPr>
        <w:footnoteReference w:id="11"/>
      </w:r>
      <w:r w:rsidRPr="3904C360">
        <w:rPr>
          <w:rFonts w:asciiTheme="minorHAnsi" w:eastAsiaTheme="minorEastAsia" w:hAnsiTheme="minorHAnsi" w:cstheme="minorBidi"/>
          <w:b w:val="0"/>
          <w:color w:val="auto"/>
          <w:sz w:val="20"/>
          <w:szCs w:val="20"/>
        </w:rPr>
        <w:t xml:space="preserve"> a za rok 2020</w:t>
      </w:r>
      <w:r w:rsidR="00782308" w:rsidRPr="3904C360">
        <w:rPr>
          <w:rFonts w:asciiTheme="minorHAnsi" w:eastAsiaTheme="minorEastAsia" w:hAnsiTheme="minorHAnsi" w:cstheme="minorBidi"/>
          <w:b w:val="0"/>
          <w:color w:val="auto"/>
          <w:sz w:val="20"/>
          <w:szCs w:val="20"/>
          <w:vertAlign w:val="superscript"/>
        </w:rPr>
        <w:footnoteReference w:id="12"/>
      </w:r>
      <w:r w:rsidRPr="3904C360">
        <w:rPr>
          <w:rFonts w:asciiTheme="minorHAnsi" w:eastAsiaTheme="minorEastAsia" w:hAnsiTheme="minorHAnsi" w:cstheme="minorBidi"/>
          <w:b w:val="0"/>
          <w:color w:val="auto"/>
          <w:sz w:val="20"/>
          <w:szCs w:val="20"/>
        </w:rPr>
        <w:t xml:space="preserve"> (tzv. Country Report), které doporučují zaměřit investice a investiční reformy na vysokokapacitní digitální infrastrukturu. Zamýšlená </w:t>
      </w:r>
      <w:r w:rsidRPr="3904C360">
        <w:rPr>
          <w:rFonts w:asciiTheme="minorHAnsi" w:eastAsiaTheme="minorEastAsia" w:hAnsiTheme="minorHAnsi" w:cstheme="minorBidi"/>
          <w:color w:val="auto"/>
          <w:sz w:val="20"/>
          <w:szCs w:val="20"/>
        </w:rPr>
        <w:t>reforma zlepší institucionální prostředí</w:t>
      </w:r>
      <w:r w:rsidRPr="3904C360">
        <w:rPr>
          <w:rFonts w:asciiTheme="minorHAnsi" w:eastAsiaTheme="minorEastAsia" w:hAnsiTheme="minorHAnsi" w:cstheme="minorBidi"/>
          <w:b w:val="0"/>
          <w:color w:val="auto"/>
          <w:sz w:val="20"/>
          <w:szCs w:val="20"/>
        </w:rPr>
        <w:t xml:space="preserve"> a odstraní </w:t>
      </w:r>
      <w:r w:rsidR="798034E7" w:rsidRPr="3904C360">
        <w:rPr>
          <w:rFonts w:asciiTheme="minorHAnsi" w:eastAsiaTheme="minorEastAsia" w:hAnsiTheme="minorHAnsi" w:cstheme="minorBidi"/>
          <w:b w:val="0"/>
          <w:color w:val="auto"/>
          <w:sz w:val="20"/>
          <w:szCs w:val="20"/>
        </w:rPr>
        <w:t>některé</w:t>
      </w:r>
      <w:r w:rsidRPr="3904C360">
        <w:rPr>
          <w:rFonts w:asciiTheme="minorHAnsi" w:eastAsiaTheme="minorEastAsia" w:hAnsiTheme="minorHAnsi" w:cstheme="minorBidi"/>
          <w:b w:val="0"/>
          <w:color w:val="auto"/>
          <w:sz w:val="20"/>
          <w:szCs w:val="20"/>
        </w:rPr>
        <w:t xml:space="preserve"> bariéry pro budování VHCN; navrhované investice pak mají výslovně za cíl </w:t>
      </w:r>
      <w:r w:rsidRPr="3904C360">
        <w:rPr>
          <w:rFonts w:asciiTheme="minorHAnsi" w:eastAsiaTheme="minorEastAsia" w:hAnsiTheme="minorHAnsi" w:cstheme="minorBidi"/>
          <w:color w:val="auto"/>
          <w:sz w:val="20"/>
          <w:szCs w:val="20"/>
        </w:rPr>
        <w:t>zvýšit soukromé investice do infrastruktury</w:t>
      </w:r>
      <w:r w:rsidRPr="3904C360">
        <w:rPr>
          <w:rFonts w:asciiTheme="minorHAnsi" w:eastAsiaTheme="minorEastAsia" w:hAnsiTheme="minorHAnsi" w:cstheme="minorBidi"/>
          <w:b w:val="0"/>
          <w:color w:val="auto"/>
          <w:sz w:val="20"/>
          <w:szCs w:val="20"/>
        </w:rPr>
        <w:t xml:space="preserve"> sítí s velmi vysokou kapacitou a zvýší pokrytí území.</w:t>
      </w:r>
    </w:p>
    <w:p w14:paraId="05D87E2F" w14:textId="77777777" w:rsidR="00782308" w:rsidRPr="00D54CDD" w:rsidRDefault="00D58957" w:rsidP="210F0CBB">
      <w:pPr>
        <w:pStyle w:val="K-Nadpis3"/>
        <w:rPr>
          <w:rFonts w:asciiTheme="minorHAnsi" w:eastAsiaTheme="minorEastAsia" w:hAnsiTheme="minorHAnsi" w:cstheme="minorBidi"/>
          <w:b w:val="0"/>
          <w:color w:val="auto"/>
          <w:sz w:val="20"/>
          <w:szCs w:val="20"/>
        </w:rPr>
      </w:pPr>
      <w:r w:rsidRPr="11FF61B0">
        <w:rPr>
          <w:rFonts w:asciiTheme="minorHAnsi" w:eastAsiaTheme="minorEastAsia" w:hAnsiTheme="minorHAnsi" w:cstheme="minorBidi"/>
          <w:b w:val="0"/>
          <w:color w:val="auto"/>
          <w:sz w:val="20"/>
          <w:szCs w:val="20"/>
        </w:rPr>
        <w:t>Komponenta rovněž podporuje evropskou vlajkovou iniciativu „CONNECT“ zlepšením přístupu k sítím s velmi vysokou kapacitou a přispívá k zajištění toho, že do roku 2025 bude ve všech oblastech co nejširší nepřerušené pokrytí 5G zejména v dopravních koridorech pro CAM aplikace. To podpoří rozvoj služeb a zajistí, aby domácnosti i podniky mohly využívat výhody digitální transformace. Za tímto účelem musí členské státy zajistit, aby do roku 2025:</w:t>
      </w:r>
    </w:p>
    <w:p w14:paraId="1B048873" w14:textId="77777777" w:rsidR="00782308" w:rsidRPr="00D54CDD" w:rsidRDefault="00D58957" w:rsidP="11FF61B0">
      <w:pPr>
        <w:pStyle w:val="K-Nadpis3"/>
        <w:numPr>
          <w:ilvl w:val="0"/>
          <w:numId w:val="26"/>
        </w:numPr>
        <w:rPr>
          <w:rFonts w:asciiTheme="minorHAnsi" w:eastAsiaTheme="minorEastAsia" w:hAnsiTheme="minorHAnsi" w:cstheme="minorBidi"/>
          <w:b w:val="0"/>
          <w:color w:val="000000" w:themeColor="text1"/>
          <w:sz w:val="20"/>
          <w:szCs w:val="20"/>
        </w:rPr>
      </w:pPr>
      <w:r w:rsidRPr="11FF61B0">
        <w:rPr>
          <w:rFonts w:asciiTheme="minorHAnsi" w:eastAsiaTheme="minorEastAsia" w:hAnsiTheme="minorHAnsi" w:cstheme="minorBidi"/>
          <w:b w:val="0"/>
          <w:color w:val="auto"/>
          <w:sz w:val="20"/>
          <w:szCs w:val="20"/>
        </w:rPr>
        <w:t xml:space="preserve">měly všechny hlavní socioekonomické subjekty (např. školy, dopravní uzly a hlavní poskytovatelé veřejných služeb atp.) přístup ke gigabitovému internetovému připojení s rychlostí stahování a nahrávání minimálně 1 </w:t>
      </w:r>
      <w:proofErr w:type="spellStart"/>
      <w:r w:rsidRPr="11FF61B0">
        <w:rPr>
          <w:rFonts w:asciiTheme="minorHAnsi" w:eastAsiaTheme="minorEastAsia" w:hAnsiTheme="minorHAnsi" w:cstheme="minorBidi"/>
          <w:b w:val="0"/>
          <w:color w:val="auto"/>
          <w:sz w:val="20"/>
          <w:szCs w:val="20"/>
        </w:rPr>
        <w:t>Gb</w:t>
      </w:r>
      <w:proofErr w:type="spellEnd"/>
      <w:r w:rsidRPr="11FF61B0">
        <w:rPr>
          <w:rFonts w:asciiTheme="minorHAnsi" w:eastAsiaTheme="minorEastAsia" w:hAnsiTheme="minorHAnsi" w:cstheme="minorBidi"/>
          <w:b w:val="0"/>
          <w:color w:val="auto"/>
          <w:sz w:val="20"/>
          <w:szCs w:val="20"/>
        </w:rPr>
        <w:t>/s;</w:t>
      </w:r>
    </w:p>
    <w:p w14:paraId="3B673376" w14:textId="77777777" w:rsidR="00782308" w:rsidRPr="00D54CDD" w:rsidRDefault="00D58957" w:rsidP="11FF61B0">
      <w:pPr>
        <w:pStyle w:val="K-Nadpis3"/>
        <w:numPr>
          <w:ilvl w:val="0"/>
          <w:numId w:val="26"/>
        </w:numPr>
        <w:rPr>
          <w:rFonts w:asciiTheme="minorHAnsi" w:eastAsiaTheme="minorEastAsia" w:hAnsiTheme="minorHAnsi" w:cstheme="minorBidi"/>
          <w:b w:val="0"/>
          <w:color w:val="000000" w:themeColor="text1"/>
          <w:sz w:val="20"/>
          <w:szCs w:val="20"/>
        </w:rPr>
      </w:pPr>
      <w:r w:rsidRPr="11FF61B0">
        <w:rPr>
          <w:rFonts w:asciiTheme="minorHAnsi" w:eastAsiaTheme="minorEastAsia" w:hAnsiTheme="minorHAnsi" w:cstheme="minorBidi"/>
          <w:b w:val="0"/>
          <w:color w:val="auto"/>
          <w:sz w:val="20"/>
          <w:szCs w:val="20"/>
        </w:rPr>
        <w:lastRenderedPageBreak/>
        <w:t xml:space="preserve">měly všechny domácnosti, venkovské nebo městské, přístup k optickým sítím nabízejícím rychlost stahování minimálně 100 </w:t>
      </w:r>
      <w:proofErr w:type="spellStart"/>
      <w:r w:rsidRPr="11FF61B0">
        <w:rPr>
          <w:rFonts w:asciiTheme="minorHAnsi" w:eastAsiaTheme="minorEastAsia" w:hAnsiTheme="minorHAnsi" w:cstheme="minorBidi"/>
          <w:b w:val="0"/>
          <w:color w:val="auto"/>
          <w:sz w:val="20"/>
          <w:szCs w:val="20"/>
        </w:rPr>
        <w:t>Mb</w:t>
      </w:r>
      <w:proofErr w:type="spellEnd"/>
      <w:r w:rsidRPr="11FF61B0">
        <w:rPr>
          <w:rFonts w:asciiTheme="minorHAnsi" w:eastAsiaTheme="minorEastAsia" w:hAnsiTheme="minorHAnsi" w:cstheme="minorBidi"/>
          <w:b w:val="0"/>
          <w:color w:val="auto"/>
          <w:sz w:val="20"/>
          <w:szCs w:val="20"/>
        </w:rPr>
        <w:t>/s s možností upgrade na 1Gb/s v obou směrech;</w:t>
      </w:r>
    </w:p>
    <w:p w14:paraId="6AF6A596" w14:textId="77777777" w:rsidR="00782308" w:rsidRPr="00D54CDD" w:rsidRDefault="00D58957" w:rsidP="11FF61B0">
      <w:pPr>
        <w:pStyle w:val="K-Nadpis3"/>
        <w:numPr>
          <w:ilvl w:val="0"/>
          <w:numId w:val="26"/>
        </w:numPr>
        <w:rPr>
          <w:rFonts w:asciiTheme="minorHAnsi" w:eastAsiaTheme="minorEastAsia" w:hAnsiTheme="minorHAnsi" w:cstheme="minorBidi"/>
          <w:b w:val="0"/>
          <w:color w:val="000000" w:themeColor="text1"/>
          <w:sz w:val="20"/>
          <w:szCs w:val="20"/>
        </w:rPr>
      </w:pPr>
      <w:r w:rsidRPr="11FF61B0">
        <w:rPr>
          <w:rFonts w:asciiTheme="minorHAnsi" w:eastAsiaTheme="minorEastAsia" w:hAnsiTheme="minorHAnsi" w:cstheme="minorBidi"/>
          <w:b w:val="0"/>
          <w:color w:val="auto"/>
          <w:sz w:val="20"/>
          <w:szCs w:val="20"/>
        </w:rPr>
        <w:t>měly všechny městské oblasti, stejně jako hlavní silnice a železnice nepřetržité pokrytí mobilním datovým signálem 5G s možností provozování CAM služeb.</w:t>
      </w:r>
    </w:p>
    <w:p w14:paraId="18C2279F" w14:textId="77777777" w:rsidR="00782308" w:rsidRPr="00D54CDD" w:rsidRDefault="00D58957" w:rsidP="210F0CBB">
      <w:pPr>
        <w:pStyle w:val="K-Nadpis3"/>
        <w:rPr>
          <w:rFonts w:asciiTheme="minorHAnsi" w:eastAsiaTheme="minorEastAsia" w:hAnsiTheme="minorHAnsi" w:cstheme="minorBidi"/>
          <w:b w:val="0"/>
          <w:color w:val="auto"/>
          <w:sz w:val="20"/>
          <w:szCs w:val="20"/>
        </w:rPr>
      </w:pPr>
      <w:r w:rsidRPr="11FF61B0">
        <w:rPr>
          <w:rFonts w:asciiTheme="minorHAnsi" w:eastAsiaTheme="minorEastAsia" w:hAnsiTheme="minorHAnsi" w:cstheme="minorBidi"/>
          <w:b w:val="0"/>
          <w:color w:val="auto"/>
          <w:sz w:val="20"/>
          <w:szCs w:val="20"/>
        </w:rPr>
        <w:t>Zrychlené zavádění sítí s velmi vysokou kapacitou v městských a venkovských oblastech přinese významné synergické efekty v celé společnosti a ekonomice a poskytne potřebnou infrastrukturu pro zvládání vznikajících i budoucích procesů a aplikací. Poskytne průmyslu nové příležitosti, zvýší atraktivitu venkovských oblastí pro podniky a mladou generaci a zvýší digitální strategickou autonomii Evropy. Současně vytvoří pracovní příležitosti a příležitosti pro zvyšování kvalifikace v příslušném odvětví stavebnictví a stavebních prací.</w:t>
      </w:r>
    </w:p>
    <w:p w14:paraId="4509BC27" w14:textId="6409FA99" w:rsidR="00782308" w:rsidRPr="00D54CDD" w:rsidRDefault="00782308" w:rsidP="210F0CBB">
      <w:pPr>
        <w:pStyle w:val="K-Nadpis3"/>
        <w:rPr>
          <w:rFonts w:asciiTheme="minorHAnsi" w:eastAsiaTheme="minorEastAsia" w:hAnsiTheme="minorHAnsi" w:cstheme="minorBidi"/>
          <w:b w:val="0"/>
          <w:color w:val="auto"/>
          <w:sz w:val="20"/>
          <w:szCs w:val="20"/>
        </w:rPr>
      </w:pPr>
    </w:p>
    <w:p w14:paraId="43E31CE9" w14:textId="77777777" w:rsidR="00782308" w:rsidRPr="00D54CDD" w:rsidRDefault="00D58957" w:rsidP="210F0CBB">
      <w:pPr>
        <w:pStyle w:val="K-Nadpis3"/>
        <w:rPr>
          <w:rFonts w:asciiTheme="minorHAnsi" w:eastAsiaTheme="minorEastAsia" w:hAnsiTheme="minorHAnsi" w:cstheme="minorBidi"/>
          <w:color w:val="auto"/>
          <w:sz w:val="20"/>
          <w:szCs w:val="20"/>
        </w:rPr>
      </w:pPr>
      <w:r w:rsidRPr="11FF61B0">
        <w:rPr>
          <w:rFonts w:asciiTheme="minorHAnsi" w:eastAsiaTheme="minorEastAsia" w:hAnsiTheme="minorHAnsi" w:cstheme="minorBidi"/>
          <w:color w:val="auto"/>
          <w:sz w:val="20"/>
          <w:szCs w:val="20"/>
        </w:rPr>
        <w:t>c) Národní strategický kontext</w:t>
      </w:r>
    </w:p>
    <w:p w14:paraId="6877F0CB" w14:textId="6DDFA2C9" w:rsidR="00782308" w:rsidRPr="00D54CDD" w:rsidRDefault="00D58957" w:rsidP="210F0CBB">
      <w:pPr>
        <w:pStyle w:val="K-Nadpis3"/>
        <w:rPr>
          <w:rFonts w:asciiTheme="minorHAnsi" w:eastAsiaTheme="minorEastAsia" w:hAnsiTheme="minorHAnsi" w:cstheme="minorBidi"/>
          <w:b w:val="0"/>
          <w:color w:val="auto"/>
          <w:sz w:val="20"/>
          <w:szCs w:val="20"/>
        </w:rPr>
      </w:pPr>
      <w:r w:rsidRPr="11FF61B0">
        <w:rPr>
          <w:rFonts w:asciiTheme="minorHAnsi" w:eastAsiaTheme="minorEastAsia" w:hAnsiTheme="minorHAnsi" w:cstheme="minorBidi"/>
          <w:b w:val="0"/>
          <w:color w:val="auto"/>
          <w:sz w:val="20"/>
          <w:szCs w:val="20"/>
        </w:rPr>
        <w:t xml:space="preserve">Komponenta je v souladu se strategickými dokumenty České republiky, a to především se strategií Digitální Česko, Inovační strategií České republiky 2019–2030, Národním plánem rozvoje sítí </w:t>
      </w:r>
      <w:r w:rsidR="1A81F206" w:rsidRPr="11FF61B0">
        <w:rPr>
          <w:rFonts w:asciiTheme="minorHAnsi" w:eastAsiaTheme="minorEastAsia" w:hAnsiTheme="minorHAnsi" w:cstheme="minorBidi"/>
          <w:b w:val="0"/>
          <w:color w:val="auto"/>
          <w:sz w:val="20"/>
          <w:szCs w:val="20"/>
        </w:rPr>
        <w:t>s velmi vysokou kapacitou</w:t>
      </w:r>
      <w:r w:rsidRPr="11FF61B0">
        <w:rPr>
          <w:rFonts w:asciiTheme="minorHAnsi" w:eastAsiaTheme="minorEastAsia" w:hAnsiTheme="minorHAnsi" w:cstheme="minorBidi"/>
          <w:b w:val="0"/>
          <w:color w:val="auto"/>
          <w:sz w:val="20"/>
          <w:szCs w:val="20"/>
        </w:rPr>
        <w:t xml:space="preserve"> a Implementací a rozvojem sítí 5G v České republice. </w:t>
      </w:r>
    </w:p>
    <w:p w14:paraId="6BE89ECB" w14:textId="77777777" w:rsidR="00782308" w:rsidRPr="00D54CDD" w:rsidRDefault="00D58957" w:rsidP="210F0CBB">
      <w:pPr>
        <w:pStyle w:val="K-Nadpis3"/>
        <w:rPr>
          <w:rFonts w:asciiTheme="minorHAnsi" w:eastAsiaTheme="minorEastAsia" w:hAnsiTheme="minorHAnsi" w:cstheme="minorBidi"/>
          <w:b w:val="0"/>
          <w:color w:val="auto"/>
          <w:sz w:val="20"/>
          <w:szCs w:val="20"/>
        </w:rPr>
      </w:pPr>
      <w:r w:rsidRPr="11FF61B0">
        <w:rPr>
          <w:rFonts w:asciiTheme="minorHAnsi" w:eastAsiaTheme="minorEastAsia" w:hAnsiTheme="minorHAnsi" w:cstheme="minorBidi"/>
          <w:b w:val="0"/>
          <w:color w:val="auto"/>
          <w:sz w:val="20"/>
          <w:szCs w:val="20"/>
        </w:rPr>
        <w:t>Jejím cílem je zrychlit plnění vládních strategických dokumentů a dosáhnout završení procesu, kdy Českou republiku bude možné zařadit mezi země plně připravené na gigabitovou společnost.</w:t>
      </w:r>
    </w:p>
    <w:p w14:paraId="3B5697E3" w14:textId="1F0C0A00" w:rsidR="00782308" w:rsidRPr="00D54CDD" w:rsidRDefault="00D58957" w:rsidP="210F0CBB">
      <w:pPr>
        <w:pStyle w:val="K-Nadpis3"/>
        <w:rPr>
          <w:rFonts w:asciiTheme="minorHAnsi" w:eastAsiaTheme="minorEastAsia" w:hAnsiTheme="minorHAnsi" w:cstheme="minorBidi"/>
          <w:b w:val="0"/>
          <w:color w:val="auto"/>
          <w:sz w:val="20"/>
          <w:szCs w:val="20"/>
        </w:rPr>
      </w:pPr>
      <w:r w:rsidRPr="11FF61B0">
        <w:rPr>
          <w:rFonts w:asciiTheme="minorHAnsi" w:eastAsiaTheme="minorEastAsia" w:hAnsiTheme="minorHAnsi" w:cstheme="minorBidi"/>
          <w:b w:val="0"/>
          <w:color w:val="auto"/>
          <w:sz w:val="20"/>
          <w:szCs w:val="20"/>
        </w:rPr>
        <w:t xml:space="preserve">V souladu s Národním plánem rozvoje sítí </w:t>
      </w:r>
      <w:r w:rsidR="10B4AA89" w:rsidRPr="11FF61B0">
        <w:rPr>
          <w:rFonts w:asciiTheme="minorHAnsi" w:eastAsiaTheme="minorEastAsia" w:hAnsiTheme="minorHAnsi" w:cstheme="minorBidi"/>
          <w:b w:val="0"/>
          <w:color w:val="auto"/>
          <w:sz w:val="20"/>
          <w:szCs w:val="20"/>
        </w:rPr>
        <w:t xml:space="preserve">s velmi vysokou kapacitou </w:t>
      </w:r>
      <w:r w:rsidR="219D4647" w:rsidRPr="11FF61B0">
        <w:rPr>
          <w:rFonts w:asciiTheme="minorHAnsi" w:eastAsiaTheme="minorEastAsia" w:hAnsiTheme="minorHAnsi" w:cstheme="minorBidi"/>
          <w:b w:val="0"/>
          <w:color w:val="auto"/>
          <w:sz w:val="20"/>
          <w:szCs w:val="20"/>
        </w:rPr>
        <w:t>kap. 6.1</w:t>
      </w:r>
      <w:r w:rsidRPr="11FF61B0">
        <w:rPr>
          <w:rFonts w:asciiTheme="minorHAnsi" w:eastAsiaTheme="minorEastAsia" w:hAnsiTheme="minorHAnsi" w:cstheme="minorBidi"/>
          <w:b w:val="0"/>
          <w:color w:val="auto"/>
          <w:sz w:val="20"/>
          <w:szCs w:val="20"/>
        </w:rPr>
        <w:t xml:space="preserve"> se </w:t>
      </w:r>
      <w:r w:rsidR="3637BF8D" w:rsidRPr="11FF61B0">
        <w:rPr>
          <w:rFonts w:asciiTheme="minorHAnsi" w:eastAsiaTheme="minorEastAsia" w:hAnsiTheme="minorHAnsi" w:cstheme="minorBidi"/>
          <w:b w:val="0"/>
          <w:color w:val="auto"/>
          <w:sz w:val="20"/>
          <w:szCs w:val="20"/>
        </w:rPr>
        <w:t>odhaduje</w:t>
      </w:r>
      <w:r w:rsidRPr="11FF61B0">
        <w:rPr>
          <w:rFonts w:asciiTheme="minorHAnsi" w:eastAsiaTheme="minorEastAsia" w:hAnsiTheme="minorHAnsi" w:cstheme="minorBidi"/>
          <w:b w:val="0"/>
          <w:color w:val="auto"/>
          <w:sz w:val="20"/>
          <w:szCs w:val="20"/>
        </w:rPr>
        <w:t xml:space="preserve">, že </w:t>
      </w:r>
      <w:r w:rsidR="7A619AF4" w:rsidRPr="11FF61B0">
        <w:rPr>
          <w:rFonts w:asciiTheme="minorHAnsi" w:eastAsiaTheme="minorEastAsia" w:hAnsiTheme="minorHAnsi" w:cstheme="minorBidi"/>
          <w:b w:val="0"/>
          <w:color w:val="auto"/>
          <w:sz w:val="20"/>
          <w:szCs w:val="20"/>
        </w:rPr>
        <w:t xml:space="preserve">na </w:t>
      </w:r>
      <w:r w:rsidRPr="11FF61B0">
        <w:rPr>
          <w:rFonts w:asciiTheme="minorHAnsi" w:eastAsiaTheme="minorEastAsia" w:hAnsiTheme="minorHAnsi" w:cstheme="minorBidi"/>
          <w:b w:val="0"/>
          <w:color w:val="auto"/>
          <w:sz w:val="20"/>
          <w:szCs w:val="20"/>
        </w:rPr>
        <w:t>rozvoj sítí VHCN</w:t>
      </w:r>
      <w:r w:rsidR="40A08716" w:rsidRPr="11FF61B0">
        <w:rPr>
          <w:rFonts w:asciiTheme="minorHAnsi" w:eastAsiaTheme="minorEastAsia" w:hAnsiTheme="minorHAnsi" w:cstheme="minorBidi"/>
          <w:b w:val="0"/>
          <w:color w:val="auto"/>
          <w:sz w:val="20"/>
          <w:szCs w:val="20"/>
        </w:rPr>
        <w:t xml:space="preserve"> </w:t>
      </w:r>
      <w:r w:rsidR="62243DD6" w:rsidRPr="11FF61B0">
        <w:rPr>
          <w:rFonts w:asciiTheme="minorHAnsi" w:eastAsiaTheme="minorEastAsia" w:hAnsiTheme="minorHAnsi" w:cstheme="minorBidi"/>
          <w:b w:val="0"/>
          <w:color w:val="auto"/>
          <w:sz w:val="20"/>
          <w:szCs w:val="20"/>
        </w:rPr>
        <w:t>pro</w:t>
      </w:r>
      <w:r w:rsidR="40A08716" w:rsidRPr="11FF61B0">
        <w:rPr>
          <w:rFonts w:asciiTheme="minorHAnsi" w:eastAsiaTheme="minorEastAsia" w:hAnsiTheme="minorHAnsi" w:cstheme="minorBidi"/>
          <w:b w:val="0"/>
          <w:color w:val="auto"/>
          <w:sz w:val="20"/>
          <w:szCs w:val="20"/>
        </w:rPr>
        <w:t xml:space="preserve"> zajištění konektivity všech adresních míst v ČR</w:t>
      </w:r>
      <w:r w:rsidR="77C6F9AA" w:rsidRPr="11FF61B0">
        <w:rPr>
          <w:rFonts w:asciiTheme="minorHAnsi" w:eastAsiaTheme="minorEastAsia" w:hAnsiTheme="minorHAnsi" w:cstheme="minorBidi"/>
          <w:b w:val="0"/>
          <w:color w:val="auto"/>
          <w:sz w:val="20"/>
          <w:szCs w:val="20"/>
        </w:rPr>
        <w:t xml:space="preserve"> </w:t>
      </w:r>
      <w:r w:rsidR="734FEC2C" w:rsidRPr="11FF61B0">
        <w:rPr>
          <w:rFonts w:asciiTheme="minorHAnsi" w:eastAsiaTheme="minorEastAsia" w:hAnsiTheme="minorHAnsi" w:cstheme="minorBidi"/>
          <w:b w:val="0"/>
          <w:color w:val="auto"/>
          <w:sz w:val="20"/>
          <w:szCs w:val="20"/>
        </w:rPr>
        <w:t>celková investiční mezera</w:t>
      </w:r>
      <w:r w:rsidR="02989212" w:rsidRPr="11FF61B0">
        <w:rPr>
          <w:rFonts w:asciiTheme="minorHAnsi" w:eastAsiaTheme="minorEastAsia" w:hAnsiTheme="minorHAnsi" w:cstheme="minorBidi"/>
          <w:b w:val="0"/>
          <w:color w:val="auto"/>
          <w:sz w:val="20"/>
          <w:szCs w:val="20"/>
        </w:rPr>
        <w:t xml:space="preserve"> činí</w:t>
      </w:r>
      <w:r w:rsidR="734FEC2C" w:rsidRPr="11FF61B0">
        <w:rPr>
          <w:rFonts w:asciiTheme="minorHAnsi" w:eastAsiaTheme="minorEastAsia" w:hAnsiTheme="minorHAnsi" w:cstheme="minorBidi"/>
          <w:b w:val="0"/>
          <w:color w:val="auto"/>
          <w:sz w:val="20"/>
          <w:szCs w:val="20"/>
        </w:rPr>
        <w:t xml:space="preserve"> </w:t>
      </w:r>
      <w:r w:rsidRPr="11FF61B0">
        <w:rPr>
          <w:rFonts w:asciiTheme="minorHAnsi" w:eastAsiaTheme="minorEastAsia" w:hAnsiTheme="minorHAnsi" w:cstheme="minorBidi"/>
          <w:b w:val="0"/>
          <w:color w:val="auto"/>
          <w:sz w:val="20"/>
          <w:szCs w:val="20"/>
        </w:rPr>
        <w:t>více než 14 mld. Kč</w:t>
      </w:r>
      <w:r w:rsidR="21F7BB04" w:rsidRPr="11FF61B0">
        <w:rPr>
          <w:rFonts w:asciiTheme="minorHAnsi" w:eastAsiaTheme="minorEastAsia" w:hAnsiTheme="minorHAnsi" w:cstheme="minorBidi"/>
          <w:b w:val="0"/>
          <w:color w:val="auto"/>
          <w:sz w:val="20"/>
          <w:szCs w:val="20"/>
        </w:rPr>
        <w:t>.</w:t>
      </w:r>
      <w:r w:rsidR="547FABA1" w:rsidRPr="11FF61B0">
        <w:rPr>
          <w:rFonts w:asciiTheme="minorHAnsi" w:eastAsiaTheme="minorEastAsia" w:hAnsiTheme="minorHAnsi" w:cstheme="minorBidi"/>
          <w:b w:val="0"/>
          <w:color w:val="auto"/>
          <w:sz w:val="20"/>
          <w:szCs w:val="20"/>
        </w:rPr>
        <w:t xml:space="preserve"> </w:t>
      </w:r>
      <w:r w:rsidR="77E6E7AA" w:rsidRPr="11FF61B0">
        <w:rPr>
          <w:rFonts w:asciiTheme="minorHAnsi" w:eastAsiaTheme="minorEastAsia" w:hAnsiTheme="minorHAnsi" w:cstheme="minorBidi"/>
          <w:b w:val="0"/>
          <w:color w:val="auto"/>
          <w:sz w:val="20"/>
          <w:szCs w:val="20"/>
        </w:rPr>
        <w:t>Rozvoj</w:t>
      </w:r>
      <w:r w:rsidRPr="11FF61B0">
        <w:rPr>
          <w:rFonts w:asciiTheme="minorHAnsi" w:eastAsiaTheme="minorEastAsia" w:hAnsiTheme="minorHAnsi" w:cstheme="minorBidi"/>
          <w:b w:val="0"/>
          <w:color w:val="auto"/>
          <w:sz w:val="20"/>
          <w:szCs w:val="20"/>
        </w:rPr>
        <w:t xml:space="preserve"> bude realizován </w:t>
      </w:r>
      <w:r w:rsidR="7C09708B" w:rsidRPr="11FF61B0">
        <w:rPr>
          <w:rFonts w:asciiTheme="minorHAnsi" w:eastAsiaTheme="minorEastAsia" w:hAnsiTheme="minorHAnsi" w:cstheme="minorBidi"/>
          <w:b w:val="0"/>
          <w:color w:val="auto"/>
          <w:sz w:val="20"/>
          <w:szCs w:val="20"/>
        </w:rPr>
        <w:t xml:space="preserve">částečně </w:t>
      </w:r>
      <w:r w:rsidRPr="11FF61B0">
        <w:rPr>
          <w:rFonts w:asciiTheme="minorHAnsi" w:eastAsiaTheme="minorEastAsia" w:hAnsiTheme="minorHAnsi" w:cstheme="minorBidi"/>
          <w:b w:val="0"/>
          <w:color w:val="auto"/>
          <w:sz w:val="20"/>
          <w:szCs w:val="20"/>
        </w:rPr>
        <w:t>pomocí finančních prostředků ze soukromých zdrojů </w:t>
      </w:r>
      <w:r w:rsidR="7826490C" w:rsidRPr="11FF61B0">
        <w:rPr>
          <w:rFonts w:asciiTheme="minorHAnsi" w:eastAsiaTheme="minorEastAsia" w:hAnsiTheme="minorHAnsi" w:cstheme="minorBidi"/>
          <w:b w:val="0"/>
          <w:color w:val="auto"/>
          <w:sz w:val="20"/>
          <w:szCs w:val="20"/>
        </w:rPr>
        <w:t xml:space="preserve">a </w:t>
      </w:r>
      <w:r w:rsidRPr="11FF61B0">
        <w:rPr>
          <w:rFonts w:asciiTheme="minorHAnsi" w:eastAsiaTheme="minorEastAsia" w:hAnsiTheme="minorHAnsi" w:cstheme="minorBidi"/>
          <w:b w:val="0"/>
          <w:color w:val="auto"/>
          <w:sz w:val="20"/>
          <w:szCs w:val="20"/>
        </w:rPr>
        <w:t>s participací veřejných prostředků</w:t>
      </w:r>
      <w:r w:rsidR="0B19E256" w:rsidRPr="11FF61B0">
        <w:rPr>
          <w:rFonts w:asciiTheme="minorHAnsi" w:eastAsiaTheme="minorEastAsia" w:hAnsiTheme="minorHAnsi" w:cstheme="minorBidi"/>
          <w:b w:val="0"/>
          <w:color w:val="auto"/>
          <w:sz w:val="20"/>
          <w:szCs w:val="20"/>
        </w:rPr>
        <w:t xml:space="preserve">. Po vyčíslení absorpční kapacity </w:t>
      </w:r>
      <w:r w:rsidR="227D96D2" w:rsidRPr="11FF61B0">
        <w:rPr>
          <w:rFonts w:asciiTheme="minorHAnsi" w:eastAsiaTheme="minorEastAsia" w:hAnsiTheme="minorHAnsi" w:cstheme="minorBidi"/>
          <w:b w:val="0"/>
          <w:color w:val="auto"/>
          <w:sz w:val="20"/>
          <w:szCs w:val="20"/>
        </w:rPr>
        <w:t>v NPRVHCN</w:t>
      </w:r>
      <w:r w:rsidR="5E26052E" w:rsidRPr="11FF61B0">
        <w:rPr>
          <w:rFonts w:asciiTheme="minorHAnsi" w:eastAsiaTheme="minorEastAsia" w:hAnsiTheme="minorHAnsi" w:cstheme="minorBidi"/>
          <w:b w:val="0"/>
          <w:color w:val="auto"/>
          <w:sz w:val="20"/>
          <w:szCs w:val="20"/>
        </w:rPr>
        <w:t xml:space="preserve"> </w:t>
      </w:r>
      <w:r w:rsidR="0B19E256" w:rsidRPr="11FF61B0">
        <w:rPr>
          <w:rFonts w:asciiTheme="minorHAnsi" w:eastAsiaTheme="minorEastAsia" w:hAnsiTheme="minorHAnsi" w:cstheme="minorBidi"/>
          <w:b w:val="0"/>
          <w:color w:val="auto"/>
          <w:sz w:val="20"/>
          <w:szCs w:val="20"/>
        </w:rPr>
        <w:t xml:space="preserve">vychází potřeba spolufinancování 8,6 mld. Kč </w:t>
      </w:r>
      <w:r w:rsidR="4A546542" w:rsidRPr="11FF61B0">
        <w:rPr>
          <w:rFonts w:asciiTheme="minorHAnsi" w:eastAsiaTheme="minorEastAsia" w:hAnsiTheme="minorHAnsi" w:cstheme="minorBidi"/>
          <w:b w:val="0"/>
          <w:color w:val="auto"/>
          <w:sz w:val="20"/>
          <w:szCs w:val="20"/>
        </w:rPr>
        <w:t xml:space="preserve">z </w:t>
      </w:r>
      <w:r w:rsidR="7A4E011B" w:rsidRPr="11FF61B0">
        <w:rPr>
          <w:rFonts w:asciiTheme="minorHAnsi" w:eastAsiaTheme="minorEastAsia" w:hAnsiTheme="minorHAnsi" w:cstheme="minorBidi"/>
          <w:b w:val="0"/>
          <w:color w:val="auto"/>
          <w:sz w:val="20"/>
          <w:szCs w:val="20"/>
        </w:rPr>
        <w:t>fondů EU</w:t>
      </w:r>
      <w:r w:rsidR="475AE0AA" w:rsidRPr="11FF61B0">
        <w:rPr>
          <w:rFonts w:asciiTheme="minorHAnsi" w:eastAsiaTheme="minorEastAsia" w:hAnsiTheme="minorHAnsi" w:cstheme="minorBidi"/>
          <w:b w:val="0"/>
          <w:color w:val="auto"/>
          <w:sz w:val="20"/>
          <w:szCs w:val="20"/>
        </w:rPr>
        <w:t>, která bude pokryta</w:t>
      </w:r>
      <w:r w:rsidRPr="11FF61B0">
        <w:rPr>
          <w:rFonts w:asciiTheme="minorHAnsi" w:eastAsiaTheme="minorEastAsia" w:hAnsiTheme="minorHAnsi" w:cstheme="minorBidi"/>
          <w:b w:val="0"/>
          <w:color w:val="auto"/>
          <w:sz w:val="20"/>
          <w:szCs w:val="20"/>
        </w:rPr>
        <w:t xml:space="preserve"> z následujících zdrojů: </w:t>
      </w:r>
    </w:p>
    <w:p w14:paraId="75E3AD54" w14:textId="52402B1D" w:rsidR="1E575908" w:rsidRPr="00D54CDD" w:rsidRDefault="7B128EFC" w:rsidP="3904C360">
      <w:pPr>
        <w:pStyle w:val="K-Nadpis3"/>
        <w:numPr>
          <w:ilvl w:val="1"/>
          <w:numId w:val="30"/>
        </w:numPr>
        <w:ind w:left="284" w:hanging="284"/>
        <w:rPr>
          <w:rFonts w:asciiTheme="minorHAnsi" w:eastAsiaTheme="minorEastAsia" w:hAnsiTheme="minorHAnsi" w:cstheme="minorBidi"/>
          <w:b w:val="0"/>
          <w:color w:val="000000" w:themeColor="text1"/>
          <w:sz w:val="20"/>
          <w:szCs w:val="20"/>
        </w:rPr>
      </w:pPr>
      <w:r w:rsidRPr="3904C360">
        <w:rPr>
          <w:rFonts w:asciiTheme="minorHAnsi" w:eastAsiaTheme="minorEastAsia" w:hAnsiTheme="minorHAnsi" w:cstheme="minorBidi"/>
          <w:b w:val="0"/>
          <w:color w:val="auto"/>
          <w:sz w:val="20"/>
          <w:szCs w:val="20"/>
        </w:rPr>
        <w:t xml:space="preserve">z </w:t>
      </w:r>
      <w:r w:rsidR="75CC3FF3" w:rsidRPr="3904C360">
        <w:rPr>
          <w:rFonts w:asciiTheme="minorHAnsi" w:eastAsiaTheme="minorEastAsia" w:hAnsiTheme="minorHAnsi" w:cstheme="minorBidi"/>
          <w:b w:val="0"/>
          <w:color w:val="auto"/>
          <w:sz w:val="20"/>
          <w:szCs w:val="20"/>
        </w:rPr>
        <w:t>RRF</w:t>
      </w:r>
      <w:r w:rsidR="4BA33156" w:rsidRPr="3904C360">
        <w:rPr>
          <w:rFonts w:asciiTheme="minorHAnsi" w:eastAsiaTheme="minorEastAsia" w:hAnsiTheme="minorHAnsi" w:cstheme="minorBidi"/>
          <w:b w:val="0"/>
          <w:color w:val="auto"/>
          <w:sz w:val="20"/>
          <w:szCs w:val="20"/>
        </w:rPr>
        <w:t xml:space="preserve">, komponenta </w:t>
      </w:r>
      <w:r w:rsidR="723A1F18" w:rsidRPr="3904C360">
        <w:rPr>
          <w:rFonts w:asciiTheme="minorHAnsi" w:eastAsiaTheme="minorEastAsia" w:hAnsiTheme="minorHAnsi" w:cstheme="minorBidi"/>
          <w:b w:val="0"/>
          <w:color w:val="auto"/>
          <w:sz w:val="20"/>
          <w:szCs w:val="20"/>
        </w:rPr>
        <w:t>1</w:t>
      </w:r>
      <w:r w:rsidR="4BA33156" w:rsidRPr="3904C360">
        <w:rPr>
          <w:rFonts w:asciiTheme="minorHAnsi" w:eastAsiaTheme="minorEastAsia" w:hAnsiTheme="minorHAnsi" w:cstheme="minorBidi"/>
          <w:b w:val="0"/>
          <w:color w:val="auto"/>
          <w:sz w:val="20"/>
          <w:szCs w:val="20"/>
        </w:rPr>
        <w:t>.</w:t>
      </w:r>
      <w:r w:rsidR="74840907" w:rsidRPr="3904C360">
        <w:rPr>
          <w:rFonts w:asciiTheme="minorHAnsi" w:eastAsiaTheme="minorEastAsia" w:hAnsiTheme="minorHAnsi" w:cstheme="minorBidi"/>
          <w:b w:val="0"/>
          <w:color w:val="auto"/>
          <w:sz w:val="20"/>
          <w:szCs w:val="20"/>
        </w:rPr>
        <w:t>3</w:t>
      </w:r>
      <w:r w:rsidR="4BA33156" w:rsidRPr="3904C360">
        <w:rPr>
          <w:rFonts w:asciiTheme="minorHAnsi" w:eastAsiaTheme="minorEastAsia" w:hAnsiTheme="minorHAnsi" w:cstheme="minorBidi"/>
          <w:b w:val="0"/>
          <w:color w:val="auto"/>
          <w:sz w:val="20"/>
          <w:szCs w:val="20"/>
        </w:rPr>
        <w:t xml:space="preserve"> pokryje </w:t>
      </w:r>
      <w:r w:rsidR="00AD39FB">
        <w:rPr>
          <w:rFonts w:asciiTheme="minorHAnsi" w:eastAsiaTheme="minorEastAsia" w:hAnsiTheme="minorHAnsi" w:cstheme="minorBidi"/>
          <w:b w:val="0"/>
          <w:color w:val="auto"/>
          <w:sz w:val="20"/>
          <w:szCs w:val="20"/>
        </w:rPr>
        <w:t>2,9</w:t>
      </w:r>
      <w:r w:rsidR="4BA33156" w:rsidRPr="3904C360">
        <w:rPr>
          <w:rFonts w:asciiTheme="minorHAnsi" w:eastAsiaTheme="minorEastAsia" w:hAnsiTheme="minorHAnsi" w:cstheme="minorBidi"/>
          <w:b w:val="0"/>
          <w:color w:val="auto"/>
          <w:sz w:val="20"/>
          <w:szCs w:val="20"/>
        </w:rPr>
        <w:t xml:space="preserve"> mld. Kč, </w:t>
      </w:r>
      <w:bookmarkStart w:id="1" w:name="_GoBack"/>
      <w:bookmarkEnd w:id="1"/>
    </w:p>
    <w:p w14:paraId="63BC30CB" w14:textId="6CC74C3B" w:rsidR="00782308" w:rsidRPr="00D54CDD" w:rsidRDefault="00D58957" w:rsidP="3904C360">
      <w:pPr>
        <w:pStyle w:val="K-Nadpis3"/>
        <w:numPr>
          <w:ilvl w:val="1"/>
          <w:numId w:val="30"/>
        </w:numPr>
        <w:ind w:left="284" w:hanging="284"/>
        <w:rPr>
          <w:rFonts w:asciiTheme="minorHAnsi" w:eastAsiaTheme="minorEastAsia" w:hAnsiTheme="minorHAnsi" w:cstheme="minorBidi"/>
          <w:b w:val="0"/>
          <w:color w:val="000000" w:themeColor="text1"/>
          <w:sz w:val="20"/>
          <w:szCs w:val="20"/>
        </w:rPr>
      </w:pPr>
      <w:r w:rsidRPr="3904C360">
        <w:rPr>
          <w:rFonts w:asciiTheme="minorHAnsi" w:eastAsiaTheme="minorEastAsia" w:hAnsiTheme="minorHAnsi" w:cstheme="minorBidi"/>
          <w:b w:val="0"/>
          <w:color w:val="auto"/>
          <w:sz w:val="20"/>
          <w:szCs w:val="20"/>
        </w:rPr>
        <w:t>z Evropského fondu pro regionální rozvoj (EF</w:t>
      </w:r>
      <w:r w:rsidR="3571946C" w:rsidRPr="3904C360">
        <w:rPr>
          <w:rFonts w:asciiTheme="minorHAnsi" w:eastAsiaTheme="minorEastAsia" w:hAnsiTheme="minorHAnsi" w:cstheme="minorBidi"/>
          <w:b w:val="0"/>
          <w:color w:val="auto"/>
          <w:sz w:val="20"/>
          <w:szCs w:val="20"/>
        </w:rPr>
        <w:t>R</w:t>
      </w:r>
      <w:r w:rsidRPr="3904C360">
        <w:rPr>
          <w:rFonts w:asciiTheme="minorHAnsi" w:eastAsiaTheme="minorEastAsia" w:hAnsiTheme="minorHAnsi" w:cstheme="minorBidi"/>
          <w:b w:val="0"/>
          <w:color w:val="auto"/>
          <w:sz w:val="20"/>
          <w:szCs w:val="20"/>
        </w:rPr>
        <w:t xml:space="preserve">R) - pro oblast </w:t>
      </w:r>
      <w:r w:rsidR="29E38802" w:rsidRPr="3904C360">
        <w:rPr>
          <w:rFonts w:asciiTheme="minorHAnsi" w:eastAsiaTheme="minorEastAsia" w:hAnsiTheme="minorHAnsi" w:cstheme="minorBidi"/>
          <w:b w:val="0"/>
          <w:color w:val="auto"/>
          <w:sz w:val="20"/>
          <w:szCs w:val="20"/>
        </w:rPr>
        <w:t>konektivity</w:t>
      </w:r>
      <w:r w:rsidRPr="3904C360">
        <w:rPr>
          <w:rFonts w:asciiTheme="minorHAnsi" w:eastAsiaTheme="minorEastAsia" w:hAnsiTheme="minorHAnsi" w:cstheme="minorBidi"/>
          <w:b w:val="0"/>
          <w:color w:val="auto"/>
          <w:sz w:val="20"/>
          <w:szCs w:val="20"/>
        </w:rPr>
        <w:t xml:space="preserve"> je v Operačním programu Technologie a aplikace pro konkurenceschopnost (OP TAK) v programovém období </w:t>
      </w:r>
      <w:proofErr w:type="gramStart"/>
      <w:r w:rsidRPr="3904C360">
        <w:rPr>
          <w:rFonts w:asciiTheme="minorHAnsi" w:eastAsiaTheme="minorEastAsia" w:hAnsiTheme="minorHAnsi" w:cstheme="minorBidi"/>
          <w:b w:val="0"/>
          <w:color w:val="auto"/>
          <w:sz w:val="20"/>
          <w:szCs w:val="20"/>
        </w:rPr>
        <w:t>2021 – 2027</w:t>
      </w:r>
      <w:proofErr w:type="gramEnd"/>
      <w:r w:rsidRPr="3904C360">
        <w:rPr>
          <w:rFonts w:asciiTheme="minorHAnsi" w:eastAsiaTheme="minorEastAsia" w:hAnsiTheme="minorHAnsi" w:cstheme="minorBidi"/>
          <w:b w:val="0"/>
          <w:color w:val="auto"/>
          <w:sz w:val="20"/>
          <w:szCs w:val="20"/>
        </w:rPr>
        <w:t xml:space="preserve"> připraveno </w:t>
      </w:r>
      <w:r w:rsidR="55D2A899" w:rsidRPr="3904C360">
        <w:rPr>
          <w:rFonts w:asciiTheme="minorHAnsi" w:eastAsiaTheme="minorEastAsia" w:hAnsiTheme="minorHAnsi" w:cstheme="minorBidi"/>
          <w:b w:val="0"/>
          <w:color w:val="auto"/>
          <w:sz w:val="20"/>
          <w:szCs w:val="20"/>
        </w:rPr>
        <w:t xml:space="preserve">cca </w:t>
      </w:r>
      <w:r w:rsidRPr="3904C360">
        <w:rPr>
          <w:rFonts w:asciiTheme="minorHAnsi" w:eastAsiaTheme="minorEastAsia" w:hAnsiTheme="minorHAnsi" w:cstheme="minorBidi"/>
          <w:b w:val="0"/>
          <w:color w:val="auto"/>
          <w:sz w:val="20"/>
          <w:szCs w:val="20"/>
        </w:rPr>
        <w:t xml:space="preserve">5 mld. Kč, </w:t>
      </w:r>
      <w:r w:rsidR="279EAFDC" w:rsidRPr="3904C360">
        <w:rPr>
          <w:rFonts w:asciiTheme="minorHAnsi" w:eastAsiaTheme="minorEastAsia" w:hAnsiTheme="minorHAnsi" w:cstheme="minorBidi"/>
          <w:b w:val="0"/>
          <w:color w:val="auto"/>
          <w:sz w:val="20"/>
          <w:szCs w:val="20"/>
        </w:rPr>
        <w:t xml:space="preserve">z čehož na pokrytí </w:t>
      </w:r>
      <w:r w:rsidR="4DA4A634" w:rsidRPr="3904C360">
        <w:rPr>
          <w:rFonts w:asciiTheme="minorHAnsi" w:eastAsiaTheme="minorEastAsia" w:hAnsiTheme="minorHAnsi" w:cstheme="minorBidi"/>
          <w:b w:val="0"/>
          <w:color w:val="auto"/>
          <w:sz w:val="20"/>
          <w:szCs w:val="20"/>
        </w:rPr>
        <w:t>adresních míst j</w:t>
      </w:r>
      <w:r w:rsidR="10A2A44B" w:rsidRPr="3904C360">
        <w:rPr>
          <w:rFonts w:asciiTheme="minorHAnsi" w:eastAsiaTheme="minorEastAsia" w:hAnsiTheme="minorHAnsi" w:cstheme="minorBidi"/>
          <w:b w:val="0"/>
          <w:color w:val="auto"/>
          <w:sz w:val="20"/>
          <w:szCs w:val="20"/>
        </w:rPr>
        <w:t>sou</w:t>
      </w:r>
      <w:r w:rsidR="4DA4A634" w:rsidRPr="3904C360">
        <w:rPr>
          <w:rFonts w:asciiTheme="minorHAnsi" w:eastAsiaTheme="minorEastAsia" w:hAnsiTheme="minorHAnsi" w:cstheme="minorBidi"/>
          <w:b w:val="0"/>
          <w:color w:val="auto"/>
          <w:sz w:val="20"/>
          <w:szCs w:val="20"/>
        </w:rPr>
        <w:t xml:space="preserve"> </w:t>
      </w:r>
      <w:r w:rsidR="622D472F" w:rsidRPr="3904C360">
        <w:rPr>
          <w:rFonts w:asciiTheme="minorHAnsi" w:eastAsiaTheme="minorEastAsia" w:hAnsiTheme="minorHAnsi" w:cstheme="minorBidi"/>
          <w:b w:val="0"/>
          <w:color w:val="auto"/>
          <w:sz w:val="20"/>
          <w:szCs w:val="20"/>
        </w:rPr>
        <w:t xml:space="preserve">nyní </w:t>
      </w:r>
      <w:r w:rsidR="4DA4A634" w:rsidRPr="3904C360">
        <w:rPr>
          <w:rFonts w:asciiTheme="minorHAnsi" w:eastAsiaTheme="minorEastAsia" w:hAnsiTheme="minorHAnsi" w:cstheme="minorBidi"/>
          <w:b w:val="0"/>
          <w:color w:val="auto"/>
          <w:sz w:val="20"/>
          <w:szCs w:val="20"/>
        </w:rPr>
        <w:t>uvažován</w:t>
      </w:r>
      <w:r w:rsidR="77E949F4" w:rsidRPr="3904C360">
        <w:rPr>
          <w:rFonts w:asciiTheme="minorHAnsi" w:eastAsiaTheme="minorEastAsia" w:hAnsiTheme="minorHAnsi" w:cstheme="minorBidi"/>
          <w:b w:val="0"/>
          <w:color w:val="auto"/>
          <w:sz w:val="20"/>
          <w:szCs w:val="20"/>
        </w:rPr>
        <w:t>y</w:t>
      </w:r>
      <w:r w:rsidR="4DA4A634" w:rsidRPr="3904C360">
        <w:rPr>
          <w:rFonts w:asciiTheme="minorHAnsi" w:eastAsiaTheme="minorEastAsia" w:hAnsiTheme="minorHAnsi" w:cstheme="minorBidi"/>
          <w:b w:val="0"/>
          <w:color w:val="auto"/>
          <w:sz w:val="20"/>
          <w:szCs w:val="20"/>
        </w:rPr>
        <w:t xml:space="preserve"> </w:t>
      </w:r>
      <w:r w:rsidR="53C44464" w:rsidRPr="3904C360">
        <w:rPr>
          <w:rFonts w:asciiTheme="minorHAnsi" w:eastAsiaTheme="minorEastAsia" w:hAnsiTheme="minorHAnsi" w:cstheme="minorBidi"/>
          <w:b w:val="0"/>
          <w:color w:val="auto"/>
          <w:sz w:val="20"/>
          <w:szCs w:val="20"/>
        </w:rPr>
        <w:t>4</w:t>
      </w:r>
      <w:r w:rsidR="3067B07A" w:rsidRPr="3904C360">
        <w:rPr>
          <w:rFonts w:asciiTheme="minorHAnsi" w:eastAsiaTheme="minorEastAsia" w:hAnsiTheme="minorHAnsi" w:cstheme="minorBidi"/>
          <w:b w:val="0"/>
          <w:color w:val="auto"/>
          <w:sz w:val="20"/>
          <w:szCs w:val="20"/>
        </w:rPr>
        <w:t xml:space="preserve"> mld. Kč</w:t>
      </w:r>
      <w:r w:rsidRPr="3904C360">
        <w:rPr>
          <w:rFonts w:asciiTheme="minorHAnsi" w:eastAsiaTheme="minorEastAsia" w:hAnsiTheme="minorHAnsi" w:cstheme="minorBidi"/>
          <w:b w:val="0"/>
          <w:color w:val="auto"/>
          <w:sz w:val="20"/>
          <w:szCs w:val="20"/>
        </w:rPr>
        <w:t>;</w:t>
      </w:r>
    </w:p>
    <w:p w14:paraId="6F1FA435" w14:textId="352D62BD" w:rsidR="3D406DBC" w:rsidRPr="00D54CDD" w:rsidRDefault="543961A6" w:rsidP="11FF61B0">
      <w:pPr>
        <w:pStyle w:val="K-Nadpis3"/>
        <w:numPr>
          <w:ilvl w:val="1"/>
          <w:numId w:val="30"/>
        </w:numPr>
        <w:ind w:left="284" w:hanging="284"/>
        <w:rPr>
          <w:rFonts w:asciiTheme="minorHAnsi" w:eastAsiaTheme="minorEastAsia" w:hAnsiTheme="minorHAnsi" w:cstheme="minorBidi"/>
          <w:b w:val="0"/>
          <w:color w:val="000000" w:themeColor="text1"/>
          <w:sz w:val="20"/>
          <w:szCs w:val="20"/>
        </w:rPr>
      </w:pPr>
      <w:r w:rsidRPr="11FF61B0">
        <w:rPr>
          <w:rFonts w:asciiTheme="minorHAnsi" w:eastAsiaTheme="minorEastAsia" w:hAnsiTheme="minorHAnsi" w:cstheme="minorBidi"/>
          <w:b w:val="0"/>
          <w:color w:val="auto"/>
          <w:sz w:val="20"/>
          <w:szCs w:val="20"/>
        </w:rPr>
        <w:t xml:space="preserve">dále jsou prověřovány možnosti </w:t>
      </w:r>
      <w:r w:rsidR="784FFFA2" w:rsidRPr="11FF61B0">
        <w:rPr>
          <w:rFonts w:asciiTheme="minorHAnsi" w:eastAsiaTheme="minorEastAsia" w:hAnsiTheme="minorHAnsi" w:cstheme="minorBidi"/>
          <w:b w:val="0"/>
          <w:color w:val="auto"/>
          <w:sz w:val="20"/>
          <w:szCs w:val="20"/>
        </w:rPr>
        <w:t>využití</w:t>
      </w:r>
      <w:r w:rsidR="487A2EF7" w:rsidRPr="11FF61B0">
        <w:rPr>
          <w:rFonts w:asciiTheme="minorHAnsi" w:eastAsiaTheme="minorEastAsia" w:hAnsiTheme="minorHAnsi" w:cstheme="minorBidi"/>
          <w:b w:val="0"/>
          <w:color w:val="auto"/>
          <w:sz w:val="20"/>
          <w:szCs w:val="20"/>
        </w:rPr>
        <w:t xml:space="preserve"> Fondu pro spravedlivou transformaci pro lepší pokrytí tzv. “uhelných region</w:t>
      </w:r>
      <w:r w:rsidR="616A809B" w:rsidRPr="11FF61B0">
        <w:rPr>
          <w:rFonts w:asciiTheme="minorHAnsi" w:eastAsiaTheme="minorEastAsia" w:hAnsiTheme="minorHAnsi" w:cstheme="minorBidi"/>
          <w:b w:val="0"/>
          <w:color w:val="auto"/>
          <w:sz w:val="20"/>
          <w:szCs w:val="20"/>
        </w:rPr>
        <w:t>ů</w:t>
      </w:r>
      <w:r w:rsidR="487A2EF7" w:rsidRPr="11FF61B0">
        <w:rPr>
          <w:rFonts w:asciiTheme="minorHAnsi" w:eastAsiaTheme="minorEastAsia" w:hAnsiTheme="minorHAnsi" w:cstheme="minorBidi"/>
          <w:b w:val="0"/>
          <w:color w:val="auto"/>
          <w:sz w:val="20"/>
          <w:szCs w:val="20"/>
        </w:rPr>
        <w:t>”.</w:t>
      </w:r>
      <w:r w:rsidR="784FFFA2" w:rsidRPr="11FF61B0">
        <w:rPr>
          <w:rFonts w:asciiTheme="minorHAnsi" w:eastAsiaTheme="minorEastAsia" w:hAnsiTheme="minorHAnsi" w:cstheme="minorBidi"/>
          <w:b w:val="0"/>
          <w:color w:val="auto"/>
          <w:sz w:val="20"/>
          <w:szCs w:val="20"/>
        </w:rPr>
        <w:t xml:space="preserve"> </w:t>
      </w:r>
    </w:p>
    <w:p w14:paraId="2E2B3AFF" w14:textId="58B33DE4" w:rsidR="680601C3" w:rsidRPr="00D54CDD" w:rsidRDefault="072DFAAA" w:rsidP="210F0CBB">
      <w:pPr>
        <w:pStyle w:val="K-Nadpis3"/>
        <w:rPr>
          <w:rFonts w:asciiTheme="minorHAnsi" w:eastAsiaTheme="minorEastAsia" w:hAnsiTheme="minorHAnsi" w:cstheme="minorBidi"/>
          <w:b w:val="0"/>
          <w:color w:val="auto"/>
          <w:sz w:val="20"/>
          <w:szCs w:val="20"/>
        </w:rPr>
      </w:pPr>
      <w:r w:rsidRPr="11FF61B0">
        <w:rPr>
          <w:rFonts w:asciiTheme="minorHAnsi" w:eastAsiaTheme="minorEastAsia" w:hAnsiTheme="minorHAnsi" w:cstheme="minorBidi"/>
          <w:b w:val="0"/>
          <w:color w:val="auto"/>
          <w:sz w:val="20"/>
          <w:szCs w:val="20"/>
        </w:rPr>
        <w:t>Na další aktivity související aktivity</w:t>
      </w:r>
      <w:r w:rsidR="444BA806" w:rsidRPr="11FF61B0">
        <w:rPr>
          <w:rFonts w:asciiTheme="minorHAnsi" w:eastAsiaTheme="minorEastAsia" w:hAnsiTheme="minorHAnsi" w:cstheme="minorBidi"/>
          <w:b w:val="0"/>
          <w:color w:val="auto"/>
          <w:sz w:val="20"/>
          <w:szCs w:val="20"/>
        </w:rPr>
        <w:t xml:space="preserve"> je možné využití i dalších zdrojů:</w:t>
      </w:r>
      <w:r w:rsidRPr="11FF61B0">
        <w:rPr>
          <w:rFonts w:asciiTheme="minorHAnsi" w:eastAsiaTheme="minorEastAsia" w:hAnsiTheme="minorHAnsi" w:cstheme="minorBidi"/>
          <w:b w:val="0"/>
          <w:color w:val="auto"/>
          <w:sz w:val="20"/>
          <w:szCs w:val="20"/>
        </w:rPr>
        <w:t xml:space="preserve"> </w:t>
      </w:r>
    </w:p>
    <w:p w14:paraId="64E7F22E" w14:textId="7D6DCBF1" w:rsidR="00782308" w:rsidRPr="00D54CDD" w:rsidRDefault="00D58957" w:rsidP="11FF61B0">
      <w:pPr>
        <w:pStyle w:val="K-Nadpis3"/>
        <w:numPr>
          <w:ilvl w:val="1"/>
          <w:numId w:val="30"/>
        </w:numPr>
        <w:ind w:left="284" w:hanging="284"/>
        <w:rPr>
          <w:rFonts w:asciiTheme="minorHAnsi" w:eastAsiaTheme="minorEastAsia" w:hAnsiTheme="minorHAnsi" w:cstheme="minorBidi"/>
          <w:b w:val="0"/>
          <w:color w:val="000000" w:themeColor="text1"/>
          <w:sz w:val="20"/>
          <w:szCs w:val="20"/>
        </w:rPr>
      </w:pPr>
      <w:r w:rsidRPr="11FF61B0">
        <w:rPr>
          <w:rFonts w:asciiTheme="minorHAnsi" w:eastAsiaTheme="minorEastAsia" w:hAnsiTheme="minorHAnsi" w:cstheme="minorBidi"/>
          <w:b w:val="0"/>
          <w:color w:val="auto"/>
          <w:sz w:val="20"/>
          <w:szCs w:val="20"/>
        </w:rPr>
        <w:t xml:space="preserve">z </w:t>
      </w:r>
      <w:r w:rsidR="2408D45A" w:rsidRPr="11FF61B0">
        <w:rPr>
          <w:rFonts w:asciiTheme="minorHAnsi" w:eastAsiaTheme="minorEastAsia" w:hAnsiTheme="minorHAnsi" w:cstheme="minorBidi"/>
          <w:b w:val="0"/>
          <w:color w:val="auto"/>
          <w:sz w:val="20"/>
          <w:szCs w:val="20"/>
        </w:rPr>
        <w:t xml:space="preserve">EFRR </w:t>
      </w:r>
      <w:r w:rsidR="1154596A" w:rsidRPr="11FF61B0">
        <w:rPr>
          <w:rFonts w:asciiTheme="minorHAnsi" w:eastAsiaTheme="minorEastAsia" w:hAnsiTheme="minorHAnsi" w:cstheme="minorBidi"/>
          <w:b w:val="0"/>
          <w:color w:val="auto"/>
          <w:sz w:val="20"/>
          <w:szCs w:val="20"/>
        </w:rPr>
        <w:t>v</w:t>
      </w:r>
      <w:r w:rsidR="2408D45A" w:rsidRPr="11FF61B0">
        <w:rPr>
          <w:rFonts w:asciiTheme="minorHAnsi" w:eastAsiaTheme="minorEastAsia" w:hAnsiTheme="minorHAnsi" w:cstheme="minorBidi"/>
          <w:b w:val="0"/>
          <w:color w:val="auto"/>
          <w:sz w:val="20"/>
          <w:szCs w:val="20"/>
        </w:rPr>
        <w:t xml:space="preserve"> </w:t>
      </w:r>
      <w:r w:rsidRPr="11FF61B0">
        <w:rPr>
          <w:rFonts w:asciiTheme="minorHAnsi" w:eastAsiaTheme="minorEastAsia" w:hAnsiTheme="minorHAnsi" w:cstheme="minorBidi"/>
          <w:b w:val="0"/>
          <w:color w:val="auto"/>
          <w:sz w:val="20"/>
          <w:szCs w:val="20"/>
        </w:rPr>
        <w:t>Integrované</w:t>
      </w:r>
      <w:r w:rsidR="54947233" w:rsidRPr="11FF61B0">
        <w:rPr>
          <w:rFonts w:asciiTheme="minorHAnsi" w:eastAsiaTheme="minorEastAsia" w:hAnsiTheme="minorHAnsi" w:cstheme="minorBidi"/>
          <w:b w:val="0"/>
          <w:color w:val="auto"/>
          <w:sz w:val="20"/>
          <w:szCs w:val="20"/>
        </w:rPr>
        <w:t>m</w:t>
      </w:r>
      <w:r w:rsidRPr="11FF61B0">
        <w:rPr>
          <w:rFonts w:asciiTheme="minorHAnsi" w:eastAsiaTheme="minorEastAsia" w:hAnsiTheme="minorHAnsi" w:cstheme="minorBidi"/>
          <w:b w:val="0"/>
          <w:color w:val="auto"/>
          <w:sz w:val="20"/>
          <w:szCs w:val="20"/>
        </w:rPr>
        <w:t xml:space="preserve"> regionální</w:t>
      </w:r>
      <w:r w:rsidR="132CE7F9" w:rsidRPr="11FF61B0">
        <w:rPr>
          <w:rFonts w:asciiTheme="minorHAnsi" w:eastAsiaTheme="minorEastAsia" w:hAnsiTheme="minorHAnsi" w:cstheme="minorBidi"/>
          <w:b w:val="0"/>
          <w:color w:val="auto"/>
          <w:sz w:val="20"/>
          <w:szCs w:val="20"/>
        </w:rPr>
        <w:t>m</w:t>
      </w:r>
      <w:r w:rsidRPr="11FF61B0">
        <w:rPr>
          <w:rFonts w:asciiTheme="minorHAnsi" w:eastAsiaTheme="minorEastAsia" w:hAnsiTheme="minorHAnsi" w:cstheme="minorBidi"/>
          <w:b w:val="0"/>
          <w:color w:val="auto"/>
          <w:sz w:val="20"/>
          <w:szCs w:val="20"/>
        </w:rPr>
        <w:t xml:space="preserve"> operační</w:t>
      </w:r>
      <w:r w:rsidR="6DF76F7E" w:rsidRPr="11FF61B0">
        <w:rPr>
          <w:rFonts w:asciiTheme="minorHAnsi" w:eastAsiaTheme="minorEastAsia" w:hAnsiTheme="minorHAnsi" w:cstheme="minorBidi"/>
          <w:b w:val="0"/>
          <w:color w:val="auto"/>
          <w:sz w:val="20"/>
          <w:szCs w:val="20"/>
        </w:rPr>
        <w:t>m</w:t>
      </w:r>
      <w:r w:rsidRPr="11FF61B0">
        <w:rPr>
          <w:rFonts w:asciiTheme="minorHAnsi" w:eastAsiaTheme="minorEastAsia" w:hAnsiTheme="minorHAnsi" w:cstheme="minorBidi"/>
          <w:b w:val="0"/>
          <w:color w:val="auto"/>
          <w:sz w:val="20"/>
          <w:szCs w:val="20"/>
        </w:rPr>
        <w:t xml:space="preserve"> programu (IROP) – podpora realizace výhradně tzv. neveřejných sítí ve vlastnictví státu;</w:t>
      </w:r>
    </w:p>
    <w:p w14:paraId="1C6B8067" w14:textId="77777777" w:rsidR="00782308" w:rsidRPr="00D54CDD" w:rsidRDefault="00D58957" w:rsidP="11FF61B0">
      <w:pPr>
        <w:pStyle w:val="K-Nadpis3"/>
        <w:numPr>
          <w:ilvl w:val="1"/>
          <w:numId w:val="30"/>
        </w:numPr>
        <w:ind w:left="284" w:hanging="284"/>
        <w:rPr>
          <w:rFonts w:asciiTheme="minorHAnsi" w:eastAsiaTheme="minorEastAsia" w:hAnsiTheme="minorHAnsi" w:cstheme="minorBidi"/>
          <w:b w:val="0"/>
          <w:color w:val="000000" w:themeColor="text1"/>
          <w:sz w:val="20"/>
          <w:szCs w:val="20"/>
        </w:rPr>
      </w:pPr>
      <w:r w:rsidRPr="11FF61B0">
        <w:rPr>
          <w:rFonts w:asciiTheme="minorHAnsi" w:eastAsiaTheme="minorEastAsia" w:hAnsiTheme="minorHAnsi" w:cstheme="minorBidi"/>
          <w:b w:val="0"/>
          <w:color w:val="auto"/>
          <w:sz w:val="20"/>
          <w:szCs w:val="20"/>
        </w:rPr>
        <w:t xml:space="preserve">z programu </w:t>
      </w:r>
      <w:proofErr w:type="spellStart"/>
      <w:r w:rsidRPr="11FF61B0">
        <w:rPr>
          <w:rFonts w:asciiTheme="minorHAnsi" w:eastAsiaTheme="minorEastAsia" w:hAnsiTheme="minorHAnsi" w:cstheme="minorBidi"/>
          <w:b w:val="0"/>
          <w:color w:val="auto"/>
          <w:sz w:val="20"/>
          <w:szCs w:val="20"/>
        </w:rPr>
        <w:t>Connecting</w:t>
      </w:r>
      <w:proofErr w:type="spellEnd"/>
      <w:r w:rsidRPr="11FF61B0">
        <w:rPr>
          <w:rFonts w:asciiTheme="minorHAnsi" w:eastAsiaTheme="minorEastAsia" w:hAnsiTheme="minorHAnsi" w:cstheme="minorBidi"/>
          <w:b w:val="0"/>
          <w:color w:val="auto"/>
          <w:sz w:val="20"/>
          <w:szCs w:val="20"/>
        </w:rPr>
        <w:t xml:space="preserve"> </w:t>
      </w:r>
      <w:proofErr w:type="spellStart"/>
      <w:r w:rsidRPr="11FF61B0">
        <w:rPr>
          <w:rFonts w:asciiTheme="minorHAnsi" w:eastAsiaTheme="minorEastAsia" w:hAnsiTheme="minorHAnsi" w:cstheme="minorBidi"/>
          <w:b w:val="0"/>
          <w:color w:val="auto"/>
          <w:sz w:val="20"/>
          <w:szCs w:val="20"/>
        </w:rPr>
        <w:t>Europe</w:t>
      </w:r>
      <w:proofErr w:type="spellEnd"/>
      <w:r w:rsidRPr="11FF61B0">
        <w:rPr>
          <w:rFonts w:asciiTheme="minorHAnsi" w:eastAsiaTheme="minorEastAsia" w:hAnsiTheme="minorHAnsi" w:cstheme="minorBidi"/>
          <w:b w:val="0"/>
          <w:color w:val="auto"/>
          <w:sz w:val="20"/>
          <w:szCs w:val="20"/>
        </w:rPr>
        <w:t xml:space="preserve"> </w:t>
      </w:r>
      <w:proofErr w:type="spellStart"/>
      <w:r w:rsidRPr="11FF61B0">
        <w:rPr>
          <w:rFonts w:asciiTheme="minorHAnsi" w:eastAsiaTheme="minorEastAsia" w:hAnsiTheme="minorHAnsi" w:cstheme="minorBidi"/>
          <w:b w:val="0"/>
          <w:color w:val="auto"/>
          <w:sz w:val="20"/>
          <w:szCs w:val="20"/>
        </w:rPr>
        <w:t>Facility</w:t>
      </w:r>
      <w:proofErr w:type="spellEnd"/>
      <w:r w:rsidRPr="11FF61B0">
        <w:rPr>
          <w:rFonts w:asciiTheme="minorHAnsi" w:eastAsiaTheme="minorEastAsia" w:hAnsiTheme="minorHAnsi" w:cstheme="minorBidi"/>
          <w:b w:val="0"/>
          <w:color w:val="auto"/>
          <w:sz w:val="20"/>
          <w:szCs w:val="20"/>
        </w:rPr>
        <w:t xml:space="preserve"> (CEF) - zejména na přeshraniční projekty 5G koridorů jako komplementární nástroj k RRF;</w:t>
      </w:r>
    </w:p>
    <w:p w14:paraId="0CE2A308" w14:textId="77777777" w:rsidR="00782308" w:rsidRPr="00D54CDD" w:rsidRDefault="00D58957" w:rsidP="11FF61B0">
      <w:pPr>
        <w:pStyle w:val="K-Nadpis3"/>
        <w:numPr>
          <w:ilvl w:val="1"/>
          <w:numId w:val="30"/>
        </w:numPr>
        <w:ind w:left="284" w:hanging="284"/>
        <w:rPr>
          <w:rFonts w:asciiTheme="minorHAnsi" w:eastAsiaTheme="minorEastAsia" w:hAnsiTheme="minorHAnsi" w:cstheme="minorBidi"/>
          <w:b w:val="0"/>
          <w:color w:val="000000" w:themeColor="text1"/>
          <w:sz w:val="20"/>
          <w:szCs w:val="20"/>
        </w:rPr>
      </w:pPr>
      <w:r w:rsidRPr="11FF61B0">
        <w:rPr>
          <w:rFonts w:asciiTheme="minorHAnsi" w:eastAsiaTheme="minorEastAsia" w:hAnsiTheme="minorHAnsi" w:cstheme="minorBidi"/>
          <w:b w:val="0"/>
          <w:color w:val="auto"/>
          <w:sz w:val="20"/>
          <w:szCs w:val="20"/>
        </w:rPr>
        <w:t xml:space="preserve">z programu Digital </w:t>
      </w:r>
      <w:proofErr w:type="spellStart"/>
      <w:r w:rsidRPr="11FF61B0">
        <w:rPr>
          <w:rFonts w:asciiTheme="minorHAnsi" w:eastAsiaTheme="minorEastAsia" w:hAnsiTheme="minorHAnsi" w:cstheme="minorBidi"/>
          <w:b w:val="0"/>
          <w:color w:val="auto"/>
          <w:sz w:val="20"/>
          <w:szCs w:val="20"/>
        </w:rPr>
        <w:t>Europe</w:t>
      </w:r>
      <w:proofErr w:type="spellEnd"/>
      <w:r w:rsidRPr="11FF61B0">
        <w:rPr>
          <w:rFonts w:asciiTheme="minorHAnsi" w:eastAsiaTheme="minorEastAsia" w:hAnsiTheme="minorHAnsi" w:cstheme="minorBidi"/>
          <w:b w:val="0"/>
          <w:color w:val="auto"/>
          <w:sz w:val="20"/>
          <w:szCs w:val="20"/>
        </w:rPr>
        <w:t xml:space="preserve"> (EU) – v pozdějším období, kdy se očekává zájem o výkonnou výpočetní techniku pro AI, jenž bude komplementárně doplňovat potenciál sítí VHCN;</w:t>
      </w:r>
    </w:p>
    <w:p w14:paraId="74F74128" w14:textId="77777777" w:rsidR="00782308" w:rsidRPr="00D54CDD" w:rsidRDefault="00D58957" w:rsidP="11FF61B0">
      <w:pPr>
        <w:pStyle w:val="K-Nadpis3"/>
        <w:numPr>
          <w:ilvl w:val="1"/>
          <w:numId w:val="30"/>
        </w:numPr>
        <w:ind w:left="284" w:hanging="284"/>
        <w:rPr>
          <w:rFonts w:asciiTheme="minorHAnsi" w:eastAsiaTheme="minorEastAsia" w:hAnsiTheme="minorHAnsi" w:cstheme="minorBidi"/>
          <w:b w:val="0"/>
          <w:color w:val="000000" w:themeColor="text1"/>
          <w:sz w:val="20"/>
          <w:szCs w:val="20"/>
        </w:rPr>
      </w:pPr>
      <w:r w:rsidRPr="11FF61B0">
        <w:rPr>
          <w:rFonts w:asciiTheme="minorHAnsi" w:eastAsiaTheme="minorEastAsia" w:hAnsiTheme="minorHAnsi" w:cstheme="minorBidi"/>
          <w:b w:val="0"/>
          <w:color w:val="auto"/>
          <w:sz w:val="20"/>
          <w:szCs w:val="20"/>
        </w:rPr>
        <w:t xml:space="preserve">z Invest EU – výhradně prostřednictvím doplňujících finančních nástrojů. </w:t>
      </w:r>
    </w:p>
    <w:p w14:paraId="1A88EDDA" w14:textId="4619D2A0" w:rsidR="00782308" w:rsidRDefault="00D58957" w:rsidP="210F0CBB">
      <w:pPr>
        <w:pStyle w:val="K-Nadpis3"/>
        <w:rPr>
          <w:rFonts w:asciiTheme="minorHAnsi" w:eastAsiaTheme="minorEastAsia" w:hAnsiTheme="minorHAnsi" w:cstheme="minorBidi"/>
          <w:b w:val="0"/>
          <w:color w:val="auto"/>
          <w:sz w:val="20"/>
          <w:szCs w:val="20"/>
        </w:rPr>
      </w:pPr>
      <w:r w:rsidRPr="11FF61B0">
        <w:rPr>
          <w:rFonts w:asciiTheme="minorHAnsi" w:eastAsiaTheme="minorEastAsia" w:hAnsiTheme="minorHAnsi" w:cstheme="minorBidi"/>
          <w:b w:val="0"/>
          <w:color w:val="auto"/>
          <w:sz w:val="20"/>
          <w:szCs w:val="20"/>
        </w:rPr>
        <w:t>Podmínky pro čerpání z výše uvedených zdrojů se v současné době upřesňuji.</w:t>
      </w:r>
    </w:p>
    <w:p w14:paraId="67B21040" w14:textId="2B7B2366" w:rsidR="00DF221B" w:rsidRPr="00D54CDD" w:rsidRDefault="22F1DF67" w:rsidP="210F0CBB">
      <w:pPr>
        <w:pStyle w:val="K-Nadpis3"/>
        <w:rPr>
          <w:rFonts w:asciiTheme="minorHAnsi" w:eastAsiaTheme="minorEastAsia" w:hAnsiTheme="minorHAnsi" w:cstheme="minorBidi"/>
          <w:b w:val="0"/>
          <w:color w:val="auto"/>
          <w:sz w:val="20"/>
          <w:szCs w:val="20"/>
        </w:rPr>
      </w:pPr>
      <w:r w:rsidRPr="11FF61B0">
        <w:rPr>
          <w:rFonts w:asciiTheme="minorHAnsi" w:eastAsiaTheme="minorEastAsia" w:hAnsiTheme="minorHAnsi" w:cstheme="minorBidi"/>
          <w:b w:val="0"/>
          <w:color w:val="auto"/>
          <w:sz w:val="20"/>
          <w:szCs w:val="20"/>
        </w:rPr>
        <w:t>Rovněž vědeckovýzkumní a vývojové práce naplňují Národní priority orientovaného výzkumu, experimentálního vývoje a inovací, které byly přijaty usnesením vlády ze dne 19. července 2012 č. 552, a jsou v souladu s dokumentem Implementace Národních priorit orientovaného výzkumu, experimentálního vývoje a inovací, který byl přijat usnesením vlády ze dne 31. července 2013 č. 569.</w:t>
      </w:r>
    </w:p>
    <w:p w14:paraId="72A3D3EC" w14:textId="77777777" w:rsidR="00782308" w:rsidRPr="00D54CDD" w:rsidRDefault="00782308" w:rsidP="210F0CBB">
      <w:pPr>
        <w:spacing w:after="200"/>
        <w:rPr>
          <w:rFonts w:eastAsiaTheme="minorEastAsia"/>
          <w:color w:val="auto"/>
          <w:szCs w:val="20"/>
        </w:rPr>
      </w:pPr>
    </w:p>
    <w:p w14:paraId="663AB762" w14:textId="77777777" w:rsidR="00782308" w:rsidRPr="00D54CDD" w:rsidRDefault="00D58957" w:rsidP="210F0CBB">
      <w:pPr>
        <w:pStyle w:val="K-Nadpis3"/>
        <w:rPr>
          <w:rFonts w:asciiTheme="minorHAnsi" w:eastAsiaTheme="minorEastAsia" w:hAnsiTheme="minorHAnsi" w:cstheme="minorBidi"/>
          <w:color w:val="auto"/>
          <w:sz w:val="20"/>
          <w:szCs w:val="20"/>
        </w:rPr>
      </w:pPr>
      <w:r w:rsidRPr="11FF61B0">
        <w:rPr>
          <w:rFonts w:asciiTheme="minorHAnsi" w:eastAsiaTheme="minorEastAsia" w:hAnsiTheme="minorHAnsi" w:cstheme="minorBidi"/>
          <w:color w:val="auto"/>
          <w:sz w:val="20"/>
          <w:szCs w:val="20"/>
        </w:rPr>
        <w:t>d) Předchozí snahy</w:t>
      </w:r>
    </w:p>
    <w:p w14:paraId="510336FE" w14:textId="7835E5E4" w:rsidR="00782308" w:rsidRPr="00D54CDD" w:rsidRDefault="00D58957" w:rsidP="210F0CBB">
      <w:pPr>
        <w:pStyle w:val="K-Nadpis3"/>
        <w:rPr>
          <w:rFonts w:asciiTheme="minorHAnsi" w:eastAsiaTheme="minorEastAsia" w:hAnsiTheme="minorHAnsi" w:cstheme="minorBidi"/>
          <w:b w:val="0"/>
          <w:color w:val="auto"/>
          <w:sz w:val="20"/>
          <w:szCs w:val="20"/>
        </w:rPr>
      </w:pPr>
      <w:r w:rsidRPr="11FF61B0">
        <w:rPr>
          <w:rFonts w:asciiTheme="minorHAnsi" w:eastAsiaTheme="minorEastAsia" w:hAnsiTheme="minorHAnsi" w:cstheme="minorBidi"/>
          <w:b w:val="0"/>
          <w:color w:val="auto"/>
          <w:sz w:val="20"/>
          <w:szCs w:val="20"/>
        </w:rPr>
        <w:t xml:space="preserve">V předcházejícím období byly vysokorychlostní sítě budovány prostřednictvím Operačního programu Podnikání a inovace pro konkurenceschopnost (OP PIK). Pro žadatele byly připraveny dvě výzvy podporující budování síti s kapacitou vyšší než 30 </w:t>
      </w:r>
      <w:proofErr w:type="spellStart"/>
      <w:r w:rsidRPr="11FF61B0">
        <w:rPr>
          <w:rFonts w:asciiTheme="minorHAnsi" w:eastAsiaTheme="minorEastAsia" w:hAnsiTheme="minorHAnsi" w:cstheme="minorBidi"/>
          <w:b w:val="0"/>
          <w:color w:val="auto"/>
          <w:sz w:val="20"/>
          <w:szCs w:val="20"/>
        </w:rPr>
        <w:t>Mb</w:t>
      </w:r>
      <w:proofErr w:type="spellEnd"/>
      <w:r w:rsidRPr="11FF61B0">
        <w:rPr>
          <w:rFonts w:asciiTheme="minorHAnsi" w:eastAsiaTheme="minorEastAsia" w:hAnsiTheme="minorHAnsi" w:cstheme="minorBidi"/>
          <w:b w:val="0"/>
          <w:color w:val="auto"/>
          <w:sz w:val="20"/>
          <w:szCs w:val="20"/>
        </w:rPr>
        <w:t>/s a výzvy podporující aktivitu vytváření digitálně technických map</w:t>
      </w:r>
      <w:r w:rsidR="1468C167" w:rsidRPr="11FF61B0">
        <w:rPr>
          <w:rFonts w:asciiTheme="minorHAnsi" w:eastAsiaTheme="minorEastAsia" w:hAnsiTheme="minorHAnsi" w:cstheme="minorBidi"/>
          <w:b w:val="0"/>
          <w:color w:val="auto"/>
          <w:sz w:val="20"/>
          <w:szCs w:val="20"/>
        </w:rPr>
        <w:t xml:space="preserve"> (DTM)</w:t>
      </w:r>
      <w:r w:rsidRPr="11FF61B0">
        <w:rPr>
          <w:rFonts w:asciiTheme="minorHAnsi" w:eastAsiaTheme="minorEastAsia" w:hAnsiTheme="minorHAnsi" w:cstheme="minorBidi"/>
          <w:b w:val="0"/>
          <w:color w:val="auto"/>
          <w:sz w:val="20"/>
          <w:szCs w:val="20"/>
        </w:rPr>
        <w:t>. Pokud budou realizovány všechny projekty, kterým bylo vydáno rozhodnutí o poskytnutí dotace, dojde ke zvýšení počtu disponibilních přípojek o více než 47 000</w:t>
      </w:r>
      <w:r w:rsidR="1468C167" w:rsidRPr="11FF61B0">
        <w:rPr>
          <w:rFonts w:asciiTheme="minorHAnsi" w:eastAsiaTheme="minorEastAsia" w:hAnsiTheme="minorHAnsi" w:cstheme="minorBidi"/>
          <w:b w:val="0"/>
          <w:color w:val="auto"/>
          <w:sz w:val="20"/>
          <w:szCs w:val="20"/>
        </w:rPr>
        <w:t xml:space="preserve"> a v oblasti DTM po</w:t>
      </w:r>
      <w:r w:rsidR="54CA5871" w:rsidRPr="11FF61B0">
        <w:rPr>
          <w:rFonts w:asciiTheme="minorHAnsi" w:eastAsiaTheme="minorEastAsia" w:hAnsiTheme="minorHAnsi" w:cstheme="minorBidi"/>
          <w:b w:val="0"/>
          <w:color w:val="auto"/>
          <w:sz w:val="20"/>
          <w:szCs w:val="20"/>
        </w:rPr>
        <w:t xml:space="preserve">vede k digitalizaci </w:t>
      </w:r>
      <w:r w:rsidR="1468C167" w:rsidRPr="11FF61B0">
        <w:rPr>
          <w:rFonts w:asciiTheme="minorHAnsi" w:eastAsiaTheme="minorEastAsia" w:hAnsiTheme="minorHAnsi" w:cstheme="minorBidi"/>
          <w:b w:val="0"/>
          <w:color w:val="auto"/>
          <w:sz w:val="20"/>
          <w:szCs w:val="20"/>
        </w:rPr>
        <w:t>základní polohopisné situace</w:t>
      </w:r>
      <w:r w:rsidR="54CA5871" w:rsidRPr="11FF61B0">
        <w:rPr>
          <w:rFonts w:asciiTheme="minorHAnsi" w:eastAsiaTheme="minorEastAsia" w:hAnsiTheme="minorHAnsi" w:cstheme="minorBidi"/>
          <w:b w:val="0"/>
          <w:color w:val="auto"/>
          <w:sz w:val="20"/>
          <w:szCs w:val="20"/>
        </w:rPr>
        <w:t xml:space="preserve"> na 58</w:t>
      </w:r>
      <w:r w:rsidR="1468C167" w:rsidRPr="11FF61B0">
        <w:rPr>
          <w:rFonts w:asciiTheme="minorHAnsi" w:eastAsiaTheme="minorEastAsia" w:hAnsiTheme="minorHAnsi" w:cstheme="minorBidi"/>
          <w:b w:val="0"/>
          <w:color w:val="auto"/>
          <w:sz w:val="20"/>
          <w:szCs w:val="20"/>
        </w:rPr>
        <w:t> </w:t>
      </w:r>
      <w:r w:rsidR="54CA5871" w:rsidRPr="11FF61B0">
        <w:rPr>
          <w:rFonts w:asciiTheme="minorHAnsi" w:eastAsiaTheme="minorEastAsia" w:hAnsiTheme="minorHAnsi" w:cstheme="minorBidi"/>
          <w:b w:val="0"/>
          <w:color w:val="auto"/>
          <w:sz w:val="20"/>
          <w:szCs w:val="20"/>
        </w:rPr>
        <w:t>% zastavených a ostatních ploch.</w:t>
      </w:r>
    </w:p>
    <w:p w14:paraId="02ECEDC0" w14:textId="2E09C9C6" w:rsidR="00782308" w:rsidRDefault="00D58957" w:rsidP="210F0CBB">
      <w:pPr>
        <w:pStyle w:val="K-Nadpis3"/>
        <w:rPr>
          <w:rFonts w:asciiTheme="minorHAnsi" w:eastAsiaTheme="minorEastAsia" w:hAnsiTheme="minorHAnsi" w:cstheme="minorBidi"/>
          <w:b w:val="0"/>
          <w:color w:val="auto"/>
          <w:sz w:val="20"/>
          <w:szCs w:val="20"/>
        </w:rPr>
      </w:pPr>
      <w:r w:rsidRPr="11FF61B0">
        <w:rPr>
          <w:rFonts w:asciiTheme="minorHAnsi" w:eastAsiaTheme="minorEastAsia" w:hAnsiTheme="minorHAnsi" w:cstheme="minorBidi"/>
          <w:b w:val="0"/>
          <w:color w:val="auto"/>
          <w:sz w:val="20"/>
          <w:szCs w:val="20"/>
        </w:rPr>
        <w:t>Zkušenosti z OP PIK jsou využívány pro efektivní zacílení podpory v rámci OP TAK.</w:t>
      </w:r>
    </w:p>
    <w:p w14:paraId="488E69B0" w14:textId="5A30BA0C" w:rsidR="00DF221B" w:rsidRPr="00D54CDD" w:rsidRDefault="22F1DF67" w:rsidP="210F0CBB">
      <w:pPr>
        <w:pStyle w:val="K-Nadpis3"/>
        <w:rPr>
          <w:rFonts w:asciiTheme="minorHAnsi" w:eastAsiaTheme="minorEastAsia" w:hAnsiTheme="minorHAnsi" w:cstheme="minorBidi"/>
          <w:b w:val="0"/>
          <w:color w:val="auto"/>
          <w:sz w:val="20"/>
          <w:szCs w:val="20"/>
        </w:rPr>
      </w:pPr>
      <w:r w:rsidRPr="11FF61B0">
        <w:rPr>
          <w:rFonts w:asciiTheme="minorHAnsi" w:eastAsiaTheme="minorEastAsia" w:hAnsiTheme="minorHAnsi" w:cstheme="minorBidi"/>
          <w:b w:val="0"/>
          <w:color w:val="auto"/>
          <w:sz w:val="20"/>
          <w:szCs w:val="20"/>
        </w:rPr>
        <w:lastRenderedPageBreak/>
        <w:t xml:space="preserve">V rámci 3. veřejné soutěže ve výzkumu a experimentálním vývoji Programu MPO na podporu průmyslového výzkumu a experimentálního vývoje TREND </w:t>
      </w:r>
      <w:r w:rsidR="3F219FF4" w:rsidRPr="11FF61B0">
        <w:rPr>
          <w:rFonts w:asciiTheme="minorHAnsi" w:eastAsiaTheme="minorEastAsia" w:hAnsiTheme="minorHAnsi" w:cstheme="minorBidi"/>
          <w:b w:val="0"/>
          <w:color w:val="auto"/>
          <w:sz w:val="20"/>
          <w:szCs w:val="20"/>
        </w:rPr>
        <w:t>byla podpořena řada projektů z oblasti vědy, výzkumu a inovací, které mají bezprostřední uplatnění nebo vazbu na sítě a služby 5G.</w:t>
      </w:r>
    </w:p>
    <w:p w14:paraId="0D0B940D" w14:textId="25D3B4F3" w:rsidR="00782308" w:rsidRPr="00D54CDD" w:rsidRDefault="00782308" w:rsidP="210F0CBB">
      <w:pPr>
        <w:rPr>
          <w:rFonts w:eastAsiaTheme="minorEastAsia"/>
          <w:color w:val="auto"/>
          <w:szCs w:val="20"/>
        </w:rPr>
      </w:pPr>
    </w:p>
    <w:p w14:paraId="0385B6EB" w14:textId="77777777" w:rsidR="00782308" w:rsidRPr="00D54CDD" w:rsidRDefault="00D58957" w:rsidP="210F0CBB">
      <w:pPr>
        <w:pStyle w:val="K-1"/>
        <w:rPr>
          <w:rFonts w:asciiTheme="minorHAnsi" w:eastAsiaTheme="minorEastAsia" w:hAnsiTheme="minorHAnsi" w:cstheme="minorBidi"/>
          <w:color w:val="auto"/>
          <w:sz w:val="20"/>
          <w:szCs w:val="20"/>
        </w:rPr>
      </w:pPr>
      <w:r w:rsidRPr="11FF61B0">
        <w:rPr>
          <w:rFonts w:asciiTheme="minorHAnsi" w:eastAsiaTheme="minorEastAsia" w:hAnsiTheme="minorHAnsi" w:cstheme="minorBidi"/>
          <w:color w:val="auto"/>
          <w:sz w:val="20"/>
          <w:szCs w:val="20"/>
        </w:rPr>
        <w:t xml:space="preserve">3. Popis reforem a investic komponenty </w:t>
      </w:r>
    </w:p>
    <w:p w14:paraId="05EC5B3D" w14:textId="1DA5224B" w:rsidR="00782308" w:rsidRPr="00D54CDD" w:rsidRDefault="1F3A1E9D" w:rsidP="210F0CBB">
      <w:pPr>
        <w:rPr>
          <w:rFonts w:eastAsiaTheme="minorEastAsia"/>
          <w:b/>
          <w:bCs/>
          <w:color w:val="auto"/>
          <w:szCs w:val="20"/>
        </w:rPr>
      </w:pPr>
      <w:r w:rsidRPr="11FF61B0">
        <w:rPr>
          <w:rFonts w:eastAsiaTheme="minorEastAsia"/>
          <w:b/>
          <w:bCs/>
          <w:color w:val="auto"/>
          <w:szCs w:val="20"/>
        </w:rPr>
        <w:t xml:space="preserve">a) </w:t>
      </w:r>
      <w:r w:rsidR="00D58957" w:rsidRPr="11FF61B0">
        <w:rPr>
          <w:rFonts w:eastAsiaTheme="minorEastAsia"/>
          <w:b/>
          <w:bCs/>
          <w:color w:val="auto"/>
          <w:szCs w:val="20"/>
        </w:rPr>
        <w:t>Popis reforem</w:t>
      </w:r>
    </w:p>
    <w:p w14:paraId="0F429452" w14:textId="77777777" w:rsidR="00782308" w:rsidRPr="00D54CDD" w:rsidRDefault="00D58957" w:rsidP="210F0CBB">
      <w:pPr>
        <w:rPr>
          <w:rFonts w:eastAsiaTheme="minorEastAsia"/>
          <w:b/>
          <w:bCs/>
          <w:color w:val="auto"/>
          <w:szCs w:val="20"/>
        </w:rPr>
      </w:pPr>
      <w:r w:rsidRPr="11FF61B0">
        <w:rPr>
          <w:rFonts w:eastAsiaTheme="minorEastAsia"/>
          <w:b/>
          <w:bCs/>
          <w:color w:val="auto"/>
          <w:szCs w:val="20"/>
        </w:rPr>
        <w:t>Zlepšení prostředí pro budování sítí elektronických komunikací</w:t>
      </w:r>
    </w:p>
    <w:tbl>
      <w:tblPr>
        <w:tblStyle w:val="Mkatabulky"/>
        <w:tblW w:w="0" w:type="auto"/>
        <w:tblLook w:val="04A0" w:firstRow="1" w:lastRow="0" w:firstColumn="1" w:lastColumn="0" w:noHBand="0" w:noVBand="1"/>
      </w:tblPr>
      <w:tblGrid>
        <w:gridCol w:w="2405"/>
        <w:gridCol w:w="7223"/>
      </w:tblGrid>
      <w:tr w:rsidR="00D54CDD" w:rsidRPr="00D54CDD" w14:paraId="438882D7" w14:textId="77777777" w:rsidTr="3904C360">
        <w:tc>
          <w:tcPr>
            <w:tcW w:w="2405" w:type="dxa"/>
            <w:shd w:val="clear" w:color="auto" w:fill="auto"/>
          </w:tcPr>
          <w:p w14:paraId="00327A7F" w14:textId="77777777" w:rsidR="00782308" w:rsidRPr="00D54CDD" w:rsidRDefault="00D58957"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Výzva</w:t>
            </w:r>
          </w:p>
        </w:tc>
        <w:tc>
          <w:tcPr>
            <w:tcW w:w="7223" w:type="dxa"/>
            <w:shd w:val="clear" w:color="auto" w:fill="auto"/>
          </w:tcPr>
          <w:p w14:paraId="79BEBF46" w14:textId="102A1CC3"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Pro budování sítí elektronických komunikací existují překážky, které negativně působí při jejich plánování a výstavbě a provozování těchto sítí.</w:t>
            </w:r>
            <w:r w:rsidR="163CB9D2" w:rsidRPr="11FF61B0">
              <w:rPr>
                <w:rFonts w:asciiTheme="minorHAnsi" w:eastAsiaTheme="minorEastAsia" w:hAnsiTheme="minorHAnsi" w:cstheme="minorBidi"/>
                <w:i w:val="0"/>
                <w:iCs w:val="0"/>
                <w:color w:val="auto"/>
                <w:sz w:val="20"/>
                <w:szCs w:val="20"/>
              </w:rPr>
              <w:t xml:space="preserve"> Specificky na překážky související se zvýšenými náklady (tj., například na překážky související s koordinací stavebních prací, těžkopádnými správními postupy udělování povolení, s překážkami souvisejícími s budování sítí uvnitř budov apod.) se zaměřuje směrnice Evropského parlamentu a Rady 2014/61/EU ze dne 15. května 2014, o opatřeních ke snížení nákladů na budování vysokorychlostních sítí elektronických komunikací (dále jen „BCRD“), která byla transponována do českého právního řádu zákonem č. 194/2017 Sb., o opatřeních ke snížení nákladů na zavádění vysokorychlostních sítí elektronických komunikací a o změně některých souvisejících zákonů (dále jen „zákon o opatřeních ke snížení nákladů“). Možnými opatřeními ke snižování nákladů jsou sdílení již existující fyzické infrastruktury a koordinace stavebních prací.</w:t>
            </w:r>
          </w:p>
          <w:p w14:paraId="5F95070C" w14:textId="2B671E8D" w:rsidR="64A46312" w:rsidRPr="00D54CDD" w:rsidRDefault="35FFD7CF"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Dle bodu 20 Preambule BCRD by v zájmu efektivního plánování budování vysokorychlostních sítí elektronických komunikací a zajištění co nejefektivnějšího využití existujících infrastruktur vhodných k zavádění sítí elektronických komunikací podniky zajišťující nebo oprávněné zajišťovat veřejné komunikační sítě měly mít přístup k minimálním informacím o fyzické infrastruktuře dostupné v oblasti budování, které by měly umožňovat posouzení potenciálu, pokud jde o využití existující infrastruktury v určité oblasti, jakož i snížení škody na jakékoli existující fyzické infrastruktuře. Informace jsou stejně tak nezbytné pro efektivní využívání koordinace stavebních prací.</w:t>
            </w:r>
          </w:p>
          <w:p w14:paraId="44F4EF8E" w14:textId="6F349076"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Jedním z klíčových problémů spojených se snižováním investičních nákladů a s</w:t>
            </w:r>
            <w:r w:rsidR="0E68A819" w:rsidRPr="11FF61B0">
              <w:rPr>
                <w:rFonts w:asciiTheme="minorHAnsi" w:eastAsiaTheme="minorEastAsia" w:hAnsiTheme="minorHAnsi" w:cstheme="minorBidi"/>
                <w:i w:val="0"/>
                <w:iCs w:val="0"/>
                <w:color w:val="auto"/>
                <w:sz w:val="20"/>
                <w:szCs w:val="20"/>
              </w:rPr>
              <w:t> </w:t>
            </w:r>
            <w:r w:rsidRPr="11FF61B0">
              <w:rPr>
                <w:rFonts w:asciiTheme="minorHAnsi" w:eastAsiaTheme="minorEastAsia" w:hAnsiTheme="minorHAnsi" w:cstheme="minorBidi"/>
                <w:i w:val="0"/>
                <w:iCs w:val="0"/>
                <w:color w:val="auto"/>
                <w:sz w:val="20"/>
                <w:szCs w:val="20"/>
              </w:rPr>
              <w:t xml:space="preserve">urychlením výstavby liniových staveb elektronických komunikací je neexistence jednotných a úplných dat o umístění fyzické infrastruktury sítí elektronických komunikací, ale i o další infrastruktuře. K řešení v zásadní míře přispěje aktivita tvorby Digitálních technických map (DTM) financovaná z OP PIK. V rámci krátkého času však tato aktivita především konsoliduje existující data, ale neposkytne kompletní data o objektech v území, které dosud zaměřeny nejsou. Je proto potřeba navázat aktivitou, která </w:t>
            </w:r>
            <w:r w:rsidR="3F7A72BC" w:rsidRPr="11FF61B0">
              <w:rPr>
                <w:rFonts w:asciiTheme="minorHAnsi" w:eastAsiaTheme="minorEastAsia" w:hAnsiTheme="minorHAnsi" w:cstheme="minorBidi"/>
                <w:i w:val="0"/>
                <w:iCs w:val="0"/>
                <w:color w:val="auto"/>
                <w:sz w:val="20"/>
                <w:szCs w:val="20"/>
                <w:u w:val="single"/>
              </w:rPr>
              <w:t>doplní data DTM</w:t>
            </w:r>
            <w:r w:rsidR="3F7A72BC" w:rsidRPr="11FF61B0">
              <w:rPr>
                <w:rFonts w:asciiTheme="minorHAnsi" w:eastAsiaTheme="minorEastAsia" w:hAnsiTheme="minorHAnsi" w:cstheme="minorBidi"/>
                <w:i w:val="0"/>
                <w:iCs w:val="0"/>
                <w:color w:val="auto"/>
                <w:sz w:val="20"/>
                <w:szCs w:val="20"/>
              </w:rPr>
              <w:t xml:space="preserve"> </w:t>
            </w:r>
            <w:r w:rsidR="6A5FBBB0" w:rsidRPr="11FF61B0">
              <w:rPr>
                <w:rFonts w:asciiTheme="minorHAnsi" w:eastAsiaTheme="minorEastAsia" w:hAnsiTheme="minorHAnsi" w:cstheme="minorBidi"/>
                <w:i w:val="0"/>
                <w:iCs w:val="0"/>
                <w:color w:val="auto"/>
                <w:sz w:val="20"/>
                <w:szCs w:val="20"/>
              </w:rPr>
              <w:t xml:space="preserve">a </w:t>
            </w:r>
            <w:r w:rsidR="7B29DF1B" w:rsidRPr="11FF61B0">
              <w:rPr>
                <w:rFonts w:asciiTheme="minorHAnsi" w:eastAsiaTheme="minorEastAsia" w:hAnsiTheme="minorHAnsi" w:cstheme="minorBidi"/>
                <w:i w:val="0"/>
                <w:iCs w:val="0"/>
                <w:color w:val="auto"/>
                <w:sz w:val="20"/>
                <w:szCs w:val="20"/>
                <w:u w:val="single"/>
              </w:rPr>
              <w:t xml:space="preserve">bude </w:t>
            </w:r>
            <w:r w:rsidR="4311F1FC" w:rsidRPr="11FF61B0">
              <w:rPr>
                <w:rFonts w:asciiTheme="minorHAnsi" w:eastAsiaTheme="minorEastAsia" w:hAnsiTheme="minorHAnsi" w:cstheme="minorBidi"/>
                <w:i w:val="0"/>
                <w:iCs w:val="0"/>
                <w:color w:val="auto"/>
                <w:sz w:val="20"/>
                <w:szCs w:val="20"/>
                <w:u w:val="single"/>
              </w:rPr>
              <w:t xml:space="preserve">také </w:t>
            </w:r>
            <w:r w:rsidR="7B29DF1B" w:rsidRPr="11FF61B0">
              <w:rPr>
                <w:rFonts w:asciiTheme="minorHAnsi" w:eastAsiaTheme="minorEastAsia" w:hAnsiTheme="minorHAnsi" w:cstheme="minorBidi"/>
                <w:i w:val="0"/>
                <w:iCs w:val="0"/>
                <w:color w:val="auto"/>
                <w:sz w:val="20"/>
                <w:szCs w:val="20"/>
                <w:u w:val="single"/>
              </w:rPr>
              <w:t>evidovat záměry investic</w:t>
            </w:r>
            <w:r w:rsidRPr="11FF61B0">
              <w:rPr>
                <w:rFonts w:asciiTheme="minorHAnsi" w:eastAsiaTheme="minorEastAsia" w:hAnsiTheme="minorHAnsi" w:cstheme="minorBidi"/>
                <w:i w:val="0"/>
                <w:iCs w:val="0"/>
                <w:color w:val="auto"/>
                <w:sz w:val="20"/>
                <w:szCs w:val="20"/>
              </w:rPr>
              <w:t>.</w:t>
            </w:r>
          </w:p>
          <w:p w14:paraId="510F8C83" w14:textId="4E9701EB"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Během přípravy výzev na podporu budování sítí se </w:t>
            </w:r>
            <w:r w:rsidR="05E2DCD1" w:rsidRPr="11FF61B0">
              <w:rPr>
                <w:rFonts w:asciiTheme="minorHAnsi" w:eastAsiaTheme="minorEastAsia" w:hAnsiTheme="minorHAnsi" w:cstheme="minorBidi"/>
                <w:i w:val="0"/>
                <w:iCs w:val="0"/>
                <w:color w:val="auto"/>
                <w:sz w:val="20"/>
                <w:szCs w:val="20"/>
              </w:rPr>
              <w:t>Ministerstvo průmyslu a obchodu (</w:t>
            </w:r>
            <w:r w:rsidR="1956DA8A" w:rsidRPr="11FF61B0">
              <w:rPr>
                <w:rFonts w:asciiTheme="minorHAnsi" w:eastAsiaTheme="minorEastAsia" w:hAnsiTheme="minorHAnsi" w:cstheme="minorBidi"/>
                <w:i w:val="0"/>
                <w:iCs w:val="0"/>
                <w:color w:val="auto"/>
                <w:sz w:val="20"/>
                <w:szCs w:val="20"/>
              </w:rPr>
              <w:t>MPO</w:t>
            </w:r>
            <w:r w:rsidR="1F1FB4B5" w:rsidRPr="11FF61B0">
              <w:rPr>
                <w:rFonts w:asciiTheme="minorHAnsi" w:eastAsiaTheme="minorEastAsia" w:hAnsiTheme="minorHAnsi" w:cstheme="minorBidi"/>
                <w:i w:val="0"/>
                <w:iCs w:val="0"/>
                <w:color w:val="auto"/>
                <w:sz w:val="20"/>
                <w:szCs w:val="20"/>
              </w:rPr>
              <w:t>)</w:t>
            </w:r>
            <w:r w:rsidRPr="11FF61B0">
              <w:rPr>
                <w:rFonts w:asciiTheme="minorHAnsi" w:eastAsiaTheme="minorEastAsia" w:hAnsiTheme="minorHAnsi" w:cstheme="minorBidi"/>
                <w:i w:val="0"/>
                <w:iCs w:val="0"/>
                <w:color w:val="auto"/>
                <w:sz w:val="20"/>
                <w:szCs w:val="20"/>
              </w:rPr>
              <w:t xml:space="preserve"> setkává s rozporuplnými informacemi o kvalitě připojení od operátorů, místních samospráv, občanů. Vzhledem k technologické neutralitě mají být kritéria stanovena kvalitou služeb. Zároveň je prakticky velmi obtížné skutečně poskytovanou kvalitu ověřit. Pro dosažení významného posunu v rozvoji kvality poskytovaných služeb a lepšího zacílení podpory do míst, kde kvalita není dostatečná, je potřeba vybudovat robustní </w:t>
            </w:r>
            <w:r w:rsidRPr="11FF61B0">
              <w:rPr>
                <w:rFonts w:asciiTheme="minorHAnsi" w:eastAsiaTheme="minorEastAsia" w:hAnsiTheme="minorHAnsi" w:cstheme="minorBidi"/>
                <w:i w:val="0"/>
                <w:iCs w:val="0"/>
                <w:color w:val="auto"/>
                <w:sz w:val="20"/>
                <w:szCs w:val="20"/>
                <w:u w:val="single"/>
              </w:rPr>
              <w:t>systém měření kvality infrastruktury a služeb</w:t>
            </w:r>
            <w:r w:rsidRPr="11FF61B0">
              <w:rPr>
                <w:rFonts w:asciiTheme="minorHAnsi" w:eastAsiaTheme="minorEastAsia" w:hAnsiTheme="minorHAnsi" w:cstheme="minorBidi"/>
                <w:i w:val="0"/>
                <w:iCs w:val="0"/>
                <w:color w:val="auto"/>
                <w:sz w:val="20"/>
                <w:szCs w:val="20"/>
              </w:rPr>
              <w:t>, na což v současné době národní regulátor nemá dostatečné prostředky.</w:t>
            </w:r>
          </w:p>
        </w:tc>
      </w:tr>
      <w:tr w:rsidR="00D54CDD" w:rsidRPr="00D54CDD" w14:paraId="5D43DB60" w14:textId="77777777" w:rsidTr="3904C360">
        <w:tc>
          <w:tcPr>
            <w:tcW w:w="2405" w:type="dxa"/>
            <w:shd w:val="clear" w:color="auto" w:fill="auto"/>
          </w:tcPr>
          <w:p w14:paraId="27C07D35" w14:textId="77777777" w:rsidR="00782308" w:rsidRPr="00D54CDD" w:rsidRDefault="00D58957"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Cíl</w:t>
            </w:r>
          </w:p>
        </w:tc>
        <w:tc>
          <w:tcPr>
            <w:tcW w:w="7223" w:type="dxa"/>
            <w:shd w:val="clear" w:color="auto" w:fill="auto"/>
          </w:tcPr>
          <w:p w14:paraId="231C25F6" w14:textId="0761220B" w:rsidR="003B482F" w:rsidRPr="00D54CDD" w:rsidRDefault="025E4243"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M1) Přijetí opatření, včetně nezbytných koncepcí, legislativních úprav, technických specifikací a dalších nezbytných dokumentů a vybavení </w:t>
            </w:r>
            <w:r w:rsidR="51FB6344" w:rsidRPr="11FF61B0">
              <w:rPr>
                <w:rFonts w:asciiTheme="minorHAnsi" w:eastAsiaTheme="minorEastAsia" w:hAnsiTheme="minorHAnsi" w:cstheme="minorBidi"/>
                <w:i w:val="0"/>
                <w:iCs w:val="0"/>
                <w:color w:val="auto"/>
                <w:sz w:val="20"/>
                <w:szCs w:val="20"/>
              </w:rPr>
              <w:t xml:space="preserve">do </w:t>
            </w:r>
            <w:r w:rsidR="5EE07299" w:rsidRPr="11FF61B0">
              <w:rPr>
                <w:rFonts w:asciiTheme="minorHAnsi" w:eastAsiaTheme="minorEastAsia" w:hAnsiTheme="minorHAnsi" w:cstheme="minorBidi"/>
                <w:i w:val="0"/>
                <w:iCs w:val="0"/>
                <w:color w:val="auto"/>
                <w:sz w:val="20"/>
                <w:szCs w:val="20"/>
              </w:rPr>
              <w:t xml:space="preserve">konce </w:t>
            </w:r>
            <w:r w:rsidR="54CA5871" w:rsidRPr="11FF61B0">
              <w:rPr>
                <w:rFonts w:asciiTheme="minorHAnsi" w:eastAsiaTheme="minorEastAsia" w:hAnsiTheme="minorHAnsi" w:cstheme="minorBidi"/>
                <w:i w:val="0"/>
                <w:iCs w:val="0"/>
                <w:color w:val="auto"/>
                <w:sz w:val="20"/>
                <w:szCs w:val="20"/>
              </w:rPr>
              <w:t>4</w:t>
            </w:r>
            <w:r w:rsidR="5EE07299" w:rsidRPr="11FF61B0">
              <w:rPr>
                <w:rFonts w:asciiTheme="minorHAnsi" w:eastAsiaTheme="minorEastAsia" w:hAnsiTheme="minorHAnsi" w:cstheme="minorBidi"/>
                <w:i w:val="0"/>
                <w:iCs w:val="0"/>
                <w:color w:val="auto"/>
                <w:sz w:val="20"/>
                <w:szCs w:val="20"/>
              </w:rPr>
              <w:t>. čtvrtletí</w:t>
            </w:r>
            <w:r w:rsidR="51FB6344" w:rsidRPr="11FF61B0">
              <w:rPr>
                <w:rFonts w:asciiTheme="minorHAnsi" w:eastAsiaTheme="minorEastAsia" w:hAnsiTheme="minorHAnsi" w:cstheme="minorBidi"/>
                <w:i w:val="0"/>
                <w:iCs w:val="0"/>
                <w:color w:val="auto"/>
                <w:sz w:val="20"/>
                <w:szCs w:val="20"/>
              </w:rPr>
              <w:t xml:space="preserve"> 2023, </w:t>
            </w:r>
            <w:r w:rsidRPr="11FF61B0">
              <w:rPr>
                <w:rFonts w:asciiTheme="minorHAnsi" w:eastAsiaTheme="minorEastAsia" w:hAnsiTheme="minorHAnsi" w:cstheme="minorBidi"/>
                <w:i w:val="0"/>
                <w:iCs w:val="0"/>
                <w:color w:val="auto"/>
                <w:sz w:val="20"/>
                <w:szCs w:val="20"/>
              </w:rPr>
              <w:t>zaměřených na:</w:t>
            </w:r>
          </w:p>
          <w:p w14:paraId="0F2336CC" w14:textId="4979FF46" w:rsidR="00782308" w:rsidRPr="00D54CDD" w:rsidRDefault="15FA9738" w:rsidP="3904C360">
            <w:pPr>
              <w:pStyle w:val="K-TextInfo"/>
              <w:rPr>
                <w:rFonts w:asciiTheme="minorHAnsi" w:eastAsiaTheme="minorEastAsia" w:hAnsiTheme="minorHAnsi" w:cstheme="minorBidi"/>
                <w:i w:val="0"/>
                <w:iCs w:val="0"/>
                <w:color w:val="auto"/>
                <w:sz w:val="20"/>
                <w:szCs w:val="20"/>
              </w:rPr>
            </w:pPr>
            <w:r w:rsidRPr="3904C360">
              <w:rPr>
                <w:rFonts w:asciiTheme="minorHAnsi" w:eastAsiaTheme="minorEastAsia" w:hAnsiTheme="minorHAnsi" w:cstheme="minorBidi"/>
                <w:i w:val="0"/>
                <w:iCs w:val="0"/>
                <w:color w:val="auto"/>
                <w:sz w:val="20"/>
                <w:szCs w:val="20"/>
              </w:rPr>
              <w:t>- Z</w:t>
            </w:r>
            <w:r w:rsidR="00D58957" w:rsidRPr="3904C360">
              <w:rPr>
                <w:rFonts w:asciiTheme="minorHAnsi" w:eastAsiaTheme="minorEastAsia" w:hAnsiTheme="minorHAnsi" w:cstheme="minorBidi"/>
                <w:i w:val="0"/>
                <w:iCs w:val="0"/>
                <w:color w:val="auto"/>
                <w:sz w:val="20"/>
                <w:szCs w:val="20"/>
              </w:rPr>
              <w:t xml:space="preserve">řízení </w:t>
            </w:r>
            <w:r w:rsidR="59349667" w:rsidRPr="3904C360">
              <w:rPr>
                <w:rFonts w:asciiTheme="minorHAnsi" w:eastAsiaTheme="minorEastAsia" w:hAnsiTheme="minorHAnsi" w:cstheme="minorBidi"/>
                <w:i w:val="0"/>
                <w:iCs w:val="0"/>
                <w:color w:val="auto"/>
                <w:sz w:val="20"/>
                <w:szCs w:val="20"/>
              </w:rPr>
              <w:t>databáz</w:t>
            </w:r>
            <w:r w:rsidR="3CA8DBBD" w:rsidRPr="3904C360">
              <w:rPr>
                <w:rFonts w:asciiTheme="minorHAnsi" w:eastAsiaTheme="minorEastAsia" w:hAnsiTheme="minorHAnsi" w:cstheme="minorBidi"/>
                <w:i w:val="0"/>
                <w:iCs w:val="0"/>
                <w:color w:val="auto"/>
                <w:sz w:val="20"/>
                <w:szCs w:val="20"/>
              </w:rPr>
              <w:t>e</w:t>
            </w:r>
            <w:r w:rsidR="59349667" w:rsidRPr="3904C360">
              <w:rPr>
                <w:rFonts w:asciiTheme="minorHAnsi" w:eastAsiaTheme="minorEastAsia" w:hAnsiTheme="minorHAnsi" w:cstheme="minorBidi"/>
                <w:i w:val="0"/>
                <w:iCs w:val="0"/>
                <w:color w:val="auto"/>
                <w:sz w:val="20"/>
                <w:szCs w:val="20"/>
              </w:rPr>
              <w:t xml:space="preserve"> záměrů investic</w:t>
            </w:r>
          </w:p>
          <w:p w14:paraId="71DE16BE" w14:textId="3500ADCC" w:rsidR="003B482F" w:rsidRPr="00D54CDD" w:rsidRDefault="025E4243"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Zvyšování počtu měření kvality sítí elektronických komunikací</w:t>
            </w:r>
            <w:r w:rsidR="51FB6344" w:rsidRPr="11FF61B0">
              <w:rPr>
                <w:rFonts w:asciiTheme="minorHAnsi" w:eastAsiaTheme="minorEastAsia" w:hAnsiTheme="minorHAnsi" w:cstheme="minorBidi"/>
                <w:i w:val="0"/>
                <w:iCs w:val="0"/>
                <w:color w:val="auto"/>
                <w:sz w:val="20"/>
                <w:szCs w:val="20"/>
              </w:rPr>
              <w:t>.</w:t>
            </w:r>
          </w:p>
          <w:p w14:paraId="1B26D103" w14:textId="7EB07397" w:rsidR="003B482F" w:rsidRPr="00D54CDD" w:rsidRDefault="15FA9738" w:rsidP="3904C360">
            <w:pPr>
              <w:pStyle w:val="K-TextInfo"/>
              <w:rPr>
                <w:rFonts w:asciiTheme="minorHAnsi" w:eastAsiaTheme="minorEastAsia" w:hAnsiTheme="minorHAnsi" w:cstheme="minorBidi"/>
                <w:i w:val="0"/>
                <w:iCs w:val="0"/>
                <w:color w:val="auto"/>
                <w:sz w:val="20"/>
                <w:szCs w:val="20"/>
              </w:rPr>
            </w:pPr>
            <w:r w:rsidRPr="3904C360">
              <w:rPr>
                <w:rFonts w:asciiTheme="minorHAnsi" w:eastAsiaTheme="minorEastAsia" w:hAnsiTheme="minorHAnsi" w:cstheme="minorBidi"/>
                <w:i w:val="0"/>
                <w:iCs w:val="0"/>
                <w:color w:val="auto"/>
                <w:sz w:val="20"/>
                <w:szCs w:val="20"/>
              </w:rPr>
              <w:t xml:space="preserve">Díky </w:t>
            </w:r>
            <w:r w:rsidR="4C4C215C" w:rsidRPr="3904C360">
              <w:rPr>
                <w:rFonts w:asciiTheme="minorHAnsi" w:eastAsiaTheme="minorEastAsia" w:hAnsiTheme="minorHAnsi" w:cstheme="minorBidi"/>
                <w:i w:val="0"/>
                <w:iCs w:val="0"/>
                <w:color w:val="auto"/>
                <w:sz w:val="20"/>
                <w:szCs w:val="20"/>
              </w:rPr>
              <w:t>jejich následné realizaci</w:t>
            </w:r>
            <w:r w:rsidRPr="3904C360">
              <w:rPr>
                <w:rFonts w:asciiTheme="minorHAnsi" w:eastAsiaTheme="minorEastAsia" w:hAnsiTheme="minorHAnsi" w:cstheme="minorBidi"/>
                <w:i w:val="0"/>
                <w:iCs w:val="0"/>
                <w:color w:val="auto"/>
                <w:sz w:val="20"/>
                <w:szCs w:val="20"/>
              </w:rPr>
              <w:t xml:space="preserve"> ve výsledku dojde k</w:t>
            </w:r>
            <w:r w:rsidR="0BCDFCB7" w:rsidRPr="3904C360">
              <w:rPr>
                <w:rFonts w:asciiTheme="minorHAnsi" w:eastAsiaTheme="minorEastAsia" w:hAnsiTheme="minorHAnsi" w:cstheme="minorBidi"/>
                <w:i w:val="0"/>
                <w:iCs w:val="0"/>
                <w:color w:val="auto"/>
                <w:sz w:val="20"/>
                <w:szCs w:val="20"/>
              </w:rPr>
              <w:t xml:space="preserve"> zajištění snadné dostupnosti informací o existující infrastruktuře a o stavebních pracích financovaných z veřejných</w:t>
            </w:r>
            <w:r w:rsidR="733AAF1D" w:rsidRPr="3904C360">
              <w:rPr>
                <w:rFonts w:asciiTheme="minorHAnsi" w:eastAsiaTheme="minorEastAsia" w:hAnsiTheme="minorHAnsi" w:cstheme="minorBidi"/>
                <w:i w:val="0"/>
                <w:iCs w:val="0"/>
                <w:color w:val="auto"/>
                <w:sz w:val="20"/>
                <w:szCs w:val="20"/>
              </w:rPr>
              <w:t xml:space="preserve"> </w:t>
            </w:r>
            <w:r w:rsidR="0BCDFCB7" w:rsidRPr="3904C360">
              <w:rPr>
                <w:rFonts w:asciiTheme="minorHAnsi" w:eastAsiaTheme="minorEastAsia" w:hAnsiTheme="minorHAnsi" w:cstheme="minorBidi"/>
                <w:i w:val="0"/>
                <w:iCs w:val="0"/>
                <w:color w:val="auto"/>
                <w:sz w:val="20"/>
                <w:szCs w:val="20"/>
              </w:rPr>
              <w:t>prostředků</w:t>
            </w:r>
            <w:r w:rsidR="76CFAB5A" w:rsidRPr="3904C360">
              <w:rPr>
                <w:rFonts w:asciiTheme="minorHAnsi" w:eastAsiaTheme="minorEastAsia" w:hAnsiTheme="minorHAnsi" w:cstheme="minorBidi"/>
                <w:i w:val="0"/>
                <w:iCs w:val="0"/>
                <w:color w:val="auto"/>
                <w:sz w:val="20"/>
                <w:szCs w:val="20"/>
              </w:rPr>
              <w:t>,</w:t>
            </w:r>
            <w:r w:rsidR="0BCDFCB7" w:rsidRPr="3904C360">
              <w:rPr>
                <w:rFonts w:asciiTheme="minorHAnsi" w:eastAsiaTheme="minorEastAsia" w:hAnsiTheme="minorHAnsi" w:cstheme="minorBidi"/>
                <w:i w:val="0"/>
                <w:iCs w:val="0"/>
                <w:color w:val="auto"/>
                <w:sz w:val="20"/>
                <w:szCs w:val="20"/>
              </w:rPr>
              <w:t xml:space="preserve"> </w:t>
            </w:r>
            <w:r w:rsidR="0BCDFCB7" w:rsidRPr="3904C360">
              <w:rPr>
                <w:rFonts w:asciiTheme="minorHAnsi" w:eastAsiaTheme="minorEastAsia" w:hAnsiTheme="minorHAnsi" w:cstheme="minorBidi"/>
                <w:i w:val="0"/>
                <w:iCs w:val="0"/>
                <w:color w:val="auto"/>
                <w:sz w:val="20"/>
                <w:szCs w:val="20"/>
              </w:rPr>
              <w:lastRenderedPageBreak/>
              <w:t>a tak k</w:t>
            </w:r>
            <w:r w:rsidRPr="3904C360">
              <w:rPr>
                <w:rFonts w:asciiTheme="minorHAnsi" w:eastAsiaTheme="minorEastAsia" w:hAnsiTheme="minorHAnsi" w:cstheme="minorBidi"/>
                <w:i w:val="0"/>
                <w:iCs w:val="0"/>
                <w:color w:val="auto"/>
                <w:sz w:val="20"/>
                <w:szCs w:val="20"/>
              </w:rPr>
              <w:t xml:space="preserve"> </w:t>
            </w:r>
            <w:r w:rsidR="2DE2E041" w:rsidRPr="3904C360">
              <w:rPr>
                <w:rFonts w:asciiTheme="minorHAnsi" w:eastAsiaTheme="minorEastAsia" w:hAnsiTheme="minorHAnsi" w:cstheme="minorBidi"/>
                <w:i w:val="0"/>
                <w:iCs w:val="0"/>
                <w:color w:val="auto"/>
                <w:sz w:val="20"/>
                <w:szCs w:val="20"/>
              </w:rPr>
              <w:t>zefektivnění</w:t>
            </w:r>
            <w:r w:rsidRPr="3904C360">
              <w:rPr>
                <w:rFonts w:asciiTheme="minorHAnsi" w:eastAsiaTheme="minorEastAsia" w:hAnsiTheme="minorHAnsi" w:cstheme="minorBidi"/>
                <w:i w:val="0"/>
                <w:iCs w:val="0"/>
                <w:color w:val="auto"/>
                <w:sz w:val="20"/>
                <w:szCs w:val="20"/>
              </w:rPr>
              <w:t xml:space="preserve"> sdílení </w:t>
            </w:r>
            <w:r w:rsidR="0FA81B58" w:rsidRPr="3904C360">
              <w:rPr>
                <w:rFonts w:asciiTheme="minorHAnsi" w:eastAsiaTheme="minorEastAsia" w:hAnsiTheme="minorHAnsi" w:cstheme="minorBidi"/>
                <w:i w:val="0"/>
                <w:iCs w:val="0"/>
                <w:color w:val="auto"/>
                <w:sz w:val="20"/>
                <w:szCs w:val="20"/>
              </w:rPr>
              <w:t>fyzické</w:t>
            </w:r>
            <w:r w:rsidRPr="3904C360">
              <w:rPr>
                <w:rFonts w:asciiTheme="minorHAnsi" w:eastAsiaTheme="minorEastAsia" w:hAnsiTheme="minorHAnsi" w:cstheme="minorBidi"/>
                <w:i w:val="0"/>
                <w:iCs w:val="0"/>
                <w:color w:val="auto"/>
                <w:sz w:val="20"/>
                <w:szCs w:val="20"/>
              </w:rPr>
              <w:t xml:space="preserve"> infrastruktury </w:t>
            </w:r>
            <w:r w:rsidR="04350334" w:rsidRPr="3904C360">
              <w:rPr>
                <w:rFonts w:asciiTheme="minorHAnsi" w:eastAsiaTheme="minorEastAsia" w:hAnsiTheme="minorHAnsi" w:cstheme="minorBidi"/>
                <w:i w:val="0"/>
                <w:iCs w:val="0"/>
                <w:color w:val="auto"/>
                <w:sz w:val="20"/>
                <w:szCs w:val="20"/>
              </w:rPr>
              <w:t xml:space="preserve">(a s ním spojeným snížením nákladů) při zavádění vysokorychlostních sítí </w:t>
            </w:r>
            <w:r w:rsidRPr="3904C360">
              <w:rPr>
                <w:rFonts w:asciiTheme="minorHAnsi" w:eastAsiaTheme="minorEastAsia" w:hAnsiTheme="minorHAnsi" w:cstheme="minorBidi"/>
                <w:i w:val="0"/>
                <w:iCs w:val="0"/>
                <w:color w:val="auto"/>
                <w:sz w:val="20"/>
                <w:szCs w:val="20"/>
              </w:rPr>
              <w:t xml:space="preserve">elektronických komunikací ve smyslu </w:t>
            </w:r>
            <w:r w:rsidR="32541469" w:rsidRPr="3904C360">
              <w:rPr>
                <w:rFonts w:asciiTheme="minorHAnsi" w:eastAsiaTheme="minorEastAsia" w:hAnsiTheme="minorHAnsi" w:cstheme="minorBidi"/>
                <w:i w:val="0"/>
                <w:iCs w:val="0"/>
                <w:color w:val="auto"/>
                <w:sz w:val="20"/>
                <w:szCs w:val="20"/>
              </w:rPr>
              <w:t xml:space="preserve">BCRD a </w:t>
            </w:r>
            <w:r w:rsidRPr="3904C360">
              <w:rPr>
                <w:rFonts w:asciiTheme="minorHAnsi" w:eastAsiaTheme="minorEastAsia" w:hAnsiTheme="minorHAnsi" w:cstheme="minorBidi"/>
                <w:i w:val="0"/>
                <w:iCs w:val="0"/>
                <w:color w:val="auto"/>
                <w:sz w:val="20"/>
                <w:szCs w:val="20"/>
              </w:rPr>
              <w:t xml:space="preserve">zákona </w:t>
            </w:r>
            <w:r w:rsidR="77C7062E" w:rsidRPr="3904C360">
              <w:rPr>
                <w:rFonts w:asciiTheme="minorHAnsi" w:eastAsiaTheme="minorEastAsia" w:hAnsiTheme="minorHAnsi" w:cstheme="minorBidi"/>
                <w:i w:val="0"/>
                <w:iCs w:val="0"/>
                <w:color w:val="auto"/>
                <w:sz w:val="20"/>
                <w:szCs w:val="20"/>
              </w:rPr>
              <w:t>o opatřeních ke snížení nákladů</w:t>
            </w:r>
            <w:r w:rsidR="4C4C215C" w:rsidRPr="3904C360">
              <w:rPr>
                <w:rFonts w:asciiTheme="minorHAnsi" w:eastAsiaTheme="minorEastAsia" w:hAnsiTheme="minorHAnsi" w:cstheme="minorBidi"/>
                <w:i w:val="0"/>
                <w:iCs w:val="0"/>
                <w:color w:val="auto"/>
                <w:sz w:val="20"/>
                <w:szCs w:val="20"/>
              </w:rPr>
              <w:t>.</w:t>
            </w:r>
          </w:p>
          <w:p w14:paraId="2D163C39" w14:textId="4B7A57A5" w:rsidR="00EA60B6" w:rsidRPr="00D54CDD" w:rsidRDefault="47E7B919" w:rsidP="3904C360">
            <w:pPr>
              <w:pStyle w:val="K-TextInfo"/>
              <w:rPr>
                <w:rFonts w:asciiTheme="minorHAnsi" w:eastAsiaTheme="minorEastAsia" w:hAnsiTheme="minorHAnsi" w:cstheme="minorBidi"/>
                <w:i w:val="0"/>
                <w:iCs w:val="0"/>
                <w:color w:val="auto"/>
                <w:sz w:val="20"/>
                <w:szCs w:val="20"/>
              </w:rPr>
            </w:pPr>
            <w:r w:rsidRPr="3904C360">
              <w:rPr>
                <w:rFonts w:asciiTheme="minorHAnsi" w:eastAsiaTheme="minorEastAsia" w:hAnsiTheme="minorHAnsi" w:cstheme="minorBidi"/>
                <w:i w:val="0"/>
                <w:iCs w:val="0"/>
                <w:color w:val="auto"/>
                <w:sz w:val="20"/>
                <w:szCs w:val="20"/>
              </w:rPr>
              <w:t xml:space="preserve">T1) Zvýšení počtu objektů digitálních technických map (DTM), které umožňují přístup k přesným informacím o umístění </w:t>
            </w:r>
            <w:r w:rsidR="3B14CE9F" w:rsidRPr="3904C360">
              <w:rPr>
                <w:rFonts w:asciiTheme="minorHAnsi" w:eastAsiaTheme="minorEastAsia" w:hAnsiTheme="minorHAnsi" w:cstheme="minorBidi"/>
                <w:i w:val="0"/>
                <w:iCs w:val="0"/>
                <w:color w:val="auto"/>
                <w:sz w:val="20"/>
                <w:szCs w:val="20"/>
              </w:rPr>
              <w:t xml:space="preserve">objektů základní prostorové situace </w:t>
            </w:r>
            <w:r w:rsidR="3C19D92A" w:rsidRPr="3904C360">
              <w:rPr>
                <w:rFonts w:asciiTheme="minorHAnsi" w:eastAsiaTheme="minorEastAsia" w:hAnsiTheme="minorHAnsi" w:cstheme="minorBidi"/>
                <w:i w:val="0"/>
                <w:iCs w:val="0"/>
                <w:color w:val="auto"/>
                <w:sz w:val="20"/>
                <w:szCs w:val="20"/>
              </w:rPr>
              <w:t>a</w:t>
            </w:r>
            <w:r w:rsidR="5EF33DB0" w:rsidRPr="3904C360">
              <w:rPr>
                <w:rFonts w:asciiTheme="minorHAnsi" w:eastAsiaTheme="minorEastAsia" w:hAnsiTheme="minorHAnsi" w:cstheme="minorBidi"/>
                <w:i w:val="0"/>
                <w:iCs w:val="0"/>
                <w:color w:val="auto"/>
                <w:sz w:val="20"/>
                <w:szCs w:val="20"/>
              </w:rPr>
              <w:t xml:space="preserve"> dále o umístění a</w:t>
            </w:r>
            <w:r w:rsidR="3C19D92A" w:rsidRPr="3904C360">
              <w:rPr>
                <w:rFonts w:asciiTheme="minorHAnsi" w:eastAsiaTheme="minorEastAsia" w:hAnsiTheme="minorHAnsi" w:cstheme="minorBidi"/>
                <w:i w:val="0"/>
                <w:iCs w:val="0"/>
                <w:color w:val="auto"/>
                <w:sz w:val="20"/>
                <w:szCs w:val="20"/>
              </w:rPr>
              <w:t xml:space="preserve"> vlastnostech </w:t>
            </w:r>
            <w:r w:rsidRPr="3904C360">
              <w:rPr>
                <w:rFonts w:asciiTheme="minorHAnsi" w:eastAsiaTheme="minorEastAsia" w:hAnsiTheme="minorHAnsi" w:cstheme="minorBidi"/>
                <w:i w:val="0"/>
                <w:iCs w:val="0"/>
                <w:color w:val="auto"/>
                <w:sz w:val="20"/>
                <w:szCs w:val="20"/>
              </w:rPr>
              <w:t xml:space="preserve">dopravní a technické infrastruktury ve vlastnictví veřejných </w:t>
            </w:r>
            <w:r w:rsidR="7EF8144A" w:rsidRPr="3904C360">
              <w:rPr>
                <w:rFonts w:asciiTheme="minorHAnsi" w:eastAsiaTheme="minorEastAsia" w:hAnsiTheme="minorHAnsi" w:cstheme="minorBidi"/>
                <w:i w:val="0"/>
                <w:iCs w:val="0"/>
                <w:color w:val="auto"/>
                <w:sz w:val="20"/>
                <w:szCs w:val="20"/>
              </w:rPr>
              <w:t>a soukromých</w:t>
            </w:r>
            <w:r w:rsidRPr="3904C360">
              <w:rPr>
                <w:rFonts w:asciiTheme="minorHAnsi" w:eastAsiaTheme="minorEastAsia" w:hAnsiTheme="minorHAnsi" w:cstheme="minorBidi"/>
                <w:i w:val="0"/>
                <w:iCs w:val="0"/>
                <w:color w:val="auto"/>
                <w:sz w:val="20"/>
                <w:szCs w:val="20"/>
              </w:rPr>
              <w:t xml:space="preserve"> subjektů. Dokončení opatření do konce </w:t>
            </w:r>
            <w:r w:rsidR="6A4A5913" w:rsidRPr="3904C360">
              <w:rPr>
                <w:rFonts w:asciiTheme="minorHAnsi" w:eastAsiaTheme="minorEastAsia" w:hAnsiTheme="minorHAnsi" w:cstheme="minorBidi"/>
                <w:i w:val="0"/>
                <w:iCs w:val="0"/>
                <w:color w:val="auto"/>
                <w:sz w:val="20"/>
                <w:szCs w:val="20"/>
              </w:rPr>
              <w:t>4</w:t>
            </w:r>
            <w:r w:rsidRPr="3904C360">
              <w:rPr>
                <w:rFonts w:asciiTheme="minorHAnsi" w:eastAsiaTheme="minorEastAsia" w:hAnsiTheme="minorHAnsi" w:cstheme="minorBidi"/>
                <w:i w:val="0"/>
                <w:iCs w:val="0"/>
                <w:color w:val="auto"/>
                <w:sz w:val="20"/>
                <w:szCs w:val="20"/>
              </w:rPr>
              <w:t>. čtvrtletí 202</w:t>
            </w:r>
            <w:r w:rsidR="13BDC689" w:rsidRPr="3904C360">
              <w:rPr>
                <w:rFonts w:asciiTheme="minorHAnsi" w:eastAsiaTheme="minorEastAsia" w:hAnsiTheme="minorHAnsi" w:cstheme="minorBidi"/>
                <w:i w:val="0"/>
                <w:iCs w:val="0"/>
                <w:color w:val="auto"/>
                <w:sz w:val="20"/>
                <w:szCs w:val="20"/>
              </w:rPr>
              <w:t>5</w:t>
            </w:r>
            <w:r w:rsidRPr="3904C360">
              <w:rPr>
                <w:rFonts w:asciiTheme="minorHAnsi" w:eastAsiaTheme="minorEastAsia" w:hAnsiTheme="minorHAnsi" w:cstheme="minorBidi"/>
                <w:i w:val="0"/>
                <w:iCs w:val="0"/>
                <w:color w:val="auto"/>
                <w:sz w:val="20"/>
                <w:szCs w:val="20"/>
              </w:rPr>
              <w:t>, včetně digitalizace 1</w:t>
            </w:r>
            <w:r w:rsidR="43D8546E" w:rsidRPr="3904C360">
              <w:rPr>
                <w:rFonts w:asciiTheme="minorHAnsi" w:eastAsiaTheme="minorEastAsia" w:hAnsiTheme="minorHAnsi" w:cstheme="minorBidi"/>
                <w:i w:val="0"/>
                <w:iCs w:val="0"/>
                <w:color w:val="auto"/>
                <w:sz w:val="20"/>
                <w:szCs w:val="20"/>
              </w:rPr>
              <w:t>61</w:t>
            </w:r>
            <w:r w:rsidRPr="3904C360">
              <w:rPr>
                <w:rFonts w:asciiTheme="minorHAnsi" w:eastAsiaTheme="minorEastAsia" w:hAnsiTheme="minorHAnsi" w:cstheme="minorBidi"/>
                <w:i w:val="0"/>
                <w:iCs w:val="0"/>
                <w:color w:val="auto"/>
                <w:sz w:val="20"/>
                <w:szCs w:val="20"/>
              </w:rPr>
              <w:t xml:space="preserve"> 000 hektarů objektů základní prostorové situace a </w:t>
            </w:r>
            <w:r w:rsidR="13B4E16A" w:rsidRPr="3904C360">
              <w:rPr>
                <w:rFonts w:asciiTheme="minorHAnsi" w:eastAsiaTheme="minorEastAsia" w:hAnsiTheme="minorHAnsi" w:cstheme="minorBidi"/>
                <w:i w:val="0"/>
                <w:iCs w:val="0"/>
                <w:color w:val="auto"/>
                <w:sz w:val="20"/>
                <w:szCs w:val="20"/>
              </w:rPr>
              <w:t>55</w:t>
            </w:r>
            <w:r w:rsidRPr="3904C360">
              <w:rPr>
                <w:rFonts w:asciiTheme="minorHAnsi" w:eastAsiaTheme="minorEastAsia" w:hAnsiTheme="minorHAnsi" w:cstheme="minorBidi"/>
                <w:i w:val="0"/>
                <w:iCs w:val="0"/>
                <w:color w:val="auto"/>
                <w:sz w:val="20"/>
                <w:szCs w:val="20"/>
              </w:rPr>
              <w:t xml:space="preserve"> 000 kilometrů objektů sítí dopravní a technické infrastruktury.</w:t>
            </w:r>
          </w:p>
          <w:p w14:paraId="60FC9BAE" w14:textId="0A3CB494" w:rsidR="00782308" w:rsidRPr="00D54CDD" w:rsidRDefault="5AC12820" w:rsidP="3904C360">
            <w:pPr>
              <w:pStyle w:val="K-TextInfo"/>
              <w:rPr>
                <w:rFonts w:asciiTheme="minorHAnsi" w:eastAsiaTheme="minorEastAsia" w:hAnsiTheme="minorHAnsi" w:cstheme="minorBidi"/>
                <w:i w:val="0"/>
                <w:iCs w:val="0"/>
                <w:color w:val="auto"/>
                <w:sz w:val="20"/>
                <w:szCs w:val="20"/>
              </w:rPr>
            </w:pPr>
            <w:r w:rsidRPr="3904C360">
              <w:rPr>
                <w:rFonts w:asciiTheme="minorHAnsi" w:eastAsiaTheme="minorEastAsia" w:hAnsiTheme="minorHAnsi" w:cstheme="minorBidi"/>
                <w:i w:val="0"/>
                <w:iCs w:val="0"/>
                <w:color w:val="auto"/>
                <w:sz w:val="20"/>
                <w:szCs w:val="20"/>
              </w:rPr>
              <w:t>Tato data</w:t>
            </w:r>
            <w:r w:rsidR="0DD1F336" w:rsidRPr="3904C360">
              <w:rPr>
                <w:rFonts w:asciiTheme="minorHAnsi" w:eastAsiaTheme="minorEastAsia" w:hAnsiTheme="minorHAnsi" w:cstheme="minorBidi"/>
                <w:i w:val="0"/>
                <w:iCs w:val="0"/>
                <w:color w:val="auto"/>
                <w:sz w:val="20"/>
                <w:szCs w:val="20"/>
              </w:rPr>
              <w:t xml:space="preserve"> ve výsledku </w:t>
            </w:r>
            <w:r w:rsidR="00D58957" w:rsidRPr="3904C360">
              <w:rPr>
                <w:rFonts w:asciiTheme="minorHAnsi" w:eastAsiaTheme="minorEastAsia" w:hAnsiTheme="minorHAnsi" w:cstheme="minorBidi"/>
                <w:i w:val="0"/>
                <w:iCs w:val="0"/>
                <w:color w:val="auto"/>
                <w:sz w:val="20"/>
                <w:szCs w:val="20"/>
              </w:rPr>
              <w:t>urychlí a zlevní příprav</w:t>
            </w:r>
            <w:r w:rsidRPr="3904C360">
              <w:rPr>
                <w:rFonts w:asciiTheme="minorHAnsi" w:eastAsiaTheme="minorEastAsia" w:hAnsiTheme="minorHAnsi" w:cstheme="minorBidi"/>
                <w:i w:val="0"/>
                <w:iCs w:val="0"/>
                <w:color w:val="auto"/>
                <w:sz w:val="20"/>
                <w:szCs w:val="20"/>
              </w:rPr>
              <w:t>u</w:t>
            </w:r>
            <w:r w:rsidR="4C4C215C" w:rsidRPr="3904C360">
              <w:rPr>
                <w:rFonts w:asciiTheme="minorHAnsi" w:eastAsiaTheme="minorEastAsia" w:hAnsiTheme="minorHAnsi" w:cstheme="minorBidi"/>
                <w:i w:val="0"/>
                <w:iCs w:val="0"/>
                <w:color w:val="auto"/>
                <w:sz w:val="20"/>
                <w:szCs w:val="20"/>
              </w:rPr>
              <w:t>, povolování</w:t>
            </w:r>
            <w:r w:rsidRPr="3904C360">
              <w:rPr>
                <w:rFonts w:asciiTheme="minorHAnsi" w:eastAsiaTheme="minorEastAsia" w:hAnsiTheme="minorHAnsi" w:cstheme="minorBidi"/>
                <w:i w:val="0"/>
                <w:iCs w:val="0"/>
                <w:color w:val="auto"/>
                <w:sz w:val="20"/>
                <w:szCs w:val="20"/>
              </w:rPr>
              <w:t xml:space="preserve"> a realizaci</w:t>
            </w:r>
            <w:r w:rsidR="00D58957" w:rsidRPr="3904C360">
              <w:rPr>
                <w:rFonts w:asciiTheme="minorHAnsi" w:eastAsiaTheme="minorEastAsia" w:hAnsiTheme="minorHAnsi" w:cstheme="minorBidi"/>
                <w:i w:val="0"/>
                <w:iCs w:val="0"/>
                <w:color w:val="auto"/>
                <w:sz w:val="20"/>
                <w:szCs w:val="20"/>
              </w:rPr>
              <w:t xml:space="preserve"> výstavby</w:t>
            </w:r>
            <w:r w:rsidRPr="3904C360">
              <w:rPr>
                <w:rFonts w:asciiTheme="minorHAnsi" w:eastAsiaTheme="minorEastAsia" w:hAnsiTheme="minorHAnsi" w:cstheme="minorBidi"/>
                <w:i w:val="0"/>
                <w:iCs w:val="0"/>
                <w:color w:val="auto"/>
                <w:sz w:val="20"/>
                <w:szCs w:val="20"/>
              </w:rPr>
              <w:t xml:space="preserve"> nejen</w:t>
            </w:r>
            <w:r w:rsidR="00D58957" w:rsidRPr="3904C360">
              <w:rPr>
                <w:rFonts w:asciiTheme="minorHAnsi" w:eastAsiaTheme="minorEastAsia" w:hAnsiTheme="minorHAnsi" w:cstheme="minorBidi"/>
                <w:i w:val="0"/>
                <w:iCs w:val="0"/>
                <w:color w:val="auto"/>
                <w:sz w:val="20"/>
                <w:szCs w:val="20"/>
              </w:rPr>
              <w:t xml:space="preserve"> vysoko</w:t>
            </w:r>
            <w:r w:rsidR="119267D3" w:rsidRPr="3904C360">
              <w:rPr>
                <w:rFonts w:asciiTheme="minorHAnsi" w:eastAsiaTheme="minorEastAsia" w:hAnsiTheme="minorHAnsi" w:cstheme="minorBidi"/>
                <w:i w:val="0"/>
                <w:iCs w:val="0"/>
                <w:color w:val="auto"/>
                <w:sz w:val="20"/>
                <w:szCs w:val="20"/>
              </w:rPr>
              <w:t>kapacitních</w:t>
            </w:r>
            <w:r w:rsidR="00D58957" w:rsidRPr="3904C360">
              <w:rPr>
                <w:rFonts w:asciiTheme="minorHAnsi" w:eastAsiaTheme="minorEastAsia" w:hAnsiTheme="minorHAnsi" w:cstheme="minorBidi"/>
                <w:i w:val="0"/>
                <w:iCs w:val="0"/>
                <w:color w:val="auto"/>
                <w:sz w:val="20"/>
                <w:szCs w:val="20"/>
              </w:rPr>
              <w:t xml:space="preserve"> sítí</w:t>
            </w:r>
            <w:r w:rsidRPr="3904C360">
              <w:rPr>
                <w:rFonts w:asciiTheme="minorHAnsi" w:eastAsiaTheme="minorEastAsia" w:hAnsiTheme="minorHAnsi" w:cstheme="minorBidi"/>
                <w:i w:val="0"/>
                <w:iCs w:val="0"/>
                <w:color w:val="auto"/>
                <w:sz w:val="20"/>
                <w:szCs w:val="20"/>
              </w:rPr>
              <w:t>,</w:t>
            </w:r>
            <w:r w:rsidR="54CA5871" w:rsidRPr="3904C360">
              <w:rPr>
                <w:rFonts w:asciiTheme="minorHAnsi" w:eastAsiaTheme="minorEastAsia" w:hAnsiTheme="minorHAnsi" w:cstheme="minorBidi"/>
                <w:i w:val="0"/>
                <w:iCs w:val="0"/>
                <w:color w:val="auto"/>
                <w:sz w:val="20"/>
                <w:szCs w:val="20"/>
              </w:rPr>
              <w:t xml:space="preserve"> </w:t>
            </w:r>
            <w:r w:rsidR="00D58957" w:rsidRPr="3904C360">
              <w:rPr>
                <w:rFonts w:asciiTheme="minorHAnsi" w:eastAsiaTheme="minorEastAsia" w:hAnsiTheme="minorHAnsi" w:cstheme="minorBidi"/>
                <w:i w:val="0"/>
                <w:iCs w:val="0"/>
                <w:color w:val="auto"/>
                <w:sz w:val="20"/>
                <w:szCs w:val="20"/>
              </w:rPr>
              <w:t>dopravní a </w:t>
            </w:r>
            <w:r w:rsidR="54CA5871" w:rsidRPr="3904C360">
              <w:rPr>
                <w:rFonts w:asciiTheme="minorHAnsi" w:eastAsiaTheme="minorEastAsia" w:hAnsiTheme="minorHAnsi" w:cstheme="minorBidi"/>
                <w:i w:val="0"/>
                <w:iCs w:val="0"/>
                <w:color w:val="auto"/>
                <w:sz w:val="20"/>
                <w:szCs w:val="20"/>
              </w:rPr>
              <w:t xml:space="preserve">další </w:t>
            </w:r>
            <w:r w:rsidR="00D58957" w:rsidRPr="3904C360">
              <w:rPr>
                <w:rFonts w:asciiTheme="minorHAnsi" w:eastAsiaTheme="minorEastAsia" w:hAnsiTheme="minorHAnsi" w:cstheme="minorBidi"/>
                <w:i w:val="0"/>
                <w:iCs w:val="0"/>
                <w:color w:val="auto"/>
                <w:sz w:val="20"/>
                <w:szCs w:val="20"/>
              </w:rPr>
              <w:t>technické infrastruktury</w:t>
            </w:r>
            <w:r w:rsidR="4C4C215C" w:rsidRPr="3904C360">
              <w:rPr>
                <w:rFonts w:asciiTheme="minorHAnsi" w:eastAsiaTheme="minorEastAsia" w:hAnsiTheme="minorHAnsi" w:cstheme="minorBidi"/>
                <w:i w:val="0"/>
                <w:iCs w:val="0"/>
                <w:color w:val="auto"/>
                <w:sz w:val="20"/>
                <w:szCs w:val="20"/>
              </w:rPr>
              <w:t xml:space="preserve">, </w:t>
            </w:r>
            <w:r w:rsidR="54CA5871" w:rsidRPr="3904C360">
              <w:rPr>
                <w:rFonts w:asciiTheme="minorHAnsi" w:eastAsiaTheme="minorEastAsia" w:hAnsiTheme="minorHAnsi" w:cstheme="minorBidi"/>
                <w:i w:val="0"/>
                <w:iCs w:val="0"/>
                <w:color w:val="auto"/>
                <w:sz w:val="20"/>
                <w:szCs w:val="20"/>
              </w:rPr>
              <w:t xml:space="preserve">dále zlepší možnosti sdílení infrastruktury a koordinaci stavebních prací, </w:t>
            </w:r>
            <w:r w:rsidR="4C4C215C" w:rsidRPr="3904C360">
              <w:rPr>
                <w:rFonts w:asciiTheme="minorHAnsi" w:eastAsiaTheme="minorEastAsia" w:hAnsiTheme="minorHAnsi" w:cstheme="minorBidi"/>
                <w:i w:val="0"/>
                <w:iCs w:val="0"/>
                <w:color w:val="auto"/>
                <w:sz w:val="20"/>
                <w:szCs w:val="20"/>
              </w:rPr>
              <w:t>jejich správu a rozvoj</w:t>
            </w:r>
            <w:r w:rsidR="00D58957" w:rsidRPr="3904C360">
              <w:rPr>
                <w:rFonts w:asciiTheme="minorHAnsi" w:eastAsiaTheme="minorEastAsia" w:hAnsiTheme="minorHAnsi" w:cstheme="minorBidi"/>
                <w:i w:val="0"/>
                <w:iCs w:val="0"/>
                <w:color w:val="auto"/>
                <w:sz w:val="20"/>
                <w:szCs w:val="20"/>
              </w:rPr>
              <w:t xml:space="preserve"> a </w:t>
            </w:r>
            <w:r w:rsidR="4C4C215C" w:rsidRPr="3904C360">
              <w:rPr>
                <w:rFonts w:asciiTheme="minorHAnsi" w:eastAsiaTheme="minorEastAsia" w:hAnsiTheme="minorHAnsi" w:cstheme="minorBidi"/>
                <w:i w:val="0"/>
                <w:iCs w:val="0"/>
                <w:color w:val="auto"/>
                <w:sz w:val="20"/>
                <w:szCs w:val="20"/>
              </w:rPr>
              <w:t xml:space="preserve">zefektivní celou řadu </w:t>
            </w:r>
            <w:r w:rsidR="00D58957" w:rsidRPr="3904C360">
              <w:rPr>
                <w:rFonts w:asciiTheme="minorHAnsi" w:eastAsiaTheme="minorEastAsia" w:hAnsiTheme="minorHAnsi" w:cstheme="minorBidi"/>
                <w:i w:val="0"/>
                <w:iCs w:val="0"/>
                <w:color w:val="auto"/>
                <w:sz w:val="20"/>
                <w:szCs w:val="20"/>
              </w:rPr>
              <w:t>další</w:t>
            </w:r>
            <w:r w:rsidR="4C4C215C" w:rsidRPr="3904C360">
              <w:rPr>
                <w:rFonts w:asciiTheme="minorHAnsi" w:eastAsiaTheme="minorEastAsia" w:hAnsiTheme="minorHAnsi" w:cstheme="minorBidi"/>
                <w:i w:val="0"/>
                <w:iCs w:val="0"/>
                <w:color w:val="auto"/>
                <w:sz w:val="20"/>
                <w:szCs w:val="20"/>
              </w:rPr>
              <w:t>ch</w:t>
            </w:r>
            <w:r w:rsidR="00D58957" w:rsidRPr="3904C360">
              <w:rPr>
                <w:rFonts w:asciiTheme="minorHAnsi" w:eastAsiaTheme="minorEastAsia" w:hAnsiTheme="minorHAnsi" w:cstheme="minorBidi"/>
                <w:i w:val="0"/>
                <w:iCs w:val="0"/>
                <w:color w:val="auto"/>
                <w:sz w:val="20"/>
                <w:szCs w:val="20"/>
              </w:rPr>
              <w:t xml:space="preserve"> agend veřejné správy.</w:t>
            </w:r>
            <w:r w:rsidR="54CA5871" w:rsidRPr="3904C360">
              <w:rPr>
                <w:rFonts w:asciiTheme="minorHAnsi" w:eastAsiaTheme="minorEastAsia" w:hAnsiTheme="minorHAnsi" w:cstheme="minorBidi"/>
                <w:i w:val="0"/>
                <w:iCs w:val="0"/>
                <w:color w:val="auto"/>
                <w:sz w:val="20"/>
                <w:szCs w:val="20"/>
              </w:rPr>
              <w:t xml:space="preserve"> </w:t>
            </w:r>
            <w:r w:rsidR="1468C167" w:rsidRPr="3904C360">
              <w:rPr>
                <w:rFonts w:asciiTheme="minorHAnsi" w:eastAsiaTheme="minorEastAsia" w:hAnsiTheme="minorHAnsi" w:cstheme="minorBidi"/>
                <w:i w:val="0"/>
                <w:iCs w:val="0"/>
                <w:color w:val="auto"/>
                <w:sz w:val="20"/>
                <w:szCs w:val="20"/>
              </w:rPr>
              <w:t>A</w:t>
            </w:r>
            <w:r w:rsidR="67F08902" w:rsidRPr="3904C360">
              <w:rPr>
                <w:rFonts w:asciiTheme="minorHAnsi" w:eastAsiaTheme="minorEastAsia" w:hAnsiTheme="minorHAnsi" w:cstheme="minorBidi"/>
                <w:i w:val="0"/>
                <w:iCs w:val="0"/>
                <w:color w:val="auto"/>
                <w:sz w:val="20"/>
                <w:szCs w:val="20"/>
              </w:rPr>
              <w:t>ktivit</w:t>
            </w:r>
            <w:r w:rsidR="1468C167" w:rsidRPr="3904C360">
              <w:rPr>
                <w:rFonts w:asciiTheme="minorHAnsi" w:eastAsiaTheme="minorEastAsia" w:hAnsiTheme="minorHAnsi" w:cstheme="minorBidi"/>
                <w:i w:val="0"/>
                <w:iCs w:val="0"/>
                <w:color w:val="auto"/>
                <w:sz w:val="20"/>
                <w:szCs w:val="20"/>
              </w:rPr>
              <w:t>y</w:t>
            </w:r>
            <w:r w:rsidR="67F08902" w:rsidRPr="3904C360">
              <w:rPr>
                <w:rFonts w:asciiTheme="minorHAnsi" w:eastAsiaTheme="minorEastAsia" w:hAnsiTheme="minorHAnsi" w:cstheme="minorBidi"/>
                <w:i w:val="0"/>
                <w:iCs w:val="0"/>
                <w:color w:val="auto"/>
                <w:sz w:val="20"/>
                <w:szCs w:val="20"/>
              </w:rPr>
              <w:t xml:space="preserve"> zaměřen</w:t>
            </w:r>
            <w:r w:rsidR="1468C167" w:rsidRPr="3904C360">
              <w:rPr>
                <w:rFonts w:asciiTheme="minorHAnsi" w:eastAsiaTheme="minorEastAsia" w:hAnsiTheme="minorHAnsi" w:cstheme="minorBidi"/>
                <w:i w:val="0"/>
                <w:iCs w:val="0"/>
                <w:color w:val="auto"/>
                <w:sz w:val="20"/>
                <w:szCs w:val="20"/>
              </w:rPr>
              <w:t>é</w:t>
            </w:r>
            <w:r w:rsidR="67F08902" w:rsidRPr="3904C360">
              <w:rPr>
                <w:rFonts w:asciiTheme="minorHAnsi" w:eastAsiaTheme="minorEastAsia" w:hAnsiTheme="minorHAnsi" w:cstheme="minorBidi"/>
                <w:i w:val="0"/>
                <w:iCs w:val="0"/>
                <w:color w:val="auto"/>
                <w:sz w:val="20"/>
                <w:szCs w:val="20"/>
              </w:rPr>
              <w:t xml:space="preserve"> na DTM </w:t>
            </w:r>
            <w:r w:rsidR="1468C167" w:rsidRPr="3904C360">
              <w:rPr>
                <w:rFonts w:asciiTheme="minorHAnsi" w:eastAsiaTheme="minorEastAsia" w:hAnsiTheme="minorHAnsi" w:cstheme="minorBidi"/>
                <w:i w:val="0"/>
                <w:iCs w:val="0"/>
                <w:color w:val="auto"/>
                <w:sz w:val="20"/>
                <w:szCs w:val="20"/>
              </w:rPr>
              <w:t>mají vést k</w:t>
            </w:r>
            <w:r w:rsidR="67F08902" w:rsidRPr="3904C360">
              <w:rPr>
                <w:rFonts w:asciiTheme="minorHAnsi" w:eastAsiaTheme="minorEastAsia" w:hAnsiTheme="minorHAnsi" w:cstheme="minorBidi"/>
                <w:i w:val="0"/>
                <w:iCs w:val="0"/>
                <w:color w:val="auto"/>
                <w:sz w:val="20"/>
                <w:szCs w:val="20"/>
              </w:rPr>
              <w:t xml:space="preserve"> </w:t>
            </w:r>
            <w:r w:rsidR="5C1EEE41" w:rsidRPr="3904C360">
              <w:rPr>
                <w:rFonts w:asciiTheme="minorHAnsi" w:eastAsiaTheme="minorEastAsia" w:hAnsiTheme="minorHAnsi" w:cstheme="minorBidi"/>
                <w:i w:val="0"/>
                <w:iCs w:val="0"/>
                <w:color w:val="auto"/>
                <w:sz w:val="20"/>
                <w:szCs w:val="20"/>
              </w:rPr>
              <w:t>digitaliza</w:t>
            </w:r>
            <w:r w:rsidR="1468C167" w:rsidRPr="3904C360">
              <w:rPr>
                <w:rFonts w:asciiTheme="minorHAnsi" w:eastAsiaTheme="minorEastAsia" w:hAnsiTheme="minorHAnsi" w:cstheme="minorBidi"/>
                <w:i w:val="0"/>
                <w:iCs w:val="0"/>
                <w:color w:val="auto"/>
                <w:sz w:val="20"/>
                <w:szCs w:val="20"/>
              </w:rPr>
              <w:t>ci</w:t>
            </w:r>
            <w:r w:rsidR="5C1EEE41" w:rsidRPr="3904C360">
              <w:rPr>
                <w:rFonts w:asciiTheme="minorHAnsi" w:eastAsiaTheme="minorEastAsia" w:hAnsiTheme="minorHAnsi" w:cstheme="minorBidi"/>
                <w:i w:val="0"/>
                <w:iCs w:val="0"/>
                <w:color w:val="auto"/>
                <w:sz w:val="20"/>
                <w:szCs w:val="20"/>
              </w:rPr>
              <w:t xml:space="preserve"> </w:t>
            </w:r>
            <w:r w:rsidR="1468C167" w:rsidRPr="3904C360">
              <w:rPr>
                <w:rFonts w:asciiTheme="minorHAnsi" w:eastAsiaTheme="minorEastAsia" w:hAnsiTheme="minorHAnsi" w:cstheme="minorBidi"/>
                <w:i w:val="0"/>
                <w:iCs w:val="0"/>
                <w:color w:val="auto"/>
                <w:sz w:val="20"/>
                <w:szCs w:val="20"/>
              </w:rPr>
              <w:t>všech</w:t>
            </w:r>
            <w:r w:rsidR="6C63DB1C" w:rsidRPr="3904C360">
              <w:rPr>
                <w:rFonts w:asciiTheme="minorHAnsi" w:eastAsiaTheme="minorEastAsia" w:hAnsiTheme="minorHAnsi" w:cstheme="minorBidi"/>
                <w:i w:val="0"/>
                <w:iCs w:val="0"/>
                <w:color w:val="auto"/>
                <w:sz w:val="20"/>
                <w:szCs w:val="20"/>
              </w:rPr>
              <w:t xml:space="preserve"> objektů základní prostorové situace</w:t>
            </w:r>
            <w:r w:rsidR="5C1EEE41" w:rsidRPr="3904C360">
              <w:rPr>
                <w:rFonts w:asciiTheme="minorHAnsi" w:eastAsiaTheme="minorEastAsia" w:hAnsiTheme="minorHAnsi" w:cstheme="minorBidi"/>
                <w:i w:val="0"/>
                <w:iCs w:val="0"/>
                <w:color w:val="auto"/>
                <w:sz w:val="20"/>
                <w:szCs w:val="20"/>
              </w:rPr>
              <w:t xml:space="preserve"> </w:t>
            </w:r>
            <w:r w:rsidR="675BA369" w:rsidRPr="3904C360">
              <w:rPr>
                <w:rFonts w:asciiTheme="minorHAnsi" w:eastAsiaTheme="minorEastAsia" w:hAnsiTheme="minorHAnsi" w:cstheme="minorBidi"/>
                <w:i w:val="0"/>
                <w:iCs w:val="0"/>
                <w:color w:val="auto"/>
                <w:sz w:val="20"/>
                <w:szCs w:val="20"/>
              </w:rPr>
              <w:t xml:space="preserve">(ZPS) </w:t>
            </w:r>
            <w:r w:rsidR="5C1EEE41" w:rsidRPr="3904C360">
              <w:rPr>
                <w:rFonts w:asciiTheme="minorHAnsi" w:eastAsiaTheme="minorEastAsia" w:hAnsiTheme="minorHAnsi" w:cstheme="minorBidi"/>
                <w:i w:val="0"/>
                <w:iCs w:val="0"/>
                <w:color w:val="auto"/>
                <w:sz w:val="20"/>
                <w:szCs w:val="20"/>
              </w:rPr>
              <w:t>zastavěných a ostatních ploch v ČR a také</w:t>
            </w:r>
            <w:r w:rsidR="407A311D" w:rsidRPr="3904C360">
              <w:rPr>
                <w:rFonts w:asciiTheme="minorHAnsi" w:eastAsiaTheme="minorEastAsia" w:hAnsiTheme="minorHAnsi" w:cstheme="minorBidi"/>
                <w:i w:val="0"/>
                <w:iCs w:val="0"/>
                <w:color w:val="auto"/>
                <w:sz w:val="20"/>
                <w:szCs w:val="20"/>
              </w:rPr>
              <w:t xml:space="preserve"> digitalizaci</w:t>
            </w:r>
            <w:r w:rsidR="5C1EEE41" w:rsidRPr="3904C360">
              <w:rPr>
                <w:rFonts w:asciiTheme="minorHAnsi" w:eastAsiaTheme="minorEastAsia" w:hAnsiTheme="minorHAnsi" w:cstheme="minorBidi"/>
                <w:i w:val="0"/>
                <w:iCs w:val="0"/>
                <w:color w:val="auto"/>
                <w:sz w:val="20"/>
                <w:szCs w:val="20"/>
              </w:rPr>
              <w:t xml:space="preserve"> všech sít</w:t>
            </w:r>
            <w:r w:rsidR="7B50B12F" w:rsidRPr="3904C360">
              <w:rPr>
                <w:rFonts w:asciiTheme="minorHAnsi" w:eastAsiaTheme="minorEastAsia" w:hAnsiTheme="minorHAnsi" w:cstheme="minorBidi"/>
                <w:i w:val="0"/>
                <w:iCs w:val="0"/>
                <w:color w:val="auto"/>
                <w:sz w:val="20"/>
                <w:szCs w:val="20"/>
              </w:rPr>
              <w:t>í</w:t>
            </w:r>
            <w:r w:rsidR="5C1EEE41" w:rsidRPr="3904C360">
              <w:rPr>
                <w:rFonts w:asciiTheme="minorHAnsi" w:eastAsiaTheme="minorEastAsia" w:hAnsiTheme="minorHAnsi" w:cstheme="minorBidi"/>
                <w:i w:val="0"/>
                <w:iCs w:val="0"/>
                <w:color w:val="auto"/>
                <w:sz w:val="20"/>
                <w:szCs w:val="20"/>
              </w:rPr>
              <w:t xml:space="preserve"> </w:t>
            </w:r>
            <w:r w:rsidR="70565914" w:rsidRPr="3904C360">
              <w:rPr>
                <w:rFonts w:asciiTheme="minorHAnsi" w:eastAsiaTheme="minorEastAsia" w:hAnsiTheme="minorHAnsi" w:cstheme="minorBidi"/>
                <w:i w:val="0"/>
                <w:iCs w:val="0"/>
                <w:color w:val="auto"/>
                <w:sz w:val="20"/>
                <w:szCs w:val="20"/>
              </w:rPr>
              <w:t xml:space="preserve">technické </w:t>
            </w:r>
            <w:r w:rsidR="3A139AB9" w:rsidRPr="3904C360">
              <w:rPr>
                <w:rFonts w:asciiTheme="minorHAnsi" w:eastAsiaTheme="minorEastAsia" w:hAnsiTheme="minorHAnsi" w:cstheme="minorBidi"/>
                <w:i w:val="0"/>
                <w:iCs w:val="0"/>
                <w:color w:val="auto"/>
                <w:sz w:val="20"/>
                <w:szCs w:val="20"/>
              </w:rPr>
              <w:t xml:space="preserve">a </w:t>
            </w:r>
            <w:r w:rsidR="70565914" w:rsidRPr="3904C360">
              <w:rPr>
                <w:rFonts w:asciiTheme="minorHAnsi" w:eastAsiaTheme="minorEastAsia" w:hAnsiTheme="minorHAnsi" w:cstheme="minorBidi"/>
                <w:i w:val="0"/>
                <w:iCs w:val="0"/>
                <w:color w:val="auto"/>
                <w:sz w:val="20"/>
                <w:szCs w:val="20"/>
              </w:rPr>
              <w:t>dopravní infrastruktury</w:t>
            </w:r>
            <w:r w:rsidR="5C1EEE41" w:rsidRPr="3904C360">
              <w:rPr>
                <w:rFonts w:asciiTheme="minorHAnsi" w:eastAsiaTheme="minorEastAsia" w:hAnsiTheme="minorHAnsi" w:cstheme="minorBidi"/>
                <w:i w:val="0"/>
                <w:iCs w:val="0"/>
                <w:color w:val="auto"/>
                <w:sz w:val="20"/>
                <w:szCs w:val="20"/>
              </w:rPr>
              <w:t xml:space="preserve">. </w:t>
            </w:r>
            <w:r w:rsidR="1468C167" w:rsidRPr="3904C360">
              <w:rPr>
                <w:rFonts w:asciiTheme="minorHAnsi" w:eastAsiaTheme="minorEastAsia" w:hAnsiTheme="minorHAnsi" w:cstheme="minorBidi"/>
                <w:i w:val="0"/>
                <w:iCs w:val="0"/>
                <w:color w:val="auto"/>
                <w:sz w:val="20"/>
                <w:szCs w:val="20"/>
              </w:rPr>
              <w:t>Takto rozsáhlý p</w:t>
            </w:r>
            <w:r w:rsidR="1F4E168A" w:rsidRPr="3904C360">
              <w:rPr>
                <w:rFonts w:asciiTheme="minorHAnsi" w:eastAsiaTheme="minorEastAsia" w:hAnsiTheme="minorHAnsi" w:cstheme="minorBidi"/>
                <w:i w:val="0"/>
                <w:iCs w:val="0"/>
                <w:color w:val="auto"/>
                <w:sz w:val="20"/>
                <w:szCs w:val="20"/>
              </w:rPr>
              <w:t xml:space="preserve">roces digitalizace je časově </w:t>
            </w:r>
            <w:r w:rsidR="1468C167" w:rsidRPr="3904C360">
              <w:rPr>
                <w:rFonts w:asciiTheme="minorHAnsi" w:eastAsiaTheme="minorEastAsia" w:hAnsiTheme="minorHAnsi" w:cstheme="minorBidi"/>
                <w:i w:val="0"/>
                <w:iCs w:val="0"/>
                <w:color w:val="auto"/>
                <w:sz w:val="20"/>
                <w:szCs w:val="20"/>
              </w:rPr>
              <w:t xml:space="preserve">a finančně </w:t>
            </w:r>
            <w:r w:rsidR="1F4E168A" w:rsidRPr="3904C360">
              <w:rPr>
                <w:rFonts w:asciiTheme="minorHAnsi" w:eastAsiaTheme="minorEastAsia" w:hAnsiTheme="minorHAnsi" w:cstheme="minorBidi"/>
                <w:i w:val="0"/>
                <w:iCs w:val="0"/>
                <w:color w:val="auto"/>
                <w:sz w:val="20"/>
                <w:szCs w:val="20"/>
              </w:rPr>
              <w:t xml:space="preserve">náročný, </w:t>
            </w:r>
            <w:r w:rsidR="687EF3AA" w:rsidRPr="3904C360">
              <w:rPr>
                <w:rFonts w:asciiTheme="minorHAnsi" w:eastAsiaTheme="minorEastAsia" w:hAnsiTheme="minorHAnsi" w:cstheme="minorBidi"/>
                <w:i w:val="0"/>
                <w:iCs w:val="0"/>
                <w:color w:val="auto"/>
                <w:sz w:val="20"/>
                <w:szCs w:val="20"/>
              </w:rPr>
              <w:t xml:space="preserve">cílem </w:t>
            </w:r>
            <w:r w:rsidR="1EA3F0CF" w:rsidRPr="3904C360">
              <w:rPr>
                <w:rFonts w:asciiTheme="minorHAnsi" w:eastAsiaTheme="minorEastAsia" w:hAnsiTheme="minorHAnsi" w:cstheme="minorBidi"/>
                <w:i w:val="0"/>
                <w:iCs w:val="0"/>
                <w:color w:val="auto"/>
                <w:sz w:val="20"/>
                <w:szCs w:val="20"/>
              </w:rPr>
              <w:t xml:space="preserve">v rámci této aktivity </w:t>
            </w:r>
            <w:r w:rsidR="687EF3AA" w:rsidRPr="3904C360">
              <w:rPr>
                <w:rFonts w:asciiTheme="minorHAnsi" w:eastAsiaTheme="minorEastAsia" w:hAnsiTheme="minorHAnsi" w:cstheme="minorBidi"/>
                <w:i w:val="0"/>
                <w:iCs w:val="0"/>
                <w:color w:val="auto"/>
                <w:sz w:val="20"/>
                <w:szCs w:val="20"/>
              </w:rPr>
              <w:t>je zvýšit úroveň digitalizace ZPS na 7</w:t>
            </w:r>
            <w:r w:rsidR="5AACE858" w:rsidRPr="3904C360">
              <w:rPr>
                <w:rFonts w:asciiTheme="minorHAnsi" w:eastAsiaTheme="minorEastAsia" w:hAnsiTheme="minorHAnsi" w:cstheme="minorBidi"/>
                <w:i w:val="0"/>
                <w:iCs w:val="0"/>
                <w:color w:val="auto"/>
                <w:sz w:val="20"/>
                <w:szCs w:val="20"/>
              </w:rPr>
              <w:t>7</w:t>
            </w:r>
            <w:r w:rsidR="687EF3AA" w:rsidRPr="3904C360">
              <w:rPr>
                <w:rFonts w:asciiTheme="minorHAnsi" w:eastAsiaTheme="minorEastAsia" w:hAnsiTheme="minorHAnsi" w:cstheme="minorBidi"/>
                <w:i w:val="0"/>
                <w:iCs w:val="0"/>
                <w:color w:val="auto"/>
                <w:sz w:val="20"/>
                <w:szCs w:val="20"/>
              </w:rPr>
              <w:t xml:space="preserve"> %</w:t>
            </w:r>
            <w:r w:rsidR="376E437A" w:rsidRPr="3904C360">
              <w:rPr>
                <w:rFonts w:asciiTheme="minorHAnsi" w:eastAsiaTheme="minorEastAsia" w:hAnsiTheme="minorHAnsi" w:cstheme="minorBidi"/>
                <w:i w:val="0"/>
                <w:iCs w:val="0"/>
                <w:color w:val="auto"/>
                <w:sz w:val="20"/>
                <w:szCs w:val="20"/>
              </w:rPr>
              <w:t>.</w:t>
            </w:r>
            <w:r w:rsidR="5C1EEE41" w:rsidRPr="3904C360">
              <w:rPr>
                <w:rFonts w:asciiTheme="minorHAnsi" w:eastAsiaTheme="minorEastAsia" w:hAnsiTheme="minorHAnsi" w:cstheme="minorBidi"/>
                <w:i w:val="0"/>
                <w:iCs w:val="0"/>
                <w:color w:val="auto"/>
                <w:sz w:val="20"/>
                <w:szCs w:val="20"/>
              </w:rPr>
              <w:t xml:space="preserve"> </w:t>
            </w:r>
          </w:p>
          <w:p w14:paraId="2B38A2E8" w14:textId="071C1F88" w:rsidR="73397D63" w:rsidRDefault="73397D63"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Práce na vytvoření DTM jsou v souladu CZ </w:t>
            </w:r>
            <w:proofErr w:type="spellStart"/>
            <w:r w:rsidRPr="11FF61B0">
              <w:rPr>
                <w:rFonts w:asciiTheme="minorHAnsi" w:eastAsiaTheme="minorEastAsia" w:hAnsiTheme="minorHAnsi" w:cstheme="minorBidi"/>
                <w:i w:val="0"/>
                <w:iCs w:val="0"/>
                <w:color w:val="auto"/>
                <w:sz w:val="20"/>
                <w:szCs w:val="20"/>
              </w:rPr>
              <w:t>Roadmap</w:t>
            </w:r>
            <w:proofErr w:type="spellEnd"/>
            <w:r w:rsidRPr="11FF61B0">
              <w:rPr>
                <w:rFonts w:asciiTheme="minorHAnsi" w:eastAsiaTheme="minorEastAsia" w:hAnsiTheme="minorHAnsi" w:cstheme="minorBidi"/>
                <w:i w:val="0"/>
                <w:iCs w:val="0"/>
                <w:color w:val="auto"/>
                <w:sz w:val="20"/>
                <w:szCs w:val="20"/>
              </w:rPr>
              <w:t xml:space="preserve"> to </w:t>
            </w:r>
            <w:proofErr w:type="spellStart"/>
            <w:r w:rsidRPr="11FF61B0">
              <w:rPr>
                <w:rFonts w:asciiTheme="minorHAnsi" w:eastAsiaTheme="minorEastAsia" w:hAnsiTheme="minorHAnsi" w:cstheme="minorBidi"/>
                <w:i w:val="0"/>
                <w:iCs w:val="0"/>
                <w:color w:val="auto"/>
                <w:sz w:val="20"/>
                <w:szCs w:val="20"/>
              </w:rPr>
              <w:t>the</w:t>
            </w:r>
            <w:proofErr w:type="spellEnd"/>
            <w:r w:rsidRPr="11FF61B0">
              <w:rPr>
                <w:rFonts w:asciiTheme="minorHAnsi" w:eastAsiaTheme="minorEastAsia" w:hAnsiTheme="minorHAnsi" w:cstheme="minorBidi"/>
                <w:i w:val="0"/>
                <w:iCs w:val="0"/>
                <w:color w:val="auto"/>
                <w:sz w:val="20"/>
                <w:szCs w:val="20"/>
              </w:rPr>
              <w:t xml:space="preserve"> EU </w:t>
            </w:r>
            <w:proofErr w:type="spellStart"/>
            <w:r w:rsidRPr="11FF61B0">
              <w:rPr>
                <w:rFonts w:asciiTheme="minorHAnsi" w:eastAsiaTheme="minorEastAsia" w:hAnsiTheme="minorHAnsi" w:cstheme="minorBidi"/>
                <w:i w:val="0"/>
                <w:iCs w:val="0"/>
                <w:color w:val="auto"/>
                <w:sz w:val="20"/>
                <w:szCs w:val="20"/>
              </w:rPr>
              <w:t>Connectivity</w:t>
            </w:r>
            <w:proofErr w:type="spellEnd"/>
            <w:r w:rsidRPr="11FF61B0">
              <w:rPr>
                <w:rFonts w:asciiTheme="minorHAnsi" w:eastAsiaTheme="minorEastAsia" w:hAnsiTheme="minorHAnsi" w:cstheme="minorBidi"/>
                <w:i w:val="0"/>
                <w:iCs w:val="0"/>
                <w:color w:val="auto"/>
                <w:sz w:val="20"/>
                <w:szCs w:val="20"/>
              </w:rPr>
              <w:t xml:space="preserve"> </w:t>
            </w:r>
            <w:proofErr w:type="spellStart"/>
            <w:r w:rsidRPr="11FF61B0">
              <w:rPr>
                <w:rFonts w:asciiTheme="minorHAnsi" w:eastAsiaTheme="minorEastAsia" w:hAnsiTheme="minorHAnsi" w:cstheme="minorBidi"/>
                <w:i w:val="0"/>
                <w:iCs w:val="0"/>
                <w:color w:val="auto"/>
                <w:sz w:val="20"/>
                <w:szCs w:val="20"/>
              </w:rPr>
              <w:t>Toolbox</w:t>
            </w:r>
            <w:proofErr w:type="spellEnd"/>
            <w:r w:rsidRPr="11FF61B0">
              <w:rPr>
                <w:rFonts w:asciiTheme="minorHAnsi" w:eastAsiaTheme="minorEastAsia" w:hAnsiTheme="minorHAnsi" w:cstheme="minorBidi"/>
                <w:i w:val="0"/>
                <w:iCs w:val="0"/>
                <w:color w:val="auto"/>
                <w:sz w:val="20"/>
                <w:szCs w:val="20"/>
              </w:rPr>
              <w:t>, konkrétně s opatřením č. 13 tohoto dokumentu.</w:t>
            </w:r>
          </w:p>
          <w:p w14:paraId="49FBA8C4" w14:textId="70C87AFC" w:rsidR="00782308" w:rsidRPr="00D54CDD" w:rsidRDefault="3F2833E7" w:rsidP="3904C360">
            <w:pPr>
              <w:pStyle w:val="K-TextInfo"/>
              <w:rPr>
                <w:rFonts w:asciiTheme="minorHAnsi" w:eastAsiaTheme="minorEastAsia" w:hAnsiTheme="minorHAnsi" w:cstheme="minorBidi"/>
                <w:i w:val="0"/>
                <w:iCs w:val="0"/>
                <w:color w:val="auto"/>
                <w:sz w:val="20"/>
                <w:szCs w:val="20"/>
              </w:rPr>
            </w:pPr>
            <w:r w:rsidRPr="3904C360">
              <w:rPr>
                <w:rFonts w:asciiTheme="minorHAnsi" w:eastAsiaTheme="minorEastAsia" w:hAnsiTheme="minorHAnsi" w:cstheme="minorBidi"/>
                <w:i w:val="0"/>
                <w:iCs w:val="0"/>
                <w:color w:val="auto"/>
                <w:sz w:val="20"/>
                <w:szCs w:val="20"/>
              </w:rPr>
              <w:t>T2</w:t>
            </w:r>
            <w:r w:rsidR="1F4998D7" w:rsidRPr="3904C360">
              <w:rPr>
                <w:rFonts w:asciiTheme="minorHAnsi" w:eastAsiaTheme="minorEastAsia" w:hAnsiTheme="minorHAnsi" w:cstheme="minorBidi"/>
                <w:i w:val="0"/>
                <w:iCs w:val="0"/>
                <w:color w:val="auto"/>
                <w:sz w:val="20"/>
                <w:szCs w:val="20"/>
              </w:rPr>
              <w:t>)</w:t>
            </w:r>
            <w:r w:rsidRPr="3904C360">
              <w:rPr>
                <w:rFonts w:asciiTheme="minorHAnsi" w:eastAsiaTheme="minorEastAsia" w:hAnsiTheme="minorHAnsi" w:cstheme="minorBidi"/>
                <w:i w:val="0"/>
                <w:iCs w:val="0"/>
                <w:color w:val="auto"/>
                <w:sz w:val="20"/>
                <w:szCs w:val="20"/>
              </w:rPr>
              <w:t xml:space="preserve"> Zvýšení počtu měření kvality sítí elektronických komunikací</w:t>
            </w:r>
            <w:r w:rsidR="4E9AA8A7" w:rsidRPr="3904C360">
              <w:rPr>
                <w:rFonts w:asciiTheme="minorHAnsi" w:eastAsiaTheme="minorEastAsia" w:hAnsiTheme="minorHAnsi" w:cstheme="minorBidi"/>
                <w:i w:val="0"/>
                <w:iCs w:val="0"/>
                <w:color w:val="auto"/>
                <w:sz w:val="20"/>
                <w:szCs w:val="20"/>
              </w:rPr>
              <w:t>.</w:t>
            </w:r>
            <w:r w:rsidR="2000C658" w:rsidRPr="3904C360">
              <w:rPr>
                <w:rFonts w:asciiTheme="minorHAnsi" w:eastAsiaTheme="minorEastAsia" w:hAnsiTheme="minorHAnsi" w:cstheme="minorBidi"/>
                <w:i w:val="0"/>
                <w:iCs w:val="0"/>
                <w:color w:val="auto"/>
                <w:sz w:val="20"/>
                <w:szCs w:val="20"/>
              </w:rPr>
              <w:t xml:space="preserve"> </w:t>
            </w:r>
            <w:r w:rsidR="4E9AA8A7" w:rsidRPr="3904C360">
              <w:rPr>
                <w:rFonts w:asciiTheme="minorHAnsi" w:eastAsiaTheme="minorEastAsia" w:hAnsiTheme="minorHAnsi" w:cstheme="minorBidi"/>
                <w:i w:val="0"/>
                <w:iCs w:val="0"/>
                <w:color w:val="auto"/>
                <w:sz w:val="20"/>
                <w:szCs w:val="20"/>
              </w:rPr>
              <w:t>P</w:t>
            </w:r>
            <w:r w:rsidR="2000C658" w:rsidRPr="3904C360">
              <w:rPr>
                <w:rFonts w:asciiTheme="minorHAnsi" w:eastAsiaTheme="minorEastAsia" w:hAnsiTheme="minorHAnsi" w:cstheme="minorBidi"/>
                <w:i w:val="0"/>
                <w:iCs w:val="0"/>
                <w:color w:val="auto"/>
                <w:sz w:val="20"/>
                <w:szCs w:val="20"/>
              </w:rPr>
              <w:t xml:space="preserve">rovedení měření </w:t>
            </w:r>
            <w:r w:rsidR="4E9AA8A7" w:rsidRPr="3904C360">
              <w:rPr>
                <w:rFonts w:asciiTheme="minorHAnsi" w:eastAsiaTheme="minorEastAsia" w:hAnsiTheme="minorHAnsi" w:cstheme="minorBidi"/>
                <w:i w:val="0"/>
                <w:iCs w:val="0"/>
                <w:color w:val="auto"/>
                <w:sz w:val="20"/>
                <w:szCs w:val="20"/>
              </w:rPr>
              <w:t xml:space="preserve">do konce </w:t>
            </w:r>
            <w:r w:rsidR="18391434" w:rsidRPr="3904C360">
              <w:rPr>
                <w:rFonts w:asciiTheme="minorHAnsi" w:eastAsiaTheme="minorEastAsia" w:hAnsiTheme="minorHAnsi" w:cstheme="minorBidi"/>
                <w:i w:val="0"/>
                <w:iCs w:val="0"/>
                <w:color w:val="auto"/>
                <w:sz w:val="20"/>
                <w:szCs w:val="20"/>
              </w:rPr>
              <w:t>4</w:t>
            </w:r>
            <w:r w:rsidR="7BF7E3D3" w:rsidRPr="3904C360">
              <w:rPr>
                <w:rFonts w:asciiTheme="minorHAnsi" w:eastAsiaTheme="minorEastAsia" w:hAnsiTheme="minorHAnsi" w:cstheme="minorBidi"/>
                <w:i w:val="0"/>
                <w:iCs w:val="0"/>
                <w:color w:val="auto"/>
                <w:sz w:val="20"/>
                <w:szCs w:val="20"/>
              </w:rPr>
              <w:t>. čtvrtletí</w:t>
            </w:r>
            <w:r w:rsidR="4E9AA8A7" w:rsidRPr="3904C360">
              <w:rPr>
                <w:rFonts w:asciiTheme="minorHAnsi" w:eastAsiaTheme="minorEastAsia" w:hAnsiTheme="minorHAnsi" w:cstheme="minorBidi"/>
                <w:i w:val="0"/>
                <w:iCs w:val="0"/>
                <w:color w:val="auto"/>
                <w:sz w:val="20"/>
                <w:szCs w:val="20"/>
              </w:rPr>
              <w:t xml:space="preserve"> 202</w:t>
            </w:r>
            <w:r w:rsidR="3FF45A35" w:rsidRPr="3904C360">
              <w:rPr>
                <w:rFonts w:asciiTheme="minorHAnsi" w:eastAsiaTheme="minorEastAsia" w:hAnsiTheme="minorHAnsi" w:cstheme="minorBidi"/>
                <w:i w:val="0"/>
                <w:iCs w:val="0"/>
                <w:color w:val="auto"/>
                <w:sz w:val="20"/>
                <w:szCs w:val="20"/>
              </w:rPr>
              <w:t>5</w:t>
            </w:r>
            <w:r w:rsidR="4E9AA8A7" w:rsidRPr="3904C360">
              <w:rPr>
                <w:rFonts w:asciiTheme="minorHAnsi" w:eastAsiaTheme="minorEastAsia" w:hAnsiTheme="minorHAnsi" w:cstheme="minorBidi"/>
                <w:i w:val="0"/>
                <w:iCs w:val="0"/>
                <w:color w:val="auto"/>
                <w:sz w:val="20"/>
                <w:szCs w:val="20"/>
              </w:rPr>
              <w:t xml:space="preserve"> zahrnující </w:t>
            </w:r>
            <w:r w:rsidR="2000C658" w:rsidRPr="3904C360">
              <w:rPr>
                <w:rFonts w:asciiTheme="minorHAnsi" w:eastAsiaTheme="minorEastAsia" w:hAnsiTheme="minorHAnsi" w:cstheme="minorBidi"/>
                <w:i w:val="0"/>
                <w:iCs w:val="0"/>
                <w:color w:val="auto"/>
                <w:sz w:val="20"/>
                <w:szCs w:val="20"/>
              </w:rPr>
              <w:t>v</w:t>
            </w:r>
            <w:r w:rsidR="4E9AA8A7" w:rsidRPr="3904C360">
              <w:rPr>
                <w:rFonts w:asciiTheme="minorHAnsi" w:eastAsiaTheme="minorEastAsia" w:hAnsiTheme="minorHAnsi" w:cstheme="minorBidi"/>
                <w:i w:val="0"/>
                <w:iCs w:val="0"/>
                <w:color w:val="auto"/>
                <w:sz w:val="20"/>
                <w:szCs w:val="20"/>
              </w:rPr>
              <w:t>šech</w:t>
            </w:r>
            <w:r w:rsidR="2000C658" w:rsidRPr="3904C360">
              <w:rPr>
                <w:rFonts w:asciiTheme="minorHAnsi" w:eastAsiaTheme="minorEastAsia" w:hAnsiTheme="minorHAnsi" w:cstheme="minorBidi"/>
                <w:i w:val="0"/>
                <w:iCs w:val="0"/>
                <w:color w:val="auto"/>
                <w:sz w:val="20"/>
                <w:szCs w:val="20"/>
              </w:rPr>
              <w:t xml:space="preserve"> 76 okres</w:t>
            </w:r>
            <w:r w:rsidR="4E9AA8A7" w:rsidRPr="3904C360">
              <w:rPr>
                <w:rFonts w:asciiTheme="minorHAnsi" w:eastAsiaTheme="minorEastAsia" w:hAnsiTheme="minorHAnsi" w:cstheme="minorBidi"/>
                <w:i w:val="0"/>
                <w:iCs w:val="0"/>
                <w:color w:val="auto"/>
                <w:sz w:val="20"/>
                <w:szCs w:val="20"/>
              </w:rPr>
              <w:t>ů</w:t>
            </w:r>
            <w:r w:rsidR="2000C658" w:rsidRPr="3904C360">
              <w:rPr>
                <w:rFonts w:asciiTheme="minorHAnsi" w:eastAsiaTheme="minorEastAsia" w:hAnsiTheme="minorHAnsi" w:cstheme="minorBidi"/>
                <w:i w:val="0"/>
                <w:iCs w:val="0"/>
                <w:color w:val="auto"/>
                <w:sz w:val="20"/>
                <w:szCs w:val="20"/>
              </w:rPr>
              <w:t xml:space="preserve"> </w:t>
            </w:r>
            <w:r w:rsidR="4E9AA8A7" w:rsidRPr="3904C360">
              <w:rPr>
                <w:rFonts w:asciiTheme="minorHAnsi" w:eastAsiaTheme="minorEastAsia" w:hAnsiTheme="minorHAnsi" w:cstheme="minorBidi"/>
                <w:i w:val="0"/>
                <w:iCs w:val="0"/>
                <w:color w:val="auto"/>
                <w:sz w:val="20"/>
                <w:szCs w:val="20"/>
              </w:rPr>
              <w:t xml:space="preserve">ČR </w:t>
            </w:r>
            <w:r w:rsidR="2000C658" w:rsidRPr="3904C360">
              <w:rPr>
                <w:rFonts w:asciiTheme="minorHAnsi" w:eastAsiaTheme="minorEastAsia" w:hAnsiTheme="minorHAnsi" w:cstheme="minorBidi"/>
                <w:i w:val="0"/>
                <w:iCs w:val="0"/>
                <w:color w:val="auto"/>
                <w:sz w:val="20"/>
                <w:szCs w:val="20"/>
              </w:rPr>
              <w:t>a hlavní měst</w:t>
            </w:r>
            <w:r w:rsidR="4E9AA8A7" w:rsidRPr="3904C360">
              <w:rPr>
                <w:rFonts w:asciiTheme="minorHAnsi" w:eastAsiaTheme="minorEastAsia" w:hAnsiTheme="minorHAnsi" w:cstheme="minorBidi"/>
                <w:i w:val="0"/>
                <w:iCs w:val="0"/>
                <w:color w:val="auto"/>
                <w:sz w:val="20"/>
                <w:szCs w:val="20"/>
              </w:rPr>
              <w:t>o.</w:t>
            </w:r>
            <w:r w:rsidR="2000C658" w:rsidRPr="3904C360">
              <w:rPr>
                <w:rFonts w:asciiTheme="minorHAnsi" w:eastAsiaTheme="minorEastAsia" w:hAnsiTheme="minorHAnsi" w:cstheme="minorBidi"/>
                <w:i w:val="0"/>
                <w:iCs w:val="0"/>
                <w:color w:val="auto"/>
                <w:sz w:val="20"/>
                <w:szCs w:val="20"/>
              </w:rPr>
              <w:t xml:space="preserve"> </w:t>
            </w:r>
          </w:p>
          <w:p w14:paraId="14CCD3D8" w14:textId="4B4AA678" w:rsidR="00396AF2" w:rsidRPr="00D54CDD" w:rsidRDefault="4E9AA8A7" w:rsidP="3904C360">
            <w:pPr>
              <w:pStyle w:val="K-TextInfo"/>
              <w:rPr>
                <w:rFonts w:asciiTheme="minorHAnsi" w:eastAsiaTheme="minorEastAsia" w:hAnsiTheme="minorHAnsi" w:cstheme="minorBidi"/>
                <w:i w:val="0"/>
                <w:iCs w:val="0"/>
                <w:color w:val="auto"/>
                <w:sz w:val="20"/>
                <w:szCs w:val="20"/>
              </w:rPr>
            </w:pPr>
            <w:r w:rsidRPr="3904C360">
              <w:rPr>
                <w:rFonts w:asciiTheme="minorHAnsi" w:eastAsiaTheme="minorEastAsia" w:hAnsiTheme="minorHAnsi" w:cstheme="minorBidi"/>
                <w:i w:val="0"/>
                <w:iCs w:val="0"/>
                <w:color w:val="auto"/>
                <w:sz w:val="20"/>
                <w:szCs w:val="20"/>
              </w:rPr>
              <w:t>Díky tomu budou k dispozici lepší informace o kvalitě sítí, vč. výrazného snížení doby ověřování pokrytí signálem mobilních sítí splňující parametry sítí 5G.</w:t>
            </w:r>
            <w:r w:rsidR="3D5979BD" w:rsidRPr="3904C360">
              <w:rPr>
                <w:rFonts w:asciiTheme="minorHAnsi" w:eastAsiaTheme="minorEastAsia" w:hAnsiTheme="minorHAnsi" w:cstheme="minorBidi"/>
                <w:i w:val="0"/>
                <w:iCs w:val="0"/>
                <w:color w:val="auto"/>
                <w:sz w:val="20"/>
                <w:szCs w:val="20"/>
              </w:rPr>
              <w:t xml:space="preserve"> Tyto údaje také umožní lepší směřování podpory pro budování VHC</w:t>
            </w:r>
            <w:r w:rsidR="47C7FE24" w:rsidRPr="3904C360">
              <w:rPr>
                <w:rFonts w:asciiTheme="minorHAnsi" w:eastAsiaTheme="minorEastAsia" w:hAnsiTheme="minorHAnsi" w:cstheme="minorBidi"/>
                <w:i w:val="0"/>
                <w:iCs w:val="0"/>
                <w:color w:val="auto"/>
                <w:sz w:val="20"/>
                <w:szCs w:val="20"/>
              </w:rPr>
              <w:t>N</w:t>
            </w:r>
            <w:r w:rsidR="3D5979BD" w:rsidRPr="3904C360">
              <w:rPr>
                <w:rFonts w:asciiTheme="minorHAnsi" w:eastAsiaTheme="minorEastAsia" w:hAnsiTheme="minorHAnsi" w:cstheme="minorBidi"/>
                <w:i w:val="0"/>
                <w:iCs w:val="0"/>
                <w:color w:val="auto"/>
                <w:sz w:val="20"/>
                <w:szCs w:val="20"/>
              </w:rPr>
              <w:t xml:space="preserve"> a </w:t>
            </w:r>
            <w:r w:rsidR="31FDAAB4" w:rsidRPr="3904C360">
              <w:rPr>
                <w:rFonts w:asciiTheme="minorHAnsi" w:eastAsiaTheme="minorEastAsia" w:hAnsiTheme="minorHAnsi" w:cstheme="minorBidi"/>
                <w:i w:val="0"/>
                <w:iCs w:val="0"/>
                <w:color w:val="auto"/>
                <w:sz w:val="20"/>
                <w:szCs w:val="20"/>
              </w:rPr>
              <w:t xml:space="preserve">sítí </w:t>
            </w:r>
            <w:r w:rsidR="3D5979BD" w:rsidRPr="3904C360">
              <w:rPr>
                <w:rFonts w:asciiTheme="minorHAnsi" w:eastAsiaTheme="minorEastAsia" w:hAnsiTheme="minorHAnsi" w:cstheme="minorBidi"/>
                <w:i w:val="0"/>
                <w:iCs w:val="0"/>
                <w:color w:val="auto"/>
                <w:sz w:val="20"/>
                <w:szCs w:val="20"/>
              </w:rPr>
              <w:t>5G.</w:t>
            </w:r>
          </w:p>
        </w:tc>
      </w:tr>
      <w:tr w:rsidR="00D54CDD" w:rsidRPr="00D54CDD" w14:paraId="74A4EB6B" w14:textId="77777777" w:rsidTr="3904C360">
        <w:tc>
          <w:tcPr>
            <w:tcW w:w="2405" w:type="dxa"/>
            <w:shd w:val="clear" w:color="auto" w:fill="auto"/>
          </w:tcPr>
          <w:p w14:paraId="01B196B4" w14:textId="77777777" w:rsidR="00782308" w:rsidRPr="00D54CDD" w:rsidRDefault="00D58957"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lastRenderedPageBreak/>
              <w:t>Implementace</w:t>
            </w:r>
          </w:p>
        </w:tc>
        <w:tc>
          <w:tcPr>
            <w:tcW w:w="7223" w:type="dxa"/>
            <w:shd w:val="clear" w:color="auto" w:fill="auto"/>
          </w:tcPr>
          <w:p w14:paraId="58952C1D" w14:textId="21BBB65D" w:rsidR="004F6E40" w:rsidRPr="00D54CDD" w:rsidRDefault="3A1349D9"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Ad M1)</w:t>
            </w:r>
          </w:p>
          <w:p w14:paraId="2F8E6933" w14:textId="4D3436E8" w:rsidR="00782308" w:rsidRPr="00D54CDD" w:rsidRDefault="22379C41"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B</w:t>
            </w:r>
            <w:r w:rsidR="00D58957" w:rsidRPr="11FF61B0">
              <w:rPr>
                <w:rFonts w:asciiTheme="minorHAnsi" w:eastAsiaTheme="minorEastAsia" w:hAnsiTheme="minorHAnsi" w:cstheme="minorBidi"/>
                <w:i w:val="0"/>
                <w:iCs w:val="0"/>
                <w:color w:val="auto"/>
                <w:sz w:val="20"/>
                <w:szCs w:val="20"/>
              </w:rPr>
              <w:t>udou připraveny detailní plány pro realizaci opatření, včetně potřebných koncepcí, legislativních úprav, technických specifikací a dalších potřebných dokumentů, včetně jejich projednání se zainteresovanými stranami</w:t>
            </w:r>
            <w:r w:rsidR="3A1349D9" w:rsidRPr="11FF61B0">
              <w:rPr>
                <w:rFonts w:asciiTheme="minorHAnsi" w:eastAsiaTheme="minorEastAsia" w:hAnsiTheme="minorHAnsi" w:cstheme="minorBidi"/>
                <w:i w:val="0"/>
                <w:iCs w:val="0"/>
                <w:color w:val="auto"/>
                <w:sz w:val="20"/>
                <w:szCs w:val="20"/>
              </w:rPr>
              <w:t xml:space="preserve"> </w:t>
            </w:r>
            <w:r w:rsidRPr="11FF61B0">
              <w:rPr>
                <w:rFonts w:asciiTheme="minorHAnsi" w:eastAsiaTheme="minorEastAsia" w:hAnsiTheme="minorHAnsi" w:cstheme="minorBidi"/>
                <w:i w:val="0"/>
                <w:iCs w:val="0"/>
                <w:color w:val="auto"/>
                <w:sz w:val="20"/>
                <w:szCs w:val="20"/>
              </w:rPr>
              <w:t xml:space="preserve">potřebné </w:t>
            </w:r>
            <w:r w:rsidR="3A1349D9" w:rsidRPr="11FF61B0">
              <w:rPr>
                <w:rFonts w:asciiTheme="minorHAnsi" w:eastAsiaTheme="minorEastAsia" w:hAnsiTheme="minorHAnsi" w:cstheme="minorBidi"/>
                <w:i w:val="0"/>
                <w:iCs w:val="0"/>
                <w:color w:val="auto"/>
                <w:sz w:val="20"/>
                <w:szCs w:val="20"/>
              </w:rPr>
              <w:t>pro</w:t>
            </w:r>
            <w:r w:rsidRPr="11FF61B0">
              <w:rPr>
                <w:rFonts w:asciiTheme="minorHAnsi" w:eastAsiaTheme="minorEastAsia" w:hAnsiTheme="minorHAnsi" w:cstheme="minorBidi"/>
                <w:i w:val="0"/>
                <w:iCs w:val="0"/>
                <w:color w:val="auto"/>
                <w:sz w:val="20"/>
                <w:szCs w:val="20"/>
              </w:rPr>
              <w:t xml:space="preserve"> dosažení cílů této reformy</w:t>
            </w:r>
            <w:r w:rsidR="00D58957" w:rsidRPr="11FF61B0">
              <w:rPr>
                <w:rFonts w:asciiTheme="minorHAnsi" w:eastAsiaTheme="minorEastAsia" w:hAnsiTheme="minorHAnsi" w:cstheme="minorBidi"/>
                <w:i w:val="0"/>
                <w:iCs w:val="0"/>
                <w:color w:val="auto"/>
                <w:sz w:val="20"/>
                <w:szCs w:val="20"/>
              </w:rPr>
              <w:t>.</w:t>
            </w:r>
          </w:p>
          <w:p w14:paraId="23688567" w14:textId="03716320" w:rsidR="00782308" w:rsidRPr="00D54CDD" w:rsidRDefault="22379C41"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Dále také </w:t>
            </w:r>
            <w:r w:rsidR="00D58957" w:rsidRPr="11FF61B0">
              <w:rPr>
                <w:rFonts w:asciiTheme="minorHAnsi" w:eastAsiaTheme="minorEastAsia" w:hAnsiTheme="minorHAnsi" w:cstheme="minorBidi"/>
                <w:i w:val="0"/>
                <w:iCs w:val="0"/>
                <w:color w:val="auto"/>
                <w:sz w:val="20"/>
                <w:szCs w:val="20"/>
              </w:rPr>
              <w:t xml:space="preserve">národní regulátor </w:t>
            </w:r>
            <w:r w:rsidRPr="11FF61B0">
              <w:rPr>
                <w:rFonts w:asciiTheme="minorHAnsi" w:eastAsiaTheme="minorEastAsia" w:hAnsiTheme="minorHAnsi" w:cstheme="minorBidi"/>
                <w:i w:val="0"/>
                <w:iCs w:val="0"/>
                <w:color w:val="auto"/>
                <w:sz w:val="20"/>
                <w:szCs w:val="20"/>
              </w:rPr>
              <w:t xml:space="preserve">provede výběrová řízení a </w:t>
            </w:r>
            <w:r w:rsidR="00D58957" w:rsidRPr="11FF61B0">
              <w:rPr>
                <w:rFonts w:asciiTheme="minorHAnsi" w:eastAsiaTheme="minorEastAsia" w:hAnsiTheme="minorHAnsi" w:cstheme="minorBidi"/>
                <w:i w:val="0"/>
                <w:iCs w:val="0"/>
                <w:color w:val="auto"/>
                <w:sz w:val="20"/>
                <w:szCs w:val="20"/>
              </w:rPr>
              <w:t>pořídí měřící vybavení nezbytn</w:t>
            </w:r>
            <w:r w:rsidR="78DC35F3" w:rsidRPr="11FF61B0">
              <w:rPr>
                <w:rFonts w:asciiTheme="minorHAnsi" w:eastAsiaTheme="minorEastAsia" w:hAnsiTheme="minorHAnsi" w:cstheme="minorBidi"/>
                <w:i w:val="0"/>
                <w:iCs w:val="0"/>
                <w:color w:val="auto"/>
                <w:sz w:val="20"/>
                <w:szCs w:val="20"/>
              </w:rPr>
              <w:t>é</w:t>
            </w:r>
            <w:r w:rsidR="00D58957" w:rsidRPr="11FF61B0">
              <w:rPr>
                <w:rFonts w:asciiTheme="minorHAnsi" w:eastAsiaTheme="minorEastAsia" w:hAnsiTheme="minorHAnsi" w:cstheme="minorBidi"/>
                <w:i w:val="0"/>
                <w:iCs w:val="0"/>
                <w:color w:val="auto"/>
                <w:sz w:val="20"/>
                <w:szCs w:val="20"/>
              </w:rPr>
              <w:t xml:space="preserve"> pro zlepšení měření kvality sítí.</w:t>
            </w:r>
          </w:p>
          <w:p w14:paraId="4992E6C7" w14:textId="7EEAA59B" w:rsidR="004F6E40" w:rsidRPr="00D54CDD" w:rsidRDefault="3A1349D9"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Ad T1)</w:t>
            </w:r>
          </w:p>
          <w:p w14:paraId="55E38779" w14:textId="77777777"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Podpora mapování infrastruktury z RRF naváže v roce 2023 na realizaci aktivit DTM, které byly podporovány v rámci OP PIK.</w:t>
            </w:r>
            <w:r w:rsidR="290F5CDA" w:rsidRPr="11FF61B0">
              <w:rPr>
                <w:rFonts w:asciiTheme="minorHAnsi" w:eastAsiaTheme="minorEastAsia" w:hAnsiTheme="minorHAnsi" w:cstheme="minorBidi"/>
                <w:i w:val="0"/>
                <w:iCs w:val="0"/>
                <w:color w:val="auto"/>
                <w:sz w:val="20"/>
                <w:szCs w:val="20"/>
              </w:rPr>
              <w:t xml:space="preserve"> Při výběru a hodnocení projektů bude kladen velký důraz na zabránění dvojího financování</w:t>
            </w:r>
            <w:r w:rsidR="6B15A97D" w:rsidRPr="11FF61B0">
              <w:rPr>
                <w:rFonts w:asciiTheme="minorHAnsi" w:eastAsiaTheme="minorEastAsia" w:hAnsiTheme="minorHAnsi" w:cstheme="minorBidi"/>
                <w:i w:val="0"/>
                <w:iCs w:val="0"/>
                <w:color w:val="auto"/>
                <w:sz w:val="20"/>
                <w:szCs w:val="20"/>
              </w:rPr>
              <w:t xml:space="preserve"> z evropských finančních prostředků. Aktivity, na něž kraje získaly podporu z </w:t>
            </w:r>
            <w:r w:rsidR="194E63EC" w:rsidRPr="11FF61B0">
              <w:rPr>
                <w:rFonts w:asciiTheme="minorHAnsi" w:eastAsiaTheme="minorEastAsia" w:hAnsiTheme="minorHAnsi" w:cstheme="minorBidi"/>
                <w:i w:val="0"/>
                <w:iCs w:val="0"/>
                <w:color w:val="auto"/>
                <w:sz w:val="20"/>
                <w:szCs w:val="20"/>
              </w:rPr>
              <w:t>OP PIK (např. letecké snímkování</w:t>
            </w:r>
            <w:r w:rsidR="73BC1391" w:rsidRPr="11FF61B0">
              <w:rPr>
                <w:rFonts w:asciiTheme="minorHAnsi" w:eastAsiaTheme="minorEastAsia" w:hAnsiTheme="minorHAnsi" w:cstheme="minorBidi"/>
                <w:i w:val="0"/>
                <w:iCs w:val="0"/>
                <w:color w:val="auto"/>
                <w:sz w:val="20"/>
                <w:szCs w:val="20"/>
              </w:rPr>
              <w:t xml:space="preserve"> u</w:t>
            </w:r>
            <w:r w:rsidR="633A3E7B" w:rsidRPr="11FF61B0">
              <w:rPr>
                <w:rFonts w:asciiTheme="minorHAnsi" w:eastAsiaTheme="minorEastAsia" w:hAnsiTheme="minorHAnsi" w:cstheme="minorBidi"/>
                <w:i w:val="0"/>
                <w:iCs w:val="0"/>
                <w:color w:val="auto"/>
                <w:sz w:val="20"/>
                <w:szCs w:val="20"/>
              </w:rPr>
              <w:t xml:space="preserve"> některých</w:t>
            </w:r>
            <w:r w:rsidR="73BC1391" w:rsidRPr="11FF61B0">
              <w:rPr>
                <w:rFonts w:asciiTheme="minorHAnsi" w:eastAsiaTheme="minorEastAsia" w:hAnsiTheme="minorHAnsi" w:cstheme="minorBidi"/>
                <w:i w:val="0"/>
                <w:iCs w:val="0"/>
                <w:color w:val="auto"/>
                <w:sz w:val="20"/>
                <w:szCs w:val="20"/>
              </w:rPr>
              <w:t xml:space="preserve"> krajů</w:t>
            </w:r>
            <w:r w:rsidR="194E63EC" w:rsidRPr="11FF61B0">
              <w:rPr>
                <w:rFonts w:asciiTheme="minorHAnsi" w:eastAsiaTheme="minorEastAsia" w:hAnsiTheme="minorHAnsi" w:cstheme="minorBidi"/>
                <w:i w:val="0"/>
                <w:iCs w:val="0"/>
                <w:color w:val="auto"/>
                <w:sz w:val="20"/>
                <w:szCs w:val="20"/>
              </w:rPr>
              <w:t>), nebude možné získat podporu z prostředků RRF.</w:t>
            </w:r>
          </w:p>
          <w:p w14:paraId="6F47E5FF" w14:textId="54195F77" w:rsidR="004F6E40" w:rsidRPr="00D54CDD" w:rsidRDefault="3A1349D9"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Jako dílčí krok budou zveřejněny výsledky výzev do konce 4. čtvrtletí 2024, které předloží statistické údaje o projektech vybraných k realizaci.</w:t>
            </w:r>
          </w:p>
          <w:p w14:paraId="582A2370" w14:textId="77777777" w:rsidR="00B972A7" w:rsidRPr="00D54CDD" w:rsidRDefault="406E4BF1"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Ad T2)</w:t>
            </w:r>
          </w:p>
          <w:p w14:paraId="48518840" w14:textId="77777777" w:rsidR="00B972A7" w:rsidRPr="00D54CDD" w:rsidRDefault="22379C41"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Národní regulátor provede proměření kvality a dostupnosti sítí a vhodnou formou zveřejní údaje.</w:t>
            </w:r>
          </w:p>
          <w:p w14:paraId="77BD0DE3" w14:textId="09E132DF" w:rsidR="005A4EBD" w:rsidRPr="00D54CDD" w:rsidRDefault="3D5979BD" w:rsidP="3904C360">
            <w:pPr>
              <w:pStyle w:val="K-TextInfo"/>
              <w:rPr>
                <w:rFonts w:asciiTheme="minorHAnsi" w:eastAsiaTheme="minorEastAsia" w:hAnsiTheme="minorHAnsi" w:cstheme="minorBidi"/>
                <w:i w:val="0"/>
                <w:iCs w:val="0"/>
                <w:color w:val="auto"/>
                <w:sz w:val="20"/>
                <w:szCs w:val="20"/>
              </w:rPr>
            </w:pPr>
            <w:r w:rsidRPr="3904C360">
              <w:rPr>
                <w:rFonts w:asciiTheme="minorHAnsi" w:eastAsiaTheme="minorEastAsia" w:hAnsiTheme="minorHAnsi" w:cstheme="minorBidi"/>
                <w:i w:val="0"/>
                <w:iCs w:val="0"/>
                <w:color w:val="auto"/>
                <w:sz w:val="20"/>
                <w:szCs w:val="20"/>
              </w:rPr>
              <w:t>Budou také realizována opatření pro zřízení databáz</w:t>
            </w:r>
            <w:r w:rsidR="360B67E6" w:rsidRPr="3904C360">
              <w:rPr>
                <w:rFonts w:asciiTheme="minorHAnsi" w:eastAsiaTheme="minorEastAsia" w:hAnsiTheme="minorHAnsi" w:cstheme="minorBidi"/>
                <w:i w:val="0"/>
                <w:iCs w:val="0"/>
                <w:color w:val="auto"/>
                <w:sz w:val="20"/>
                <w:szCs w:val="20"/>
              </w:rPr>
              <w:t>e</w:t>
            </w:r>
            <w:r w:rsidRPr="3904C360">
              <w:rPr>
                <w:rFonts w:asciiTheme="minorHAnsi" w:eastAsiaTheme="minorEastAsia" w:hAnsiTheme="minorHAnsi" w:cstheme="minorBidi"/>
                <w:i w:val="0"/>
                <w:iCs w:val="0"/>
                <w:color w:val="auto"/>
                <w:sz w:val="20"/>
                <w:szCs w:val="20"/>
              </w:rPr>
              <w:t xml:space="preserve"> záměrů investic obsahující údaje ve smyslu § 11 odst. 2 zákona č. 194/2017 Sb. (např. budou realizována výběrová řízení, implementace potřebných informačních systémů, změny potřebných procesů, testování, zaškolení</w:t>
            </w:r>
            <w:r w:rsidR="3FAC6609" w:rsidRPr="3904C360">
              <w:rPr>
                <w:rFonts w:asciiTheme="minorHAnsi" w:eastAsiaTheme="minorEastAsia" w:hAnsiTheme="minorHAnsi" w:cstheme="minorBidi"/>
                <w:i w:val="0"/>
                <w:iCs w:val="0"/>
                <w:color w:val="auto"/>
                <w:sz w:val="20"/>
                <w:szCs w:val="20"/>
              </w:rPr>
              <w:t>,</w:t>
            </w:r>
            <w:r w:rsidRPr="3904C360">
              <w:rPr>
                <w:rFonts w:asciiTheme="minorHAnsi" w:eastAsiaTheme="minorEastAsia" w:hAnsiTheme="minorHAnsi" w:cstheme="minorBidi"/>
                <w:i w:val="0"/>
                <w:iCs w:val="0"/>
                <w:color w:val="auto"/>
                <w:sz w:val="20"/>
                <w:szCs w:val="20"/>
              </w:rPr>
              <w:t> zavedení do užívání</w:t>
            </w:r>
            <w:r w:rsidR="3FAC6609" w:rsidRPr="3904C360">
              <w:rPr>
                <w:rFonts w:asciiTheme="minorHAnsi" w:eastAsiaTheme="minorEastAsia" w:hAnsiTheme="minorHAnsi" w:cstheme="minorBidi"/>
                <w:i w:val="0"/>
                <w:iCs w:val="0"/>
                <w:color w:val="auto"/>
                <w:sz w:val="20"/>
                <w:szCs w:val="20"/>
              </w:rPr>
              <w:t xml:space="preserve"> a naplnění daty</w:t>
            </w:r>
            <w:r w:rsidRPr="3904C360">
              <w:rPr>
                <w:rFonts w:asciiTheme="minorHAnsi" w:eastAsiaTheme="minorEastAsia" w:hAnsiTheme="minorHAnsi" w:cstheme="minorBidi"/>
                <w:i w:val="0"/>
                <w:iCs w:val="0"/>
                <w:color w:val="auto"/>
                <w:sz w:val="20"/>
                <w:szCs w:val="20"/>
              </w:rPr>
              <w:t>).</w:t>
            </w:r>
          </w:p>
        </w:tc>
      </w:tr>
      <w:tr w:rsidR="00D54CDD" w:rsidRPr="00D54CDD" w14:paraId="7991F90A" w14:textId="77777777" w:rsidTr="3904C360">
        <w:trPr>
          <w:trHeight w:val="70"/>
        </w:trPr>
        <w:tc>
          <w:tcPr>
            <w:tcW w:w="2405" w:type="dxa"/>
            <w:shd w:val="clear" w:color="auto" w:fill="auto"/>
          </w:tcPr>
          <w:p w14:paraId="6C966F37" w14:textId="77777777" w:rsidR="00782308" w:rsidRPr="00D54CDD" w:rsidRDefault="00D58957"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Spolupráce a zapojení zúčastněných stran</w:t>
            </w:r>
          </w:p>
        </w:tc>
        <w:tc>
          <w:tcPr>
            <w:tcW w:w="7223" w:type="dxa"/>
            <w:shd w:val="clear" w:color="auto" w:fill="auto"/>
          </w:tcPr>
          <w:p w14:paraId="63633778" w14:textId="222C7C60"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Příprava a realizace opatření bude na orgánech veřejné moci, zejména MPO, Český telekomunikační úřad</w:t>
            </w:r>
            <w:r w:rsidR="4F221E98" w:rsidRPr="11FF61B0">
              <w:rPr>
                <w:rFonts w:asciiTheme="minorHAnsi" w:eastAsiaTheme="minorEastAsia" w:hAnsiTheme="minorHAnsi" w:cstheme="minorBidi"/>
                <w:i w:val="0"/>
                <w:iCs w:val="0"/>
                <w:color w:val="auto"/>
                <w:sz w:val="20"/>
                <w:szCs w:val="20"/>
              </w:rPr>
              <w:t xml:space="preserve"> (dále jen ČTÚ)</w:t>
            </w:r>
            <w:r w:rsidRPr="11FF61B0">
              <w:rPr>
                <w:rFonts w:asciiTheme="minorHAnsi" w:eastAsiaTheme="minorEastAsia" w:hAnsiTheme="minorHAnsi" w:cstheme="minorBidi"/>
                <w:i w:val="0"/>
                <w:iCs w:val="0"/>
                <w:color w:val="auto"/>
                <w:sz w:val="20"/>
                <w:szCs w:val="20"/>
              </w:rPr>
              <w:t xml:space="preserve">, se zapojením krajů, obcí, Ministerstvo vnitra, organizačních složek státu, příspěvkových organizací a státních podniků. </w:t>
            </w:r>
          </w:p>
          <w:p w14:paraId="350F3351" w14:textId="417C3844"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lastRenderedPageBreak/>
              <w:t>Do procesu přípravy opatření jsou zapojeny asociace zastřešující podnikatele v elektronických komunikacích, Hospodářská komora ČR, Svaz průmyslu a dopravy ČR, Asociace krajů ČR, Svaz měst a obcí ČR, Sdružení místních samospráv ČR, a dotčené resorty, zejména Ministerstvo vnitra, Ministerstvo pro místní rozvoj, Ministerstvo školství, mládeže a tělovýchovy, Ministerstvo financí, Č</w:t>
            </w:r>
            <w:r w:rsidR="241FE3FB" w:rsidRPr="11FF61B0">
              <w:rPr>
                <w:rFonts w:asciiTheme="minorHAnsi" w:eastAsiaTheme="minorEastAsia" w:hAnsiTheme="minorHAnsi" w:cstheme="minorBidi"/>
                <w:i w:val="0"/>
                <w:iCs w:val="0"/>
                <w:color w:val="auto"/>
                <w:sz w:val="20"/>
                <w:szCs w:val="20"/>
              </w:rPr>
              <w:t>TÚ</w:t>
            </w:r>
            <w:r w:rsidRPr="11FF61B0">
              <w:rPr>
                <w:rFonts w:asciiTheme="minorHAnsi" w:eastAsiaTheme="minorEastAsia" w:hAnsiTheme="minorHAnsi" w:cstheme="minorBidi"/>
                <w:i w:val="0"/>
                <w:iCs w:val="0"/>
                <w:color w:val="auto"/>
                <w:sz w:val="20"/>
                <w:szCs w:val="20"/>
              </w:rPr>
              <w:t xml:space="preserve"> a Ministerstvo průmyslu a obchodu.</w:t>
            </w:r>
          </w:p>
          <w:p w14:paraId="44C57004" w14:textId="420ACBA5" w:rsidR="28C81651" w:rsidRPr="00D54CDD" w:rsidRDefault="3B5CFECE"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Zejména v první fázi se MPO ujme role koordinátora a zahájí ve spolupráci s dalšími zmíněnými subjekty práce na nutných legislativních změnách.</w:t>
            </w:r>
          </w:p>
          <w:p w14:paraId="5535B8CD" w14:textId="263C8781" w:rsidR="00782308" w:rsidRPr="00D54CDD" w:rsidRDefault="00D58957" w:rsidP="38C2D8A4">
            <w:pPr>
              <w:pStyle w:val="K-TextInfo"/>
              <w:rPr>
                <w:rFonts w:asciiTheme="minorHAnsi" w:eastAsiaTheme="minorEastAsia" w:hAnsiTheme="minorHAnsi" w:cstheme="minorBidi"/>
                <w:i w:val="0"/>
                <w:iCs w:val="0"/>
                <w:color w:val="auto"/>
                <w:sz w:val="20"/>
                <w:szCs w:val="20"/>
              </w:rPr>
            </w:pPr>
            <w:r w:rsidRPr="38C2D8A4">
              <w:rPr>
                <w:rFonts w:asciiTheme="minorHAnsi" w:eastAsiaTheme="minorEastAsia" w:hAnsiTheme="minorHAnsi" w:cstheme="minorBidi"/>
                <w:i w:val="0"/>
                <w:iCs w:val="0"/>
                <w:color w:val="auto"/>
                <w:sz w:val="20"/>
                <w:szCs w:val="20"/>
              </w:rPr>
              <w:t xml:space="preserve">Významnou roli bude při implementaci hrát národní kancelář BCO, jež </w:t>
            </w:r>
            <w:r w:rsidR="55B3B5B1" w:rsidRPr="38C2D8A4">
              <w:rPr>
                <w:rFonts w:asciiTheme="minorHAnsi" w:eastAsiaTheme="minorEastAsia" w:hAnsiTheme="minorHAnsi" w:cstheme="minorBidi"/>
                <w:i w:val="0"/>
                <w:iCs w:val="0"/>
                <w:color w:val="auto"/>
                <w:sz w:val="20"/>
                <w:szCs w:val="20"/>
              </w:rPr>
              <w:t xml:space="preserve">byla </w:t>
            </w:r>
            <w:r w:rsidRPr="38C2D8A4">
              <w:rPr>
                <w:rFonts w:asciiTheme="minorHAnsi" w:eastAsiaTheme="minorEastAsia" w:hAnsiTheme="minorHAnsi" w:cstheme="minorBidi"/>
                <w:i w:val="0"/>
                <w:iCs w:val="0"/>
                <w:color w:val="auto"/>
                <w:sz w:val="20"/>
                <w:szCs w:val="20"/>
              </w:rPr>
              <w:t xml:space="preserve">v roce 2020 vytvořena se záměrem využít lokálních a regionálních znalostí územních koordinátorů a propojit je s celkovým přehledem, znalostmi a cíli orgánů státní správy, především MPO a ČTÚ, a to prostřednictvím centrály BCO. </w:t>
            </w:r>
          </w:p>
        </w:tc>
      </w:tr>
      <w:tr w:rsidR="00D54CDD" w:rsidRPr="00D54CDD" w14:paraId="7E30BE18" w14:textId="77777777" w:rsidTr="3904C360">
        <w:tc>
          <w:tcPr>
            <w:tcW w:w="2405" w:type="dxa"/>
            <w:shd w:val="clear" w:color="auto" w:fill="auto"/>
          </w:tcPr>
          <w:p w14:paraId="321FDDE0" w14:textId="77777777" w:rsidR="00782308" w:rsidRPr="00D54CDD" w:rsidRDefault="00D58957"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lastRenderedPageBreak/>
              <w:t>Překážky a rizika</w:t>
            </w:r>
          </w:p>
        </w:tc>
        <w:tc>
          <w:tcPr>
            <w:tcW w:w="7223" w:type="dxa"/>
            <w:shd w:val="clear" w:color="auto" w:fill="auto"/>
          </w:tcPr>
          <w:p w14:paraId="0F0F5FD6" w14:textId="167798F6" w:rsidR="67D54D24" w:rsidRPr="00D54CDD" w:rsidRDefault="45ED7FD2" w:rsidP="11FF61B0">
            <w:pPr>
              <w:pStyle w:val="K-TextInfo"/>
              <w:numPr>
                <w:ilvl w:val="0"/>
                <w:numId w:val="23"/>
              </w:numPr>
              <w:ind w:left="357" w:hanging="357"/>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Nezbytné úpravy klíčových právních předpisů nebudou připraveny tak, aby byla zajištěna jejich reálná a efektivní aplikace.</w:t>
            </w:r>
          </w:p>
          <w:p w14:paraId="37F2F83E" w14:textId="77777777" w:rsidR="00782308" w:rsidRPr="00D54CDD" w:rsidRDefault="00D58957" w:rsidP="11FF61B0">
            <w:pPr>
              <w:pStyle w:val="K-TextInfo"/>
              <w:numPr>
                <w:ilvl w:val="0"/>
                <w:numId w:val="23"/>
              </w:numPr>
              <w:ind w:left="357" w:hanging="357"/>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Skluz v přípravě jednotlivých zadávacích dokumentací.</w:t>
            </w:r>
          </w:p>
          <w:p w14:paraId="7D3C7C20" w14:textId="0A038DEB" w:rsidR="00782308" w:rsidRPr="00D54CDD" w:rsidRDefault="00D58957" w:rsidP="11FF61B0">
            <w:pPr>
              <w:pStyle w:val="K-TextInfo"/>
              <w:numPr>
                <w:ilvl w:val="0"/>
                <w:numId w:val="23"/>
              </w:numPr>
              <w:ind w:left="357" w:hanging="357"/>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Možné napadení jednotlivých výběrových řízení u Úřadu pro ochranu hospodářské soutěž</w:t>
            </w:r>
            <w:r w:rsidR="67E5A703" w:rsidRPr="11FF61B0">
              <w:rPr>
                <w:rFonts w:asciiTheme="minorHAnsi" w:eastAsiaTheme="minorEastAsia" w:hAnsiTheme="minorHAnsi" w:cstheme="minorBidi"/>
                <w:i w:val="0"/>
                <w:iCs w:val="0"/>
                <w:color w:val="auto"/>
                <w:sz w:val="20"/>
                <w:szCs w:val="20"/>
              </w:rPr>
              <w:t>e</w:t>
            </w:r>
            <w:r w:rsidRPr="11FF61B0">
              <w:rPr>
                <w:rFonts w:asciiTheme="minorHAnsi" w:eastAsiaTheme="minorEastAsia" w:hAnsiTheme="minorHAnsi" w:cstheme="minorBidi"/>
                <w:i w:val="0"/>
                <w:iCs w:val="0"/>
                <w:color w:val="auto"/>
                <w:sz w:val="20"/>
                <w:szCs w:val="20"/>
              </w:rPr>
              <w:t xml:space="preserve">. </w:t>
            </w:r>
          </w:p>
          <w:p w14:paraId="2225C8C0" w14:textId="77777777" w:rsidR="00782308" w:rsidRPr="00D54CDD" w:rsidRDefault="00D58957" w:rsidP="11FF61B0">
            <w:pPr>
              <w:pStyle w:val="K-TextInfo"/>
              <w:numPr>
                <w:ilvl w:val="0"/>
                <w:numId w:val="23"/>
              </w:numPr>
              <w:ind w:left="357" w:hanging="357"/>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Skluz v implementaci jednotlivých opatření.</w:t>
            </w:r>
          </w:p>
          <w:p w14:paraId="3184A0F4" w14:textId="45681563" w:rsidR="00782308" w:rsidRPr="00D54CDD" w:rsidRDefault="00D58957" w:rsidP="11FF61B0">
            <w:pPr>
              <w:pStyle w:val="K-TextInfo"/>
              <w:numPr>
                <w:ilvl w:val="0"/>
                <w:numId w:val="23"/>
              </w:numPr>
              <w:ind w:left="357" w:hanging="357"/>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Nedostatečná implementační infrastruktura z hlediska personální kapacity a vysoké odbornosti.</w:t>
            </w:r>
          </w:p>
        </w:tc>
      </w:tr>
      <w:tr w:rsidR="00D54CDD" w:rsidRPr="00D54CDD" w14:paraId="0A3EBC45" w14:textId="77777777" w:rsidTr="3904C360">
        <w:tc>
          <w:tcPr>
            <w:tcW w:w="2405" w:type="dxa"/>
            <w:shd w:val="clear" w:color="auto" w:fill="auto"/>
          </w:tcPr>
          <w:p w14:paraId="6FE1CC27" w14:textId="77777777" w:rsidR="00782308" w:rsidRPr="00D54CDD" w:rsidRDefault="00D58957"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Cílové skupiny populace a ekonomické subjekty</w:t>
            </w:r>
          </w:p>
        </w:tc>
        <w:tc>
          <w:tcPr>
            <w:tcW w:w="7223" w:type="dxa"/>
            <w:shd w:val="clear" w:color="auto" w:fill="auto"/>
          </w:tcPr>
          <w:p w14:paraId="187B27FE" w14:textId="7B272E89" w:rsidR="00782308" w:rsidRPr="00D54CDD" w:rsidRDefault="00D58957" w:rsidP="3904C360">
            <w:pPr>
              <w:pStyle w:val="K-TextInfo"/>
              <w:rPr>
                <w:rFonts w:asciiTheme="minorHAnsi" w:eastAsiaTheme="minorEastAsia" w:hAnsiTheme="minorHAnsi" w:cstheme="minorBidi"/>
                <w:i w:val="0"/>
                <w:iCs w:val="0"/>
                <w:color w:val="auto"/>
                <w:sz w:val="20"/>
                <w:szCs w:val="20"/>
              </w:rPr>
            </w:pPr>
            <w:r w:rsidRPr="3904C360">
              <w:rPr>
                <w:rFonts w:asciiTheme="minorHAnsi" w:eastAsiaTheme="minorEastAsia" w:hAnsiTheme="minorHAnsi" w:cstheme="minorBidi"/>
                <w:i w:val="0"/>
                <w:iCs w:val="0"/>
                <w:color w:val="auto"/>
                <w:sz w:val="20"/>
                <w:szCs w:val="20"/>
              </w:rPr>
              <w:t>Realizace opatření a mapování přinese zlevnění a zrychlení investic na straně operátorů, a to na území celé ČR. V dopadu přinese užitek všem domácnostem a podnikům v podobě dostupnějšího internetu na celém území ČR.</w:t>
            </w:r>
          </w:p>
          <w:p w14:paraId="063F146C" w14:textId="77777777"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Cílově tak realizace opatření přinese užitek všem uživatelům služeb elektronických komunikací – zvláště domácnostem (jež dosud nemají účinnou možnost ověřovat kvalitu služeb).</w:t>
            </w:r>
          </w:p>
          <w:p w14:paraId="0110E249" w14:textId="77777777"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Znalost faktického stavu existující infrastruktury a její kvality umožní lepší regulační činnost národního regulátora.</w:t>
            </w:r>
          </w:p>
        </w:tc>
      </w:tr>
      <w:tr w:rsidR="00D54CDD" w:rsidRPr="00D54CDD" w14:paraId="66C1B133" w14:textId="77777777" w:rsidTr="3904C360">
        <w:tc>
          <w:tcPr>
            <w:tcW w:w="2405" w:type="dxa"/>
            <w:shd w:val="clear" w:color="auto" w:fill="auto"/>
          </w:tcPr>
          <w:p w14:paraId="2CADB047" w14:textId="77777777" w:rsidR="00782308" w:rsidRPr="00D54CDD" w:rsidRDefault="00D58957"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Souhrnné náklady realizace financované z RRF za celé období</w:t>
            </w:r>
          </w:p>
        </w:tc>
        <w:tc>
          <w:tcPr>
            <w:tcW w:w="7223" w:type="dxa"/>
            <w:shd w:val="clear" w:color="auto" w:fill="auto"/>
          </w:tcPr>
          <w:p w14:paraId="45028FB5" w14:textId="77777777" w:rsidR="00782308" w:rsidRPr="00D54CDD" w:rsidRDefault="00D58957" w:rsidP="11FF61B0">
            <w:pPr>
              <w:pStyle w:val="K-TextInfo"/>
              <w:tabs>
                <w:tab w:val="left" w:pos="2142"/>
              </w:tabs>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1600 mil. Kč</w:t>
            </w:r>
          </w:p>
        </w:tc>
      </w:tr>
      <w:tr w:rsidR="00D54CDD" w:rsidRPr="00D54CDD" w14:paraId="36F37592" w14:textId="77777777" w:rsidTr="3904C360">
        <w:tc>
          <w:tcPr>
            <w:tcW w:w="2405" w:type="dxa"/>
            <w:shd w:val="clear" w:color="auto" w:fill="auto"/>
          </w:tcPr>
          <w:p w14:paraId="668FB1ED" w14:textId="77777777" w:rsidR="00782308" w:rsidRPr="00D54CDD" w:rsidRDefault="00D58957"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Dodržování pravidel státní podpory</w:t>
            </w:r>
          </w:p>
        </w:tc>
        <w:tc>
          <w:tcPr>
            <w:tcW w:w="7223" w:type="dxa"/>
            <w:shd w:val="clear" w:color="auto" w:fill="auto"/>
          </w:tcPr>
          <w:p w14:paraId="3FCF13EA" w14:textId="0FE1125C"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Opatření </w:t>
            </w:r>
            <w:r w:rsidR="07D4D075" w:rsidRPr="11FF61B0">
              <w:rPr>
                <w:rFonts w:asciiTheme="minorHAnsi" w:eastAsiaTheme="minorEastAsia" w:hAnsiTheme="minorHAnsi" w:cstheme="minorBidi"/>
                <w:i w:val="0"/>
                <w:iCs w:val="0"/>
                <w:color w:val="auto"/>
                <w:sz w:val="20"/>
                <w:szCs w:val="20"/>
              </w:rPr>
              <w:t>nezakláda</w:t>
            </w:r>
            <w:r w:rsidR="28B151EF" w:rsidRPr="11FF61B0">
              <w:rPr>
                <w:rFonts w:asciiTheme="minorHAnsi" w:eastAsiaTheme="minorEastAsia" w:hAnsiTheme="minorHAnsi" w:cstheme="minorBidi"/>
                <w:i w:val="0"/>
                <w:iCs w:val="0"/>
                <w:color w:val="auto"/>
                <w:sz w:val="20"/>
                <w:szCs w:val="20"/>
              </w:rPr>
              <w:t>jí</w:t>
            </w:r>
            <w:r w:rsidR="07D4D075" w:rsidRPr="11FF61B0">
              <w:rPr>
                <w:rFonts w:asciiTheme="minorHAnsi" w:eastAsiaTheme="minorEastAsia" w:hAnsiTheme="minorHAnsi" w:cstheme="minorBidi"/>
                <w:i w:val="0"/>
                <w:iCs w:val="0"/>
                <w:color w:val="auto"/>
                <w:sz w:val="20"/>
                <w:szCs w:val="20"/>
              </w:rPr>
              <w:t xml:space="preserve"> </w:t>
            </w:r>
            <w:r w:rsidRPr="11FF61B0">
              <w:rPr>
                <w:rFonts w:asciiTheme="minorHAnsi" w:eastAsiaTheme="minorEastAsia" w:hAnsiTheme="minorHAnsi" w:cstheme="minorBidi"/>
                <w:i w:val="0"/>
                <w:iCs w:val="0"/>
                <w:color w:val="auto"/>
                <w:sz w:val="20"/>
                <w:szCs w:val="20"/>
              </w:rPr>
              <w:t>veřejnou podporu</w:t>
            </w:r>
            <w:r w:rsidR="28B151EF" w:rsidRPr="11FF61B0">
              <w:rPr>
                <w:rFonts w:asciiTheme="minorHAnsi" w:eastAsiaTheme="minorEastAsia" w:hAnsiTheme="minorHAnsi" w:cstheme="minorBidi"/>
                <w:i w:val="0"/>
                <w:iCs w:val="0"/>
                <w:color w:val="auto"/>
                <w:sz w:val="20"/>
                <w:szCs w:val="20"/>
              </w:rPr>
              <w:t xml:space="preserve">, </w:t>
            </w:r>
            <w:r w:rsidR="764FF477" w:rsidRPr="11FF61B0">
              <w:rPr>
                <w:rFonts w:asciiTheme="minorHAnsi" w:eastAsiaTheme="minorEastAsia" w:hAnsiTheme="minorHAnsi" w:cstheme="minorBidi"/>
                <w:i w:val="0"/>
                <w:iCs w:val="0"/>
                <w:color w:val="auto"/>
                <w:sz w:val="20"/>
                <w:szCs w:val="20"/>
              </w:rPr>
              <w:t>jelikož nenaplňuj</w:t>
            </w:r>
            <w:r w:rsidR="0AA96965" w:rsidRPr="11FF61B0">
              <w:rPr>
                <w:rFonts w:asciiTheme="minorHAnsi" w:eastAsiaTheme="minorEastAsia" w:hAnsiTheme="minorHAnsi" w:cstheme="minorBidi"/>
                <w:i w:val="0"/>
                <w:iCs w:val="0"/>
                <w:color w:val="auto"/>
                <w:sz w:val="20"/>
                <w:szCs w:val="20"/>
              </w:rPr>
              <w:t>í</w:t>
            </w:r>
            <w:r w:rsidR="764FF477" w:rsidRPr="11FF61B0">
              <w:rPr>
                <w:rFonts w:asciiTheme="minorHAnsi" w:eastAsiaTheme="minorEastAsia" w:hAnsiTheme="minorHAnsi" w:cstheme="minorBidi"/>
                <w:i w:val="0"/>
                <w:iCs w:val="0"/>
                <w:color w:val="auto"/>
                <w:sz w:val="20"/>
                <w:szCs w:val="20"/>
              </w:rPr>
              <w:t xml:space="preserve"> její znaky v souladu s odstavcem 1 článku 107 Smlouvy o fungování Evropské unie. P</w:t>
            </w:r>
            <w:r w:rsidR="28B151EF" w:rsidRPr="11FF61B0">
              <w:rPr>
                <w:rFonts w:asciiTheme="minorHAnsi" w:eastAsiaTheme="minorEastAsia" w:hAnsiTheme="minorHAnsi" w:cstheme="minorBidi"/>
                <w:i w:val="0"/>
                <w:iCs w:val="0"/>
                <w:color w:val="auto"/>
                <w:sz w:val="20"/>
                <w:szCs w:val="20"/>
              </w:rPr>
              <w:t>říjemci j</w:t>
            </w:r>
            <w:r w:rsidR="1161F60A" w:rsidRPr="11FF61B0">
              <w:rPr>
                <w:rFonts w:asciiTheme="minorHAnsi" w:eastAsiaTheme="minorEastAsia" w:hAnsiTheme="minorHAnsi" w:cstheme="minorBidi"/>
                <w:i w:val="0"/>
                <w:iCs w:val="0"/>
                <w:color w:val="auto"/>
                <w:sz w:val="20"/>
                <w:szCs w:val="20"/>
              </w:rPr>
              <w:t>sou orgány</w:t>
            </w:r>
            <w:r w:rsidR="28B151EF" w:rsidRPr="11FF61B0">
              <w:rPr>
                <w:rFonts w:asciiTheme="minorHAnsi" w:eastAsiaTheme="minorEastAsia" w:hAnsiTheme="minorHAnsi" w:cstheme="minorBidi"/>
                <w:i w:val="0"/>
                <w:iCs w:val="0"/>
                <w:color w:val="auto"/>
                <w:sz w:val="20"/>
                <w:szCs w:val="20"/>
              </w:rPr>
              <w:t xml:space="preserve"> veřejn</w:t>
            </w:r>
            <w:r w:rsidR="1161F60A" w:rsidRPr="11FF61B0">
              <w:rPr>
                <w:rFonts w:asciiTheme="minorHAnsi" w:eastAsiaTheme="minorEastAsia" w:hAnsiTheme="minorHAnsi" w:cstheme="minorBidi"/>
                <w:i w:val="0"/>
                <w:iCs w:val="0"/>
                <w:color w:val="auto"/>
                <w:sz w:val="20"/>
                <w:szCs w:val="20"/>
              </w:rPr>
              <w:t>é</w:t>
            </w:r>
            <w:r w:rsidR="28B151EF" w:rsidRPr="11FF61B0">
              <w:rPr>
                <w:rFonts w:asciiTheme="minorHAnsi" w:eastAsiaTheme="minorEastAsia" w:hAnsiTheme="minorHAnsi" w:cstheme="minorBidi"/>
                <w:i w:val="0"/>
                <w:iCs w:val="0"/>
                <w:color w:val="auto"/>
                <w:sz w:val="20"/>
                <w:szCs w:val="20"/>
              </w:rPr>
              <w:t xml:space="preserve"> </w:t>
            </w:r>
            <w:r w:rsidR="17A4CE65" w:rsidRPr="11FF61B0">
              <w:rPr>
                <w:rFonts w:asciiTheme="minorHAnsi" w:eastAsiaTheme="minorEastAsia" w:hAnsiTheme="minorHAnsi" w:cstheme="minorBidi"/>
                <w:i w:val="0"/>
                <w:iCs w:val="0"/>
                <w:color w:val="auto"/>
                <w:sz w:val="20"/>
                <w:szCs w:val="20"/>
              </w:rPr>
              <w:t>správ</w:t>
            </w:r>
            <w:r w:rsidR="1161F60A" w:rsidRPr="11FF61B0">
              <w:rPr>
                <w:rFonts w:asciiTheme="minorHAnsi" w:eastAsiaTheme="minorEastAsia" w:hAnsiTheme="minorHAnsi" w:cstheme="minorBidi"/>
                <w:i w:val="0"/>
                <w:iCs w:val="0"/>
                <w:color w:val="auto"/>
                <w:sz w:val="20"/>
                <w:szCs w:val="20"/>
              </w:rPr>
              <w:t>y</w:t>
            </w:r>
            <w:r w:rsidR="0239FC32" w:rsidRPr="11FF61B0">
              <w:rPr>
                <w:rFonts w:asciiTheme="minorHAnsi" w:eastAsiaTheme="minorEastAsia" w:hAnsiTheme="minorHAnsi" w:cstheme="minorBidi"/>
                <w:i w:val="0"/>
                <w:iCs w:val="0"/>
                <w:color w:val="auto"/>
                <w:sz w:val="20"/>
                <w:szCs w:val="20"/>
              </w:rPr>
              <w:t>. N</w:t>
            </w:r>
            <w:r w:rsidR="28B151EF" w:rsidRPr="11FF61B0">
              <w:rPr>
                <w:rFonts w:asciiTheme="minorHAnsi" w:eastAsiaTheme="minorEastAsia" w:hAnsiTheme="minorHAnsi" w:cstheme="minorBidi"/>
                <w:i w:val="0"/>
                <w:iCs w:val="0"/>
                <w:color w:val="auto"/>
                <w:sz w:val="20"/>
                <w:szCs w:val="20"/>
              </w:rPr>
              <w:t>e</w:t>
            </w:r>
            <w:r w:rsidR="22B2D473" w:rsidRPr="11FF61B0">
              <w:rPr>
                <w:rFonts w:asciiTheme="minorHAnsi" w:eastAsiaTheme="minorEastAsia" w:hAnsiTheme="minorHAnsi" w:cstheme="minorBidi"/>
                <w:i w:val="0"/>
                <w:iCs w:val="0"/>
                <w:color w:val="auto"/>
                <w:sz w:val="20"/>
                <w:szCs w:val="20"/>
              </w:rPr>
              <w:t>budou zvýhodněny určité podniky nebo odvětví</w:t>
            </w:r>
            <w:r w:rsidR="0239FC32" w:rsidRPr="11FF61B0">
              <w:rPr>
                <w:rFonts w:asciiTheme="minorHAnsi" w:eastAsiaTheme="minorEastAsia" w:hAnsiTheme="minorHAnsi" w:cstheme="minorBidi"/>
                <w:i w:val="0"/>
                <w:iCs w:val="0"/>
                <w:color w:val="auto"/>
                <w:sz w:val="20"/>
                <w:szCs w:val="20"/>
              </w:rPr>
              <w:t xml:space="preserve"> a/nebo </w:t>
            </w:r>
            <w:r w:rsidR="0D898E44" w:rsidRPr="11FF61B0">
              <w:rPr>
                <w:rFonts w:asciiTheme="minorHAnsi" w:eastAsiaTheme="minorEastAsia" w:hAnsiTheme="minorHAnsi" w:cstheme="minorBidi"/>
                <w:i w:val="0"/>
                <w:iCs w:val="0"/>
                <w:color w:val="auto"/>
                <w:sz w:val="20"/>
                <w:szCs w:val="20"/>
              </w:rPr>
              <w:t>n</w:t>
            </w:r>
            <w:r w:rsidR="589A6548" w:rsidRPr="11FF61B0">
              <w:rPr>
                <w:rFonts w:asciiTheme="minorHAnsi" w:eastAsiaTheme="minorEastAsia" w:hAnsiTheme="minorHAnsi" w:cstheme="minorBidi"/>
                <w:i w:val="0"/>
                <w:iCs w:val="0"/>
                <w:color w:val="auto"/>
                <w:sz w:val="20"/>
                <w:szCs w:val="20"/>
              </w:rPr>
              <w:t>edojde k n</w:t>
            </w:r>
            <w:r w:rsidR="0D898E44" w:rsidRPr="11FF61B0">
              <w:rPr>
                <w:rFonts w:asciiTheme="minorHAnsi" w:eastAsiaTheme="minorEastAsia" w:hAnsiTheme="minorHAnsi" w:cstheme="minorBidi"/>
                <w:i w:val="0"/>
                <w:iCs w:val="0"/>
                <w:color w:val="auto"/>
                <w:sz w:val="20"/>
                <w:szCs w:val="20"/>
              </w:rPr>
              <w:t>aruš</w:t>
            </w:r>
            <w:r w:rsidR="589A6548" w:rsidRPr="11FF61B0">
              <w:rPr>
                <w:rFonts w:asciiTheme="minorHAnsi" w:eastAsiaTheme="minorEastAsia" w:hAnsiTheme="minorHAnsi" w:cstheme="minorBidi"/>
                <w:i w:val="0"/>
                <w:iCs w:val="0"/>
                <w:color w:val="auto"/>
                <w:sz w:val="20"/>
                <w:szCs w:val="20"/>
              </w:rPr>
              <w:t>ení</w:t>
            </w:r>
            <w:r w:rsidR="0D898E44" w:rsidRPr="11FF61B0">
              <w:rPr>
                <w:rFonts w:asciiTheme="minorHAnsi" w:eastAsiaTheme="minorEastAsia" w:hAnsiTheme="minorHAnsi" w:cstheme="minorBidi"/>
                <w:i w:val="0"/>
                <w:iCs w:val="0"/>
                <w:color w:val="auto"/>
                <w:sz w:val="20"/>
                <w:szCs w:val="20"/>
              </w:rPr>
              <w:t xml:space="preserve"> hospodářs</w:t>
            </w:r>
            <w:r w:rsidR="589A6548" w:rsidRPr="11FF61B0">
              <w:rPr>
                <w:rFonts w:asciiTheme="minorHAnsi" w:eastAsiaTheme="minorEastAsia" w:hAnsiTheme="minorHAnsi" w:cstheme="minorBidi"/>
                <w:i w:val="0"/>
                <w:iCs w:val="0"/>
                <w:color w:val="auto"/>
                <w:sz w:val="20"/>
                <w:szCs w:val="20"/>
              </w:rPr>
              <w:t>ké</w:t>
            </w:r>
            <w:r w:rsidR="0D898E44" w:rsidRPr="11FF61B0">
              <w:rPr>
                <w:rFonts w:asciiTheme="minorHAnsi" w:eastAsiaTheme="minorEastAsia" w:hAnsiTheme="minorHAnsi" w:cstheme="minorBidi"/>
                <w:i w:val="0"/>
                <w:iCs w:val="0"/>
                <w:color w:val="auto"/>
                <w:sz w:val="20"/>
                <w:szCs w:val="20"/>
              </w:rPr>
              <w:t xml:space="preserve"> soutěž</w:t>
            </w:r>
            <w:r w:rsidR="589A6548" w:rsidRPr="11FF61B0">
              <w:rPr>
                <w:rFonts w:asciiTheme="minorHAnsi" w:eastAsiaTheme="minorEastAsia" w:hAnsiTheme="minorHAnsi" w:cstheme="minorBidi"/>
                <w:i w:val="0"/>
                <w:iCs w:val="0"/>
                <w:color w:val="auto"/>
                <w:sz w:val="20"/>
                <w:szCs w:val="20"/>
              </w:rPr>
              <w:t>e</w:t>
            </w:r>
            <w:r w:rsidRPr="11FF61B0">
              <w:rPr>
                <w:rFonts w:asciiTheme="minorHAnsi" w:eastAsiaTheme="minorEastAsia" w:hAnsiTheme="minorHAnsi" w:cstheme="minorBidi"/>
                <w:i w:val="0"/>
                <w:iCs w:val="0"/>
                <w:color w:val="auto"/>
                <w:sz w:val="20"/>
                <w:szCs w:val="20"/>
              </w:rPr>
              <w:t xml:space="preserve">. </w:t>
            </w:r>
          </w:p>
        </w:tc>
      </w:tr>
      <w:tr w:rsidR="00D54CDD" w:rsidRPr="00D54CDD" w14:paraId="38F67D43" w14:textId="77777777" w:rsidTr="3904C360">
        <w:tc>
          <w:tcPr>
            <w:tcW w:w="2405" w:type="dxa"/>
            <w:shd w:val="clear" w:color="auto" w:fill="auto"/>
          </w:tcPr>
          <w:p w14:paraId="2B20D86F" w14:textId="77777777" w:rsidR="00782308" w:rsidRPr="00D54CDD" w:rsidRDefault="00D58957"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Doba implementace</w:t>
            </w:r>
          </w:p>
        </w:tc>
        <w:tc>
          <w:tcPr>
            <w:tcW w:w="7223" w:type="dxa"/>
            <w:shd w:val="clear" w:color="auto" w:fill="auto"/>
          </w:tcPr>
          <w:p w14:paraId="7DD6B44F" w14:textId="30EE8C28"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Detailní příprava opatření </w:t>
            </w:r>
            <w:r w:rsidR="644C2322" w:rsidRPr="11FF61B0">
              <w:rPr>
                <w:rFonts w:asciiTheme="minorHAnsi" w:eastAsiaTheme="minorEastAsia" w:hAnsiTheme="minorHAnsi" w:cstheme="minorBidi"/>
                <w:i w:val="0"/>
                <w:iCs w:val="0"/>
                <w:color w:val="auto"/>
                <w:sz w:val="20"/>
                <w:szCs w:val="20"/>
              </w:rPr>
              <w:t xml:space="preserve">(M1) </w:t>
            </w:r>
            <w:r w:rsidRPr="11FF61B0">
              <w:rPr>
                <w:rFonts w:asciiTheme="minorHAnsi" w:eastAsiaTheme="minorEastAsia" w:hAnsiTheme="minorHAnsi" w:cstheme="minorBidi"/>
                <w:i w:val="0"/>
                <w:iCs w:val="0"/>
                <w:color w:val="auto"/>
                <w:sz w:val="20"/>
                <w:szCs w:val="20"/>
              </w:rPr>
              <w:t xml:space="preserve">proběhne </w:t>
            </w:r>
            <w:r w:rsidR="644C2322" w:rsidRPr="11FF61B0">
              <w:rPr>
                <w:rFonts w:asciiTheme="minorHAnsi" w:eastAsiaTheme="minorEastAsia" w:hAnsiTheme="minorHAnsi" w:cstheme="minorBidi"/>
                <w:i w:val="0"/>
                <w:iCs w:val="0"/>
                <w:color w:val="auto"/>
                <w:sz w:val="20"/>
                <w:szCs w:val="20"/>
              </w:rPr>
              <w:t>mezi 2. čtvrtletím</w:t>
            </w:r>
            <w:r w:rsidRPr="11FF61B0">
              <w:rPr>
                <w:rFonts w:asciiTheme="minorHAnsi" w:eastAsiaTheme="minorEastAsia" w:hAnsiTheme="minorHAnsi" w:cstheme="minorBidi"/>
                <w:i w:val="0"/>
                <w:iCs w:val="0"/>
                <w:color w:val="auto"/>
                <w:sz w:val="20"/>
                <w:szCs w:val="20"/>
              </w:rPr>
              <w:t xml:space="preserve"> 2021</w:t>
            </w:r>
            <w:r w:rsidR="644C2322" w:rsidRPr="11FF61B0">
              <w:rPr>
                <w:rFonts w:asciiTheme="minorHAnsi" w:eastAsiaTheme="minorEastAsia" w:hAnsiTheme="minorHAnsi" w:cstheme="minorBidi"/>
                <w:i w:val="0"/>
                <w:iCs w:val="0"/>
                <w:color w:val="auto"/>
                <w:sz w:val="20"/>
                <w:szCs w:val="20"/>
              </w:rPr>
              <w:t xml:space="preserve"> a 2. čtvrtletím </w:t>
            </w:r>
            <w:r w:rsidRPr="11FF61B0">
              <w:rPr>
                <w:rFonts w:asciiTheme="minorHAnsi" w:eastAsiaTheme="minorEastAsia" w:hAnsiTheme="minorHAnsi" w:cstheme="minorBidi"/>
                <w:i w:val="0"/>
                <w:iCs w:val="0"/>
                <w:color w:val="auto"/>
                <w:sz w:val="20"/>
                <w:szCs w:val="20"/>
              </w:rPr>
              <w:t>202</w:t>
            </w:r>
            <w:r w:rsidR="644C2322" w:rsidRPr="11FF61B0">
              <w:rPr>
                <w:rFonts w:asciiTheme="minorHAnsi" w:eastAsiaTheme="minorEastAsia" w:hAnsiTheme="minorHAnsi" w:cstheme="minorBidi"/>
                <w:i w:val="0"/>
                <w:iCs w:val="0"/>
                <w:color w:val="auto"/>
                <w:sz w:val="20"/>
                <w:szCs w:val="20"/>
              </w:rPr>
              <w:t>3</w:t>
            </w:r>
            <w:r w:rsidRPr="11FF61B0">
              <w:rPr>
                <w:rFonts w:asciiTheme="minorHAnsi" w:eastAsiaTheme="minorEastAsia" w:hAnsiTheme="minorHAnsi" w:cstheme="minorBidi"/>
                <w:i w:val="0"/>
                <w:iCs w:val="0"/>
                <w:color w:val="auto"/>
                <w:sz w:val="20"/>
                <w:szCs w:val="20"/>
              </w:rPr>
              <w:t xml:space="preserve">. Jejich realizace bude následovat až do konce </w:t>
            </w:r>
            <w:r w:rsidR="75319D80" w:rsidRPr="11FF61B0">
              <w:rPr>
                <w:rFonts w:asciiTheme="minorHAnsi" w:eastAsiaTheme="minorEastAsia" w:hAnsiTheme="minorHAnsi" w:cstheme="minorBidi"/>
                <w:i w:val="0"/>
                <w:iCs w:val="0"/>
                <w:color w:val="auto"/>
                <w:sz w:val="20"/>
                <w:szCs w:val="20"/>
              </w:rPr>
              <w:t>roku</w:t>
            </w:r>
            <w:r w:rsidRPr="11FF61B0">
              <w:rPr>
                <w:rFonts w:asciiTheme="minorHAnsi" w:eastAsiaTheme="minorEastAsia" w:hAnsiTheme="minorHAnsi" w:cstheme="minorBidi"/>
                <w:i w:val="0"/>
                <w:iCs w:val="0"/>
                <w:color w:val="auto"/>
                <w:sz w:val="20"/>
                <w:szCs w:val="20"/>
              </w:rPr>
              <w:t xml:space="preserve"> 202</w:t>
            </w:r>
            <w:r w:rsidR="3B5B4FEE" w:rsidRPr="11FF61B0">
              <w:rPr>
                <w:rFonts w:asciiTheme="minorHAnsi" w:eastAsiaTheme="minorEastAsia" w:hAnsiTheme="minorHAnsi" w:cstheme="minorBidi"/>
                <w:i w:val="0"/>
                <w:iCs w:val="0"/>
                <w:color w:val="auto"/>
                <w:sz w:val="20"/>
                <w:szCs w:val="20"/>
              </w:rPr>
              <w:t>5</w:t>
            </w:r>
            <w:r w:rsidRPr="11FF61B0">
              <w:rPr>
                <w:rFonts w:asciiTheme="minorHAnsi" w:eastAsiaTheme="minorEastAsia" w:hAnsiTheme="minorHAnsi" w:cstheme="minorBidi"/>
                <w:i w:val="0"/>
                <w:iCs w:val="0"/>
                <w:color w:val="auto"/>
                <w:sz w:val="20"/>
                <w:szCs w:val="20"/>
              </w:rPr>
              <w:t>.</w:t>
            </w:r>
          </w:p>
          <w:p w14:paraId="5F89E5BC" w14:textId="3F9788F5"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Mapování </w:t>
            </w:r>
            <w:r w:rsidR="6D55BE7D" w:rsidRPr="11FF61B0">
              <w:rPr>
                <w:rFonts w:asciiTheme="minorHAnsi" w:eastAsiaTheme="minorEastAsia" w:hAnsiTheme="minorHAnsi" w:cstheme="minorBidi"/>
                <w:i w:val="0"/>
                <w:iCs w:val="0"/>
                <w:color w:val="auto"/>
                <w:sz w:val="20"/>
                <w:szCs w:val="20"/>
              </w:rPr>
              <w:t xml:space="preserve">infrastruktury (T1) </w:t>
            </w:r>
            <w:r w:rsidRPr="11FF61B0">
              <w:rPr>
                <w:rFonts w:asciiTheme="minorHAnsi" w:eastAsiaTheme="minorEastAsia" w:hAnsiTheme="minorHAnsi" w:cstheme="minorBidi"/>
                <w:i w:val="0"/>
                <w:iCs w:val="0"/>
                <w:color w:val="auto"/>
                <w:sz w:val="20"/>
                <w:szCs w:val="20"/>
              </w:rPr>
              <w:t xml:space="preserve">bude </w:t>
            </w:r>
            <w:r w:rsidR="6D55BE7D" w:rsidRPr="11FF61B0">
              <w:rPr>
                <w:rFonts w:asciiTheme="minorHAnsi" w:eastAsiaTheme="minorEastAsia" w:hAnsiTheme="minorHAnsi" w:cstheme="minorBidi"/>
                <w:i w:val="0"/>
                <w:iCs w:val="0"/>
                <w:color w:val="auto"/>
                <w:sz w:val="20"/>
                <w:szCs w:val="20"/>
              </w:rPr>
              <w:t xml:space="preserve">připraveno a </w:t>
            </w:r>
            <w:r w:rsidRPr="11FF61B0">
              <w:rPr>
                <w:rFonts w:asciiTheme="minorHAnsi" w:eastAsiaTheme="minorEastAsia" w:hAnsiTheme="minorHAnsi" w:cstheme="minorBidi"/>
                <w:i w:val="0"/>
                <w:iCs w:val="0"/>
                <w:color w:val="auto"/>
                <w:sz w:val="20"/>
                <w:szCs w:val="20"/>
              </w:rPr>
              <w:t xml:space="preserve">realizováno v letech 2023 až </w:t>
            </w:r>
            <w:r w:rsidR="6D55BE7D" w:rsidRPr="11FF61B0">
              <w:rPr>
                <w:rFonts w:asciiTheme="minorHAnsi" w:eastAsiaTheme="minorEastAsia" w:hAnsiTheme="minorHAnsi" w:cstheme="minorBidi"/>
                <w:i w:val="0"/>
                <w:iCs w:val="0"/>
                <w:color w:val="auto"/>
                <w:sz w:val="20"/>
                <w:szCs w:val="20"/>
              </w:rPr>
              <w:t>202</w:t>
            </w:r>
            <w:r w:rsidR="2ECAAD8F" w:rsidRPr="11FF61B0">
              <w:rPr>
                <w:rFonts w:asciiTheme="minorHAnsi" w:eastAsiaTheme="minorEastAsia" w:hAnsiTheme="minorHAnsi" w:cstheme="minorBidi"/>
                <w:i w:val="0"/>
                <w:iCs w:val="0"/>
                <w:color w:val="auto"/>
                <w:sz w:val="20"/>
                <w:szCs w:val="20"/>
              </w:rPr>
              <w:t>5</w:t>
            </w:r>
            <w:r w:rsidRPr="11FF61B0">
              <w:rPr>
                <w:rFonts w:asciiTheme="minorHAnsi" w:eastAsiaTheme="minorEastAsia" w:hAnsiTheme="minorHAnsi" w:cstheme="minorBidi"/>
                <w:i w:val="0"/>
                <w:iCs w:val="0"/>
                <w:color w:val="auto"/>
                <w:sz w:val="20"/>
                <w:szCs w:val="20"/>
              </w:rPr>
              <w:t>.</w:t>
            </w:r>
          </w:p>
          <w:p w14:paraId="0F4BAE05" w14:textId="1270073B" w:rsidR="00F17584"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Výběrové řízení a následný nákup měř</w:t>
            </w:r>
            <w:r w:rsidR="51DB1F63" w:rsidRPr="11FF61B0">
              <w:rPr>
                <w:rFonts w:asciiTheme="minorHAnsi" w:eastAsiaTheme="minorEastAsia" w:hAnsiTheme="minorHAnsi" w:cstheme="minorBidi"/>
                <w:i w:val="0"/>
                <w:iCs w:val="0"/>
                <w:color w:val="auto"/>
                <w:sz w:val="20"/>
                <w:szCs w:val="20"/>
              </w:rPr>
              <w:t>i</w:t>
            </w:r>
            <w:r w:rsidRPr="11FF61B0">
              <w:rPr>
                <w:rFonts w:asciiTheme="minorHAnsi" w:eastAsiaTheme="minorEastAsia" w:hAnsiTheme="minorHAnsi" w:cstheme="minorBidi"/>
                <w:i w:val="0"/>
                <w:iCs w:val="0"/>
                <w:color w:val="auto"/>
                <w:sz w:val="20"/>
                <w:szCs w:val="20"/>
              </w:rPr>
              <w:t xml:space="preserve">cí techniky </w:t>
            </w:r>
            <w:r w:rsidR="26549C5E" w:rsidRPr="11FF61B0">
              <w:rPr>
                <w:rFonts w:asciiTheme="minorHAnsi" w:eastAsiaTheme="minorEastAsia" w:hAnsiTheme="minorHAnsi" w:cstheme="minorBidi"/>
                <w:i w:val="0"/>
                <w:iCs w:val="0"/>
                <w:color w:val="auto"/>
                <w:sz w:val="20"/>
                <w:szCs w:val="20"/>
              </w:rPr>
              <w:t xml:space="preserve">(v rámci M2) </w:t>
            </w:r>
            <w:r w:rsidRPr="11FF61B0">
              <w:rPr>
                <w:rFonts w:asciiTheme="minorHAnsi" w:eastAsiaTheme="minorEastAsia" w:hAnsiTheme="minorHAnsi" w:cstheme="minorBidi"/>
                <w:i w:val="0"/>
                <w:iCs w:val="0"/>
                <w:color w:val="auto"/>
                <w:sz w:val="20"/>
                <w:szCs w:val="20"/>
              </w:rPr>
              <w:t xml:space="preserve">proběhne do </w:t>
            </w:r>
            <w:r w:rsidR="1FB15516" w:rsidRPr="11FF61B0">
              <w:rPr>
                <w:rFonts w:asciiTheme="minorHAnsi" w:eastAsiaTheme="minorEastAsia" w:hAnsiTheme="minorHAnsi" w:cstheme="minorBidi"/>
                <w:i w:val="0"/>
                <w:iCs w:val="0"/>
                <w:color w:val="auto"/>
                <w:sz w:val="20"/>
                <w:szCs w:val="20"/>
              </w:rPr>
              <w:t>poloviny roku</w:t>
            </w:r>
            <w:r w:rsidRPr="11FF61B0">
              <w:rPr>
                <w:rFonts w:asciiTheme="minorHAnsi" w:eastAsiaTheme="minorEastAsia" w:hAnsiTheme="minorHAnsi" w:cstheme="minorBidi"/>
                <w:i w:val="0"/>
                <w:iCs w:val="0"/>
                <w:color w:val="auto"/>
                <w:sz w:val="20"/>
                <w:szCs w:val="20"/>
              </w:rPr>
              <w:t xml:space="preserve"> 2023, zabezpečení výsledků měření </w:t>
            </w:r>
            <w:r w:rsidR="26549C5E" w:rsidRPr="11FF61B0">
              <w:rPr>
                <w:rFonts w:asciiTheme="minorHAnsi" w:eastAsiaTheme="minorEastAsia" w:hAnsiTheme="minorHAnsi" w:cstheme="minorBidi"/>
                <w:i w:val="0"/>
                <w:iCs w:val="0"/>
                <w:color w:val="auto"/>
                <w:sz w:val="20"/>
                <w:szCs w:val="20"/>
              </w:rPr>
              <w:t xml:space="preserve">(T2), </w:t>
            </w:r>
            <w:r w:rsidRPr="11FF61B0">
              <w:rPr>
                <w:rFonts w:asciiTheme="minorHAnsi" w:eastAsiaTheme="minorEastAsia" w:hAnsiTheme="minorHAnsi" w:cstheme="minorBidi"/>
                <w:i w:val="0"/>
                <w:iCs w:val="0"/>
                <w:color w:val="auto"/>
                <w:sz w:val="20"/>
                <w:szCs w:val="20"/>
              </w:rPr>
              <w:t xml:space="preserve">pak bude v rámci </w:t>
            </w:r>
            <w:r w:rsidR="5E23DADC" w:rsidRPr="11FF61B0">
              <w:rPr>
                <w:rFonts w:asciiTheme="minorHAnsi" w:eastAsiaTheme="minorEastAsia" w:hAnsiTheme="minorHAnsi" w:cstheme="minorBidi"/>
                <w:i w:val="0"/>
                <w:iCs w:val="0"/>
                <w:color w:val="auto"/>
                <w:sz w:val="20"/>
                <w:szCs w:val="20"/>
              </w:rPr>
              <w:t xml:space="preserve">NPO </w:t>
            </w:r>
            <w:r w:rsidRPr="11FF61B0">
              <w:rPr>
                <w:rFonts w:asciiTheme="minorHAnsi" w:eastAsiaTheme="minorEastAsia" w:hAnsiTheme="minorHAnsi" w:cstheme="minorBidi"/>
                <w:i w:val="0"/>
                <w:iCs w:val="0"/>
                <w:color w:val="auto"/>
                <w:sz w:val="20"/>
                <w:szCs w:val="20"/>
              </w:rPr>
              <w:t>probíhat do konce roku 2025 (měření ovšem bude pokračovat i po skončení podpory z RRF).</w:t>
            </w:r>
          </w:p>
        </w:tc>
      </w:tr>
    </w:tbl>
    <w:p w14:paraId="0E27B00A" w14:textId="77777777" w:rsidR="00782308" w:rsidRPr="00D54CDD" w:rsidRDefault="00782308" w:rsidP="210F0CBB">
      <w:pPr>
        <w:pStyle w:val="K-Tabulka"/>
        <w:rPr>
          <w:rFonts w:asciiTheme="minorHAnsi" w:eastAsiaTheme="minorEastAsia" w:hAnsiTheme="minorHAnsi" w:cstheme="minorBidi"/>
          <w:color w:val="auto"/>
          <w:sz w:val="20"/>
          <w:szCs w:val="20"/>
        </w:rPr>
      </w:pPr>
    </w:p>
    <w:p w14:paraId="60061E4C" w14:textId="77777777" w:rsidR="00782308" w:rsidRPr="00D54CDD" w:rsidRDefault="00782308" w:rsidP="210F0CBB">
      <w:pPr>
        <w:pStyle w:val="K-Tabulka"/>
        <w:rPr>
          <w:rFonts w:asciiTheme="minorHAnsi" w:eastAsiaTheme="minorEastAsia" w:hAnsiTheme="minorHAnsi" w:cstheme="minorBidi"/>
          <w:color w:val="auto"/>
          <w:sz w:val="20"/>
          <w:szCs w:val="20"/>
        </w:rPr>
      </w:pPr>
    </w:p>
    <w:p w14:paraId="12165B27" w14:textId="77777777" w:rsidR="00782308" w:rsidRPr="00D54CDD" w:rsidRDefault="00D58957" w:rsidP="210F0CBB">
      <w:pPr>
        <w:rPr>
          <w:rFonts w:eastAsiaTheme="minorEastAsia"/>
          <w:b/>
          <w:bCs/>
          <w:color w:val="auto"/>
          <w:szCs w:val="20"/>
        </w:rPr>
      </w:pPr>
      <w:r w:rsidRPr="11FF61B0">
        <w:rPr>
          <w:rFonts w:eastAsiaTheme="minorEastAsia"/>
          <w:b/>
          <w:bCs/>
          <w:color w:val="auto"/>
          <w:szCs w:val="20"/>
        </w:rPr>
        <w:t>Podpora rozvoje ekosystému sítí 5G a dalšího rozvoje těchto sítí</w:t>
      </w:r>
    </w:p>
    <w:tbl>
      <w:tblPr>
        <w:tblStyle w:val="Mkatabulky"/>
        <w:tblW w:w="0" w:type="auto"/>
        <w:tblLook w:val="04A0" w:firstRow="1" w:lastRow="0" w:firstColumn="1" w:lastColumn="0" w:noHBand="0" w:noVBand="1"/>
      </w:tblPr>
      <w:tblGrid>
        <w:gridCol w:w="2405"/>
        <w:gridCol w:w="7223"/>
      </w:tblGrid>
      <w:tr w:rsidR="00D54CDD" w:rsidRPr="00D54CDD" w14:paraId="72CB5C80" w14:textId="77777777" w:rsidTr="11FF61B0">
        <w:tc>
          <w:tcPr>
            <w:tcW w:w="2405" w:type="dxa"/>
          </w:tcPr>
          <w:p w14:paraId="5DA4F8B9" w14:textId="77777777" w:rsidR="00782308" w:rsidRPr="00D54CDD" w:rsidRDefault="00D58957"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Výzva</w:t>
            </w:r>
          </w:p>
        </w:tc>
        <w:tc>
          <w:tcPr>
            <w:tcW w:w="7223" w:type="dxa"/>
          </w:tcPr>
          <w:p w14:paraId="566043CC" w14:textId="2FBC0078"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Základní podmínky a vize nezbytné pro výstavbu sítí 5G v České republice byly již vládou schváleny. Návazně byly přiděleny kmitočty potřebné pro provozování sítí 5G (přidělení </w:t>
            </w:r>
            <w:r w:rsidRPr="11FF61B0">
              <w:rPr>
                <w:rFonts w:asciiTheme="minorHAnsi" w:eastAsiaTheme="minorEastAsia" w:hAnsiTheme="minorHAnsi" w:cstheme="minorBidi"/>
                <w:i w:val="0"/>
                <w:iCs w:val="0"/>
                <w:color w:val="auto"/>
                <w:sz w:val="20"/>
                <w:szCs w:val="20"/>
              </w:rPr>
              <w:lastRenderedPageBreak/>
              <w:t xml:space="preserve">kmitočtů v pásmu 26 GHz se připravuje). V současnosti se také vymezují úkoly, které pro Českou republiku vyplývají z EU </w:t>
            </w:r>
            <w:proofErr w:type="spellStart"/>
            <w:r w:rsidRPr="11FF61B0">
              <w:rPr>
                <w:rFonts w:asciiTheme="minorHAnsi" w:eastAsiaTheme="minorEastAsia" w:hAnsiTheme="minorHAnsi" w:cstheme="minorBidi"/>
                <w:i w:val="0"/>
                <w:iCs w:val="0"/>
                <w:color w:val="auto"/>
                <w:sz w:val="20"/>
                <w:szCs w:val="20"/>
              </w:rPr>
              <w:t>Toolbox</w:t>
            </w:r>
            <w:proofErr w:type="spellEnd"/>
            <w:r w:rsidRPr="11FF61B0">
              <w:rPr>
                <w:rFonts w:asciiTheme="minorHAnsi" w:eastAsiaTheme="minorEastAsia" w:hAnsiTheme="minorHAnsi" w:cstheme="minorBidi"/>
                <w:i w:val="0"/>
                <w:iCs w:val="0"/>
                <w:color w:val="auto"/>
                <w:sz w:val="20"/>
                <w:szCs w:val="20"/>
              </w:rPr>
              <w:t xml:space="preserve"> on 5G </w:t>
            </w:r>
            <w:proofErr w:type="spellStart"/>
            <w:r w:rsidRPr="11FF61B0">
              <w:rPr>
                <w:rFonts w:asciiTheme="minorHAnsi" w:eastAsiaTheme="minorEastAsia" w:hAnsiTheme="minorHAnsi" w:cstheme="minorBidi"/>
                <w:i w:val="0"/>
                <w:iCs w:val="0"/>
                <w:color w:val="auto"/>
                <w:sz w:val="20"/>
                <w:szCs w:val="20"/>
              </w:rPr>
              <w:t>Cybersecurity</w:t>
            </w:r>
            <w:proofErr w:type="spellEnd"/>
            <w:r w:rsidRPr="11FF61B0">
              <w:rPr>
                <w:rFonts w:asciiTheme="minorHAnsi" w:eastAsiaTheme="minorEastAsia" w:hAnsiTheme="minorHAnsi" w:cstheme="minorBidi"/>
                <w:i w:val="0"/>
                <w:iCs w:val="0"/>
                <w:color w:val="auto"/>
                <w:sz w:val="20"/>
                <w:szCs w:val="20"/>
              </w:rPr>
              <w:t>.</w:t>
            </w:r>
          </w:p>
          <w:p w14:paraId="0F37DF6E" w14:textId="05C80E55"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Jeden z klíčových problémů, před kterým stojí Česká republika, je </w:t>
            </w:r>
            <w:r w:rsidR="2096824D" w:rsidRPr="11FF61B0">
              <w:rPr>
                <w:rFonts w:asciiTheme="minorHAnsi" w:eastAsiaTheme="minorEastAsia" w:hAnsiTheme="minorHAnsi" w:cstheme="minorBidi"/>
                <w:i w:val="0"/>
                <w:iCs w:val="0"/>
                <w:color w:val="auto"/>
                <w:sz w:val="20"/>
                <w:szCs w:val="20"/>
              </w:rPr>
              <w:t>zajistit</w:t>
            </w:r>
            <w:r w:rsidR="6E8E9B22" w:rsidRPr="11FF61B0">
              <w:rPr>
                <w:rFonts w:asciiTheme="minorHAnsi" w:eastAsiaTheme="minorEastAsia" w:hAnsiTheme="minorHAnsi" w:cstheme="minorBidi"/>
                <w:i w:val="0"/>
                <w:iCs w:val="0"/>
                <w:color w:val="auto"/>
                <w:sz w:val="20"/>
                <w:szCs w:val="20"/>
              </w:rPr>
              <w:t xml:space="preserve"> </w:t>
            </w:r>
            <w:r w:rsidRPr="11FF61B0">
              <w:rPr>
                <w:rFonts w:asciiTheme="minorHAnsi" w:eastAsiaTheme="minorEastAsia" w:hAnsiTheme="minorHAnsi" w:cstheme="minorBidi"/>
                <w:i w:val="0"/>
                <w:iCs w:val="0"/>
                <w:color w:val="auto"/>
                <w:sz w:val="20"/>
                <w:szCs w:val="20"/>
              </w:rPr>
              <w:t>provázanost základní vize rozvoje sítí 5G na přijaté nebo připravované rozvojové koncepce a strategie jednotlivých národohospodářských sektorů (průmysl, doprava, zdravotnictví, zemědělství, životní prostředí, bezpečnosti včetně IZS, kultury a vzdělávání, atd.) včetně definování souvisejících procesů, postupů kroků, atd. Kromě toho bude nezbytné vymezit a rozpracovat sekundární a terciální úkoly vyplývající z oblasti kybernetické bezpečnosti, výstavby sítí elektronických komunikací v </w:t>
            </w:r>
            <w:proofErr w:type="spellStart"/>
            <w:r w:rsidRPr="11FF61B0">
              <w:rPr>
                <w:rFonts w:asciiTheme="minorHAnsi" w:eastAsiaTheme="minorEastAsia" w:hAnsiTheme="minorHAnsi" w:cstheme="minorBidi"/>
                <w:i w:val="0"/>
                <w:iCs w:val="0"/>
                <w:color w:val="auto"/>
                <w:sz w:val="20"/>
                <w:szCs w:val="20"/>
              </w:rPr>
              <w:t>intravilánu</w:t>
            </w:r>
            <w:proofErr w:type="spellEnd"/>
            <w:r w:rsidRPr="11FF61B0">
              <w:rPr>
                <w:rFonts w:asciiTheme="minorHAnsi" w:eastAsiaTheme="minorEastAsia" w:hAnsiTheme="minorHAnsi" w:cstheme="minorBidi"/>
                <w:i w:val="0"/>
                <w:iCs w:val="0"/>
                <w:color w:val="auto"/>
                <w:sz w:val="20"/>
                <w:szCs w:val="20"/>
              </w:rPr>
              <w:t xml:space="preserve"> obcí a měst, rozvoje chytrých měst/obcí/regionů) a taky koncepčně a častokrát taky operativně řešit problémy spojené s bojem s dezinformacemi o 5G sítích. Současně bude potřeba navrhnout a analyzovat související technologická řešení, která vyplynou z dalšího rozvoje a kmitočtových nároků.</w:t>
            </w:r>
            <w:r w:rsidR="77D22AC1" w:rsidRPr="11FF61B0">
              <w:rPr>
                <w:rFonts w:asciiTheme="minorHAnsi" w:eastAsiaTheme="minorEastAsia" w:hAnsiTheme="minorHAnsi" w:cstheme="minorBidi"/>
                <w:i w:val="0"/>
                <w:iCs w:val="0"/>
                <w:color w:val="auto"/>
                <w:sz w:val="20"/>
                <w:szCs w:val="20"/>
              </w:rPr>
              <w:t xml:space="preserve"> Rovněž bude důležité řešit problematiku </w:t>
            </w:r>
            <w:r w:rsidR="3198DA95" w:rsidRPr="11FF61B0">
              <w:rPr>
                <w:rFonts w:asciiTheme="minorHAnsi" w:eastAsiaTheme="minorEastAsia" w:hAnsiTheme="minorHAnsi" w:cstheme="minorBidi"/>
                <w:i w:val="0"/>
                <w:iCs w:val="0"/>
                <w:color w:val="auto"/>
                <w:sz w:val="20"/>
                <w:szCs w:val="20"/>
              </w:rPr>
              <w:t>sdílení kanálů a šířky těchto kanálů ve vybraných kmitočtových pásmech sítí 5G</w:t>
            </w:r>
            <w:r w:rsidR="1CBF191D" w:rsidRPr="11FF61B0">
              <w:rPr>
                <w:rFonts w:asciiTheme="minorHAnsi" w:eastAsiaTheme="minorEastAsia" w:hAnsiTheme="minorHAnsi" w:cstheme="minorBidi"/>
                <w:i w:val="0"/>
                <w:iCs w:val="0"/>
                <w:color w:val="auto"/>
                <w:sz w:val="20"/>
                <w:szCs w:val="20"/>
              </w:rPr>
              <w:t>.</w:t>
            </w:r>
          </w:p>
          <w:p w14:paraId="0778ACE7" w14:textId="77777777"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Takovýto přístup k vypořádání se s klíčovými problémy ovlivňující rozvoj sítí 5G je potřeba exaktně rozpracovat s tím, že státní orgány pak realizují nezbytné postupy a kroky.</w:t>
            </w:r>
          </w:p>
          <w:p w14:paraId="11EBA883" w14:textId="46330764"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Obdobné práce v České republice dosud nebyly realizovány, avšak v dohledné době jejich potřeba bude markantní. Lze očekávat, že v rámci členských zemí EU rovněž postupně dojde k vytvoření platformy, která umožní výměnu informací a </w:t>
            </w:r>
            <w:proofErr w:type="spellStart"/>
            <w:r w:rsidRPr="11FF61B0">
              <w:rPr>
                <w:rFonts w:asciiTheme="minorHAnsi" w:eastAsiaTheme="minorEastAsia" w:hAnsiTheme="minorHAnsi" w:cstheme="minorBidi"/>
                <w:i w:val="0"/>
                <w:iCs w:val="0"/>
                <w:color w:val="auto"/>
                <w:sz w:val="20"/>
                <w:szCs w:val="20"/>
              </w:rPr>
              <w:t>best</w:t>
            </w:r>
            <w:proofErr w:type="spellEnd"/>
            <w:r w:rsidRPr="11FF61B0">
              <w:rPr>
                <w:rFonts w:asciiTheme="minorHAnsi" w:eastAsiaTheme="minorEastAsia" w:hAnsiTheme="minorHAnsi" w:cstheme="minorBidi"/>
                <w:i w:val="0"/>
                <w:iCs w:val="0"/>
                <w:color w:val="auto"/>
                <w:sz w:val="20"/>
                <w:szCs w:val="20"/>
              </w:rPr>
              <w:t xml:space="preserve"> </w:t>
            </w:r>
            <w:proofErr w:type="spellStart"/>
            <w:r w:rsidRPr="11FF61B0">
              <w:rPr>
                <w:rFonts w:asciiTheme="minorHAnsi" w:eastAsiaTheme="minorEastAsia" w:hAnsiTheme="minorHAnsi" w:cstheme="minorBidi"/>
                <w:i w:val="0"/>
                <w:iCs w:val="0"/>
                <w:color w:val="auto"/>
                <w:sz w:val="20"/>
                <w:szCs w:val="20"/>
              </w:rPr>
              <w:t>practice</w:t>
            </w:r>
            <w:proofErr w:type="spellEnd"/>
            <w:r w:rsidRPr="11FF61B0">
              <w:rPr>
                <w:rFonts w:asciiTheme="minorHAnsi" w:eastAsiaTheme="minorEastAsia" w:hAnsiTheme="minorHAnsi" w:cstheme="minorBidi"/>
                <w:i w:val="0"/>
                <w:iCs w:val="0"/>
                <w:color w:val="auto"/>
                <w:sz w:val="20"/>
                <w:szCs w:val="20"/>
              </w:rPr>
              <w:t xml:space="preserve"> z dané oblasti.</w:t>
            </w:r>
          </w:p>
          <w:p w14:paraId="63CAE793" w14:textId="3F0EC2BC" w:rsidR="00782308" w:rsidRPr="00D54CDD" w:rsidRDefault="59199E1F"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Realizací reformy bude</w:t>
            </w:r>
            <w:r w:rsidR="751B398A" w:rsidRPr="11FF61B0">
              <w:rPr>
                <w:rFonts w:asciiTheme="minorHAnsi" w:eastAsiaTheme="minorEastAsia" w:hAnsiTheme="minorHAnsi" w:cstheme="minorBidi"/>
                <w:i w:val="0"/>
                <w:iCs w:val="0"/>
                <w:color w:val="auto"/>
                <w:sz w:val="20"/>
                <w:szCs w:val="20"/>
              </w:rPr>
              <w:t>:</w:t>
            </w:r>
          </w:p>
          <w:p w14:paraId="2FB20231" w14:textId="1BE44A83" w:rsidR="00782308" w:rsidRPr="00D54CDD" w:rsidRDefault="79E2828C" w:rsidP="11FF61B0">
            <w:pPr>
              <w:pStyle w:val="K-TextInfo"/>
              <w:numPr>
                <w:ilvl w:val="0"/>
                <w:numId w:val="10"/>
              </w:numPr>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 xml:space="preserve">bude </w:t>
            </w:r>
            <w:r w:rsidR="59199E1F" w:rsidRPr="11FF61B0">
              <w:rPr>
                <w:rFonts w:asciiTheme="minorHAnsi" w:eastAsiaTheme="minorEastAsia" w:hAnsiTheme="minorHAnsi" w:cstheme="minorBidi"/>
                <w:i w:val="0"/>
                <w:iCs w:val="0"/>
                <w:color w:val="auto"/>
                <w:sz w:val="20"/>
                <w:szCs w:val="20"/>
              </w:rPr>
              <w:t xml:space="preserve">dosažena </w:t>
            </w:r>
            <w:r w:rsidR="540BF676" w:rsidRPr="11FF61B0">
              <w:rPr>
                <w:rFonts w:asciiTheme="minorHAnsi" w:eastAsiaTheme="minorEastAsia" w:hAnsiTheme="minorHAnsi" w:cstheme="minorBidi"/>
                <w:i w:val="0"/>
                <w:iCs w:val="0"/>
                <w:color w:val="auto"/>
                <w:sz w:val="20"/>
                <w:szCs w:val="20"/>
              </w:rPr>
              <w:t xml:space="preserve">lepší </w:t>
            </w:r>
            <w:r w:rsidR="59199E1F" w:rsidRPr="11FF61B0">
              <w:rPr>
                <w:rFonts w:asciiTheme="minorHAnsi" w:eastAsiaTheme="minorEastAsia" w:hAnsiTheme="minorHAnsi" w:cstheme="minorBidi"/>
                <w:i w:val="0"/>
                <w:iCs w:val="0"/>
                <w:color w:val="auto"/>
                <w:sz w:val="20"/>
                <w:szCs w:val="20"/>
              </w:rPr>
              <w:t>ekonomika provozu sdílení vybraných kmitočto</w:t>
            </w:r>
            <w:r w:rsidR="05EBBAB1" w:rsidRPr="11FF61B0">
              <w:rPr>
                <w:rFonts w:asciiTheme="minorHAnsi" w:eastAsiaTheme="minorEastAsia" w:hAnsiTheme="minorHAnsi" w:cstheme="minorBidi"/>
                <w:i w:val="0"/>
                <w:iCs w:val="0"/>
                <w:color w:val="auto"/>
                <w:sz w:val="20"/>
                <w:szCs w:val="20"/>
              </w:rPr>
              <w:t xml:space="preserve">vých pásem, </w:t>
            </w:r>
          </w:p>
          <w:p w14:paraId="4CC359EE" w14:textId="2F362DD8" w:rsidR="00782308" w:rsidRPr="00D54CDD" w:rsidRDefault="2280A640" w:rsidP="11FF61B0">
            <w:pPr>
              <w:pStyle w:val="K-TextInfo"/>
              <w:numPr>
                <w:ilvl w:val="0"/>
                <w:numId w:val="10"/>
              </w:numPr>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 xml:space="preserve">bude efektivnější využití </w:t>
            </w:r>
            <w:r w:rsidR="52C59953" w:rsidRPr="11FF61B0">
              <w:rPr>
                <w:rFonts w:asciiTheme="minorHAnsi" w:eastAsiaTheme="minorEastAsia" w:hAnsiTheme="minorHAnsi" w:cstheme="minorBidi"/>
                <w:i w:val="0"/>
                <w:iCs w:val="0"/>
                <w:color w:val="auto"/>
                <w:sz w:val="20"/>
                <w:szCs w:val="20"/>
              </w:rPr>
              <w:t>kmitočtového spektra,</w:t>
            </w:r>
          </w:p>
          <w:p w14:paraId="2ED834DC" w14:textId="0CDB500B" w:rsidR="00782308" w:rsidRPr="00D54CDD" w:rsidRDefault="4DFA5C27" w:rsidP="11FF61B0">
            <w:pPr>
              <w:pStyle w:val="K-TextInfo"/>
              <w:numPr>
                <w:ilvl w:val="0"/>
                <w:numId w:val="10"/>
              </w:numPr>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z</w:t>
            </w:r>
            <w:r w:rsidR="52C59953" w:rsidRPr="11FF61B0">
              <w:rPr>
                <w:rFonts w:asciiTheme="minorHAnsi" w:eastAsiaTheme="minorEastAsia" w:hAnsiTheme="minorHAnsi" w:cstheme="minorBidi"/>
                <w:i w:val="0"/>
                <w:iCs w:val="0"/>
                <w:color w:val="auto"/>
                <w:sz w:val="20"/>
                <w:szCs w:val="20"/>
              </w:rPr>
              <w:t xml:space="preserve">lepší se podpora </w:t>
            </w:r>
            <w:r w:rsidR="5B2E4F99" w:rsidRPr="11FF61B0">
              <w:rPr>
                <w:rFonts w:asciiTheme="minorHAnsi" w:eastAsiaTheme="minorEastAsia" w:hAnsiTheme="minorHAnsi" w:cstheme="minorBidi"/>
                <w:i w:val="0"/>
                <w:iCs w:val="0"/>
                <w:color w:val="auto"/>
                <w:sz w:val="20"/>
                <w:szCs w:val="20"/>
              </w:rPr>
              <w:t>P</w:t>
            </w:r>
            <w:r w:rsidR="52C59953" w:rsidRPr="11FF61B0">
              <w:rPr>
                <w:rFonts w:asciiTheme="minorHAnsi" w:eastAsiaTheme="minorEastAsia" w:hAnsiTheme="minorHAnsi" w:cstheme="minorBidi"/>
                <w:i w:val="0"/>
                <w:iCs w:val="0"/>
                <w:color w:val="auto"/>
                <w:sz w:val="20"/>
                <w:szCs w:val="20"/>
              </w:rPr>
              <w:t>růmyslu 4.0 prostřednictvím širších kanálů kampusových sítí</w:t>
            </w:r>
            <w:r w:rsidR="1B3D9D18" w:rsidRPr="11FF61B0">
              <w:rPr>
                <w:rFonts w:asciiTheme="minorHAnsi" w:eastAsiaTheme="minorEastAsia" w:hAnsiTheme="minorHAnsi" w:cstheme="minorBidi"/>
                <w:i w:val="0"/>
                <w:iCs w:val="0"/>
                <w:color w:val="auto"/>
                <w:sz w:val="20"/>
                <w:szCs w:val="20"/>
              </w:rPr>
              <w:t>.</w:t>
            </w:r>
          </w:p>
        </w:tc>
      </w:tr>
      <w:tr w:rsidR="00D54CDD" w:rsidRPr="00D54CDD" w14:paraId="30F5300B" w14:textId="77777777" w:rsidTr="11FF61B0">
        <w:tc>
          <w:tcPr>
            <w:tcW w:w="2405" w:type="dxa"/>
          </w:tcPr>
          <w:p w14:paraId="298D55BA" w14:textId="77777777" w:rsidR="00782308" w:rsidRPr="00D54CDD" w:rsidRDefault="00D58957"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lastRenderedPageBreak/>
              <w:t>Cíl</w:t>
            </w:r>
          </w:p>
        </w:tc>
        <w:tc>
          <w:tcPr>
            <w:tcW w:w="7223" w:type="dxa"/>
          </w:tcPr>
          <w:p w14:paraId="4C73E746" w14:textId="64E188AC" w:rsidR="00782308" w:rsidRPr="00D54CDD" w:rsidRDefault="59DA1A71"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V</w:t>
            </w:r>
            <w:r w:rsidR="7BD3ECA5" w:rsidRPr="11FF61B0">
              <w:rPr>
                <w:rFonts w:asciiTheme="minorHAnsi" w:eastAsiaTheme="minorEastAsia" w:hAnsiTheme="minorHAnsi" w:cstheme="minorBidi"/>
                <w:i w:val="0"/>
                <w:iCs w:val="0"/>
                <w:color w:val="auto"/>
                <w:sz w:val="20"/>
                <w:szCs w:val="20"/>
              </w:rPr>
              <w:t>ypracovávaní</w:t>
            </w:r>
            <w:r w:rsidR="03F541E0" w:rsidRPr="11FF61B0">
              <w:rPr>
                <w:rFonts w:asciiTheme="minorHAnsi" w:eastAsiaTheme="minorEastAsia" w:hAnsiTheme="minorHAnsi" w:cstheme="minorBidi"/>
                <w:i w:val="0"/>
                <w:iCs w:val="0"/>
                <w:color w:val="auto"/>
                <w:sz w:val="20"/>
                <w:szCs w:val="20"/>
              </w:rPr>
              <w:t xml:space="preserve"> </w:t>
            </w:r>
            <w:r w:rsidR="48F3D65F" w:rsidRPr="11FF61B0">
              <w:rPr>
                <w:rFonts w:asciiTheme="minorHAnsi" w:eastAsiaTheme="minorEastAsia" w:hAnsiTheme="minorHAnsi" w:cstheme="minorBidi"/>
                <w:i w:val="0"/>
                <w:iCs w:val="0"/>
                <w:color w:val="auto"/>
                <w:sz w:val="20"/>
                <w:szCs w:val="20"/>
              </w:rPr>
              <w:t>e</w:t>
            </w:r>
            <w:r w:rsidR="03F541E0" w:rsidRPr="11FF61B0">
              <w:rPr>
                <w:rFonts w:asciiTheme="minorHAnsi" w:eastAsiaTheme="minorEastAsia" w:hAnsiTheme="minorHAnsi" w:cstheme="minorBidi"/>
                <w:i w:val="0"/>
                <w:iCs w:val="0"/>
                <w:color w:val="auto"/>
                <w:sz w:val="20"/>
                <w:szCs w:val="20"/>
              </w:rPr>
              <w:t>xterní</w:t>
            </w:r>
            <w:r w:rsidR="43A041A3" w:rsidRPr="11FF61B0">
              <w:rPr>
                <w:rFonts w:asciiTheme="minorHAnsi" w:eastAsiaTheme="minorEastAsia" w:hAnsiTheme="minorHAnsi" w:cstheme="minorBidi"/>
                <w:i w:val="0"/>
                <w:iCs w:val="0"/>
                <w:color w:val="auto"/>
                <w:sz w:val="20"/>
                <w:szCs w:val="20"/>
              </w:rPr>
              <w:t>mi poradci</w:t>
            </w:r>
            <w:r w:rsidR="7BD3ECA5" w:rsidRPr="11FF61B0">
              <w:rPr>
                <w:rFonts w:asciiTheme="minorHAnsi" w:eastAsiaTheme="minorEastAsia" w:hAnsiTheme="minorHAnsi" w:cstheme="minorBidi"/>
                <w:i w:val="0"/>
                <w:iCs w:val="0"/>
                <w:color w:val="auto"/>
                <w:sz w:val="20"/>
                <w:szCs w:val="20"/>
              </w:rPr>
              <w:t xml:space="preserve"> odborných analýz a návrhů, </w:t>
            </w:r>
            <w:r w:rsidR="00D58957" w:rsidRPr="11FF61B0">
              <w:rPr>
                <w:rFonts w:asciiTheme="minorHAnsi" w:eastAsiaTheme="minorEastAsia" w:hAnsiTheme="minorHAnsi" w:cstheme="minorBidi"/>
                <w:i w:val="0"/>
                <w:iCs w:val="0"/>
                <w:color w:val="auto"/>
                <w:sz w:val="20"/>
                <w:szCs w:val="20"/>
              </w:rPr>
              <w:t>jenž umožní kontinuální provázanost rozvoje sítí 5G na specializované sektorové koncepce a strategie, a tak v různých odvětvích hospodářství plně využijí potenciál ekosystému sítí 5G při zohledňování relevantních zahraničních trendů a </w:t>
            </w:r>
            <w:r w:rsidR="7B4B0485" w:rsidRPr="11FF61B0">
              <w:rPr>
                <w:rFonts w:asciiTheme="minorHAnsi" w:eastAsiaTheme="minorEastAsia" w:hAnsiTheme="minorHAnsi" w:cstheme="minorBidi"/>
                <w:i w:val="0"/>
                <w:iCs w:val="0"/>
                <w:color w:val="auto"/>
                <w:sz w:val="20"/>
                <w:szCs w:val="20"/>
              </w:rPr>
              <w:t xml:space="preserve">při </w:t>
            </w:r>
            <w:r w:rsidR="00D58957" w:rsidRPr="11FF61B0">
              <w:rPr>
                <w:rFonts w:asciiTheme="minorHAnsi" w:eastAsiaTheme="minorEastAsia" w:hAnsiTheme="minorHAnsi" w:cstheme="minorBidi"/>
                <w:i w:val="0"/>
                <w:iCs w:val="0"/>
                <w:color w:val="auto"/>
                <w:sz w:val="20"/>
                <w:szCs w:val="20"/>
              </w:rPr>
              <w:t>akceptování možností a požadavků České republiky.</w:t>
            </w:r>
            <w:r w:rsidR="794A98E5" w:rsidRPr="11FF61B0">
              <w:rPr>
                <w:rFonts w:asciiTheme="minorHAnsi" w:eastAsiaTheme="minorEastAsia" w:hAnsiTheme="minorHAnsi" w:cstheme="minorBidi"/>
                <w:i w:val="0"/>
                <w:iCs w:val="0"/>
                <w:color w:val="auto"/>
                <w:sz w:val="20"/>
                <w:szCs w:val="20"/>
              </w:rPr>
              <w:t xml:space="preserve"> Vypracované dokumenty budou projednávány v </w:t>
            </w:r>
            <w:r w:rsidR="0542750B" w:rsidRPr="11FF61B0">
              <w:rPr>
                <w:rFonts w:asciiTheme="minorHAnsi" w:eastAsiaTheme="minorEastAsia" w:hAnsiTheme="minorHAnsi" w:cstheme="minorBidi"/>
                <w:i w:val="0"/>
                <w:iCs w:val="0"/>
                <w:color w:val="auto"/>
                <w:sz w:val="20"/>
                <w:szCs w:val="20"/>
              </w:rPr>
              <w:t xml:space="preserve">zřízené </w:t>
            </w:r>
            <w:r w:rsidR="794A98E5" w:rsidRPr="11FF61B0">
              <w:rPr>
                <w:rFonts w:asciiTheme="minorHAnsi" w:eastAsiaTheme="minorEastAsia" w:hAnsiTheme="minorHAnsi" w:cstheme="minorBidi"/>
                <w:i w:val="0"/>
                <w:iCs w:val="0"/>
                <w:color w:val="auto"/>
                <w:sz w:val="20"/>
                <w:szCs w:val="20"/>
              </w:rPr>
              <w:t>5G alianci</w:t>
            </w:r>
            <w:r w:rsidR="4187FF5E" w:rsidRPr="11FF61B0">
              <w:rPr>
                <w:rFonts w:asciiTheme="minorHAnsi" w:eastAsiaTheme="minorEastAsia" w:hAnsiTheme="minorHAnsi" w:cstheme="minorBidi"/>
                <w:i w:val="0"/>
                <w:iCs w:val="0"/>
                <w:color w:val="auto"/>
                <w:sz w:val="20"/>
                <w:szCs w:val="20"/>
              </w:rPr>
              <w:t xml:space="preserve"> s tím, že závěry jednání budou </w:t>
            </w:r>
            <w:r w:rsidR="6E72E7CA" w:rsidRPr="11FF61B0">
              <w:rPr>
                <w:rFonts w:asciiTheme="minorHAnsi" w:eastAsiaTheme="minorEastAsia" w:hAnsiTheme="minorHAnsi" w:cstheme="minorBidi"/>
                <w:i w:val="0"/>
                <w:iCs w:val="0"/>
                <w:color w:val="auto"/>
                <w:sz w:val="20"/>
                <w:szCs w:val="20"/>
              </w:rPr>
              <w:t xml:space="preserve">implementovány </w:t>
            </w:r>
            <w:r w:rsidR="4187FF5E" w:rsidRPr="11FF61B0">
              <w:rPr>
                <w:rFonts w:asciiTheme="minorHAnsi" w:eastAsiaTheme="minorEastAsia" w:hAnsiTheme="minorHAnsi" w:cstheme="minorBidi"/>
                <w:i w:val="0"/>
                <w:iCs w:val="0"/>
                <w:color w:val="auto"/>
                <w:sz w:val="20"/>
                <w:szCs w:val="20"/>
              </w:rPr>
              <w:t>MPO</w:t>
            </w:r>
            <w:r w:rsidR="78D6F78C" w:rsidRPr="11FF61B0">
              <w:rPr>
                <w:rFonts w:asciiTheme="minorHAnsi" w:eastAsiaTheme="minorEastAsia" w:hAnsiTheme="minorHAnsi" w:cstheme="minorBidi"/>
                <w:i w:val="0"/>
                <w:iCs w:val="0"/>
                <w:color w:val="auto"/>
                <w:sz w:val="20"/>
                <w:szCs w:val="20"/>
              </w:rPr>
              <w:t>, ČTÚ</w:t>
            </w:r>
            <w:r w:rsidR="4187FF5E" w:rsidRPr="11FF61B0">
              <w:rPr>
                <w:rFonts w:asciiTheme="minorHAnsi" w:eastAsiaTheme="minorEastAsia" w:hAnsiTheme="minorHAnsi" w:cstheme="minorBidi"/>
                <w:i w:val="0"/>
                <w:iCs w:val="0"/>
                <w:color w:val="auto"/>
                <w:sz w:val="20"/>
                <w:szCs w:val="20"/>
              </w:rPr>
              <w:t xml:space="preserve"> nebo </w:t>
            </w:r>
            <w:r w:rsidR="6E29946F" w:rsidRPr="11FF61B0">
              <w:rPr>
                <w:rFonts w:asciiTheme="minorHAnsi" w:eastAsiaTheme="minorEastAsia" w:hAnsiTheme="minorHAnsi" w:cstheme="minorBidi"/>
                <w:i w:val="0"/>
                <w:iCs w:val="0"/>
                <w:color w:val="auto"/>
                <w:sz w:val="20"/>
                <w:szCs w:val="20"/>
              </w:rPr>
              <w:t xml:space="preserve">jinými </w:t>
            </w:r>
            <w:r w:rsidR="4187FF5E" w:rsidRPr="11FF61B0">
              <w:rPr>
                <w:rFonts w:asciiTheme="minorHAnsi" w:eastAsiaTheme="minorEastAsia" w:hAnsiTheme="minorHAnsi" w:cstheme="minorBidi"/>
                <w:i w:val="0"/>
                <w:iCs w:val="0"/>
                <w:color w:val="auto"/>
                <w:sz w:val="20"/>
                <w:szCs w:val="20"/>
              </w:rPr>
              <w:t>relevantními úřady stát</w:t>
            </w:r>
            <w:r w:rsidR="628AAA3B" w:rsidRPr="11FF61B0">
              <w:rPr>
                <w:rFonts w:asciiTheme="minorHAnsi" w:eastAsiaTheme="minorEastAsia" w:hAnsiTheme="minorHAnsi" w:cstheme="minorBidi"/>
                <w:i w:val="0"/>
                <w:iCs w:val="0"/>
                <w:color w:val="auto"/>
                <w:sz w:val="20"/>
                <w:szCs w:val="20"/>
              </w:rPr>
              <w:t>ní správy.</w:t>
            </w:r>
            <w:r w:rsidR="393A1353" w:rsidRPr="11FF61B0">
              <w:rPr>
                <w:rFonts w:asciiTheme="minorHAnsi" w:eastAsiaTheme="minorEastAsia" w:hAnsiTheme="minorHAnsi" w:cstheme="minorBidi"/>
                <w:i w:val="0"/>
                <w:iCs w:val="0"/>
                <w:color w:val="auto"/>
                <w:sz w:val="20"/>
                <w:szCs w:val="20"/>
              </w:rPr>
              <w:t xml:space="preserve"> Cílem výše citovaná 5G aliance je zajistit mezioborovou koordinaci rozvoje služeb 5G v jednotlivých klíčových oblastech národního hospodářství v souladu s vládní strategickou vizi „Implementace a rozvoj sítí 5G v České republice“.</w:t>
            </w:r>
          </w:p>
          <w:p w14:paraId="268240B8" w14:textId="01BDF657" w:rsidR="0DEE6831" w:rsidRPr="00D54CDD" w:rsidRDefault="5709FB20"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Současně budou vypracovány návrhy sdílení pasivní a aktivní infrastruktury s cílem usnadnit zavádění sítí 5G s přihlédnutím ke směrnici 2014/61/EU, o opatřeních ke snížení nákladů na budování vysokorychlostních sítí elektronických komunikací, zprávě RSPG21-016 FINAL o sdílení spektra a zákona č. 143/2001 Sb., o ochraně hospodářské soutěže, konkrétně:</w:t>
            </w:r>
          </w:p>
          <w:p w14:paraId="7E41ADD5" w14:textId="321DD17C" w:rsidR="00782308" w:rsidRPr="00D54CDD" w:rsidRDefault="07B4F32E" w:rsidP="11FF61B0">
            <w:pPr>
              <w:pStyle w:val="K-TextInfo"/>
              <w:numPr>
                <w:ilvl w:val="0"/>
                <w:numId w:val="12"/>
              </w:numPr>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 xml:space="preserve">návrh metodiky </w:t>
            </w:r>
            <w:r w:rsidR="3C70C270" w:rsidRPr="11FF61B0">
              <w:rPr>
                <w:rFonts w:asciiTheme="minorHAnsi" w:eastAsiaTheme="minorEastAsia" w:hAnsiTheme="minorHAnsi" w:cstheme="minorBidi"/>
                <w:i w:val="0"/>
                <w:iCs w:val="0"/>
                <w:color w:val="auto"/>
                <w:sz w:val="20"/>
                <w:szCs w:val="20"/>
              </w:rPr>
              <w:t xml:space="preserve">sdílení spektra za účelem vytvoření širších 5G kanálů v pásmu 3,4–3,8 GHz </w:t>
            </w:r>
            <w:r w:rsidR="6A15BC40" w:rsidRPr="11FF61B0">
              <w:rPr>
                <w:rFonts w:asciiTheme="minorHAnsi" w:eastAsiaTheme="minorEastAsia" w:hAnsiTheme="minorHAnsi" w:cstheme="minorBidi"/>
                <w:i w:val="0"/>
                <w:iCs w:val="0"/>
                <w:color w:val="auto"/>
                <w:sz w:val="20"/>
                <w:szCs w:val="20"/>
              </w:rPr>
              <w:t>(</w:t>
            </w:r>
            <w:r w:rsidR="3C70C270" w:rsidRPr="11FF61B0">
              <w:rPr>
                <w:rFonts w:asciiTheme="minorHAnsi" w:eastAsiaTheme="minorEastAsia" w:hAnsiTheme="minorHAnsi" w:cstheme="minorBidi"/>
                <w:i w:val="0"/>
                <w:iCs w:val="0"/>
                <w:color w:val="auto"/>
                <w:sz w:val="20"/>
                <w:szCs w:val="20"/>
              </w:rPr>
              <w:t xml:space="preserve">a </w:t>
            </w:r>
            <w:r w:rsidR="20F4096C" w:rsidRPr="11FF61B0">
              <w:rPr>
                <w:rFonts w:asciiTheme="minorHAnsi" w:eastAsiaTheme="minorEastAsia" w:hAnsiTheme="minorHAnsi" w:cstheme="minorBidi"/>
                <w:i w:val="0"/>
                <w:iCs w:val="0"/>
                <w:color w:val="auto"/>
                <w:sz w:val="20"/>
                <w:szCs w:val="20"/>
              </w:rPr>
              <w:t xml:space="preserve">event. </w:t>
            </w:r>
            <w:r w:rsidR="3C70C270" w:rsidRPr="11FF61B0">
              <w:rPr>
                <w:rFonts w:asciiTheme="minorHAnsi" w:eastAsiaTheme="minorEastAsia" w:hAnsiTheme="minorHAnsi" w:cstheme="minorBidi"/>
                <w:i w:val="0"/>
                <w:iCs w:val="0"/>
                <w:color w:val="auto"/>
                <w:sz w:val="20"/>
                <w:szCs w:val="20"/>
              </w:rPr>
              <w:t xml:space="preserve">dalších </w:t>
            </w:r>
            <w:r w:rsidR="5A9553CF" w:rsidRPr="11FF61B0">
              <w:rPr>
                <w:rFonts w:asciiTheme="minorHAnsi" w:eastAsiaTheme="minorEastAsia" w:hAnsiTheme="minorHAnsi" w:cstheme="minorBidi"/>
                <w:i w:val="0"/>
                <w:iCs w:val="0"/>
                <w:color w:val="auto"/>
                <w:sz w:val="20"/>
                <w:szCs w:val="20"/>
              </w:rPr>
              <w:t xml:space="preserve">kmitočtových </w:t>
            </w:r>
            <w:r w:rsidR="3C70C270" w:rsidRPr="11FF61B0">
              <w:rPr>
                <w:rFonts w:asciiTheme="minorHAnsi" w:eastAsiaTheme="minorEastAsia" w:hAnsiTheme="minorHAnsi" w:cstheme="minorBidi"/>
                <w:i w:val="0"/>
                <w:iCs w:val="0"/>
                <w:color w:val="auto"/>
                <w:sz w:val="20"/>
                <w:szCs w:val="20"/>
              </w:rPr>
              <w:t>pásem</w:t>
            </w:r>
            <w:r w:rsidR="704783E4" w:rsidRPr="11FF61B0">
              <w:rPr>
                <w:rFonts w:asciiTheme="minorHAnsi" w:eastAsiaTheme="minorEastAsia" w:hAnsiTheme="minorHAnsi" w:cstheme="minorBidi"/>
                <w:i w:val="0"/>
                <w:iCs w:val="0"/>
                <w:color w:val="auto"/>
                <w:sz w:val="20"/>
                <w:szCs w:val="20"/>
              </w:rPr>
              <w:t xml:space="preserve"> pro 5</w:t>
            </w:r>
            <w:r w:rsidR="4B13A37E" w:rsidRPr="11FF61B0">
              <w:rPr>
                <w:rFonts w:asciiTheme="minorHAnsi" w:eastAsiaTheme="minorEastAsia" w:hAnsiTheme="minorHAnsi" w:cstheme="minorBidi"/>
                <w:i w:val="0"/>
                <w:iCs w:val="0"/>
                <w:color w:val="auto"/>
                <w:sz w:val="20"/>
                <w:szCs w:val="20"/>
              </w:rPr>
              <w:t>G</w:t>
            </w:r>
            <w:r w:rsidR="704783E4" w:rsidRPr="11FF61B0">
              <w:rPr>
                <w:rFonts w:asciiTheme="minorHAnsi" w:eastAsiaTheme="minorEastAsia" w:hAnsiTheme="minorHAnsi" w:cstheme="minorBidi"/>
                <w:i w:val="0"/>
                <w:iCs w:val="0"/>
                <w:color w:val="auto"/>
                <w:sz w:val="20"/>
                <w:szCs w:val="20"/>
              </w:rPr>
              <w:t xml:space="preserve"> sítě</w:t>
            </w:r>
            <w:r w:rsidR="1AD4B38E" w:rsidRPr="11FF61B0">
              <w:rPr>
                <w:rFonts w:asciiTheme="minorHAnsi" w:eastAsiaTheme="minorEastAsia" w:hAnsiTheme="minorHAnsi" w:cstheme="minorBidi"/>
                <w:i w:val="0"/>
                <w:iCs w:val="0"/>
                <w:color w:val="auto"/>
                <w:sz w:val="20"/>
                <w:szCs w:val="20"/>
              </w:rPr>
              <w:t>)</w:t>
            </w:r>
            <w:r w:rsidR="4816B06F" w:rsidRPr="11FF61B0">
              <w:rPr>
                <w:rFonts w:asciiTheme="minorHAnsi" w:eastAsiaTheme="minorEastAsia" w:hAnsiTheme="minorHAnsi" w:cstheme="minorBidi"/>
                <w:i w:val="0"/>
                <w:iCs w:val="0"/>
                <w:color w:val="auto"/>
                <w:sz w:val="20"/>
                <w:szCs w:val="20"/>
              </w:rPr>
              <w:t>,</w:t>
            </w:r>
          </w:p>
          <w:p w14:paraId="429424AE" w14:textId="172FE064" w:rsidR="00782308" w:rsidRPr="00D54CDD" w:rsidRDefault="359B5CE4" w:rsidP="11FF61B0">
            <w:pPr>
              <w:pStyle w:val="K-TextInfo"/>
              <w:numPr>
                <w:ilvl w:val="0"/>
                <w:numId w:val="12"/>
              </w:numPr>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 xml:space="preserve">návrh metodiky sdílení spektra v kmitočtovém pásmu </w:t>
            </w:r>
            <w:r w:rsidR="3C70C270" w:rsidRPr="11FF61B0">
              <w:rPr>
                <w:rFonts w:asciiTheme="minorHAnsi" w:eastAsiaTheme="minorEastAsia" w:hAnsiTheme="minorHAnsi" w:cstheme="minorBidi"/>
                <w:i w:val="0"/>
                <w:iCs w:val="0"/>
                <w:color w:val="auto"/>
                <w:sz w:val="20"/>
                <w:szCs w:val="20"/>
              </w:rPr>
              <w:t>26 GHz</w:t>
            </w:r>
            <w:r w:rsidR="17607566" w:rsidRPr="11FF61B0">
              <w:rPr>
                <w:rFonts w:asciiTheme="minorHAnsi" w:eastAsiaTheme="minorEastAsia" w:hAnsiTheme="minorHAnsi" w:cstheme="minorBidi"/>
                <w:i w:val="0"/>
                <w:iCs w:val="0"/>
                <w:color w:val="auto"/>
                <w:sz w:val="20"/>
                <w:szCs w:val="20"/>
              </w:rPr>
              <w:t xml:space="preserve"> obsahující </w:t>
            </w:r>
            <w:r w:rsidR="3C70C270" w:rsidRPr="11FF61B0">
              <w:rPr>
                <w:rFonts w:asciiTheme="minorHAnsi" w:eastAsiaTheme="minorEastAsia" w:hAnsiTheme="minorHAnsi" w:cstheme="minorBidi"/>
                <w:i w:val="0"/>
                <w:iCs w:val="0"/>
                <w:color w:val="auto"/>
                <w:sz w:val="20"/>
                <w:szCs w:val="20"/>
              </w:rPr>
              <w:t>pokyny a algoritmy pro postupy koordinace rádiového spektra 5G a sdílení spektra s dalšími službami v pásmu 26 GHz</w:t>
            </w:r>
            <w:r w:rsidR="6B52A7AF" w:rsidRPr="11FF61B0">
              <w:rPr>
                <w:rFonts w:asciiTheme="minorHAnsi" w:eastAsiaTheme="minorEastAsia" w:hAnsiTheme="minorHAnsi" w:cstheme="minorBidi"/>
                <w:i w:val="0"/>
                <w:iCs w:val="0"/>
                <w:color w:val="auto"/>
                <w:sz w:val="20"/>
                <w:szCs w:val="20"/>
              </w:rPr>
              <w:t>,</w:t>
            </w:r>
          </w:p>
          <w:p w14:paraId="22A813D4" w14:textId="1F3622A9" w:rsidR="00782308" w:rsidRPr="00D54CDD" w:rsidRDefault="5074F791" w:rsidP="11FF61B0">
            <w:pPr>
              <w:pStyle w:val="K-TextInfo"/>
              <w:numPr>
                <w:ilvl w:val="0"/>
                <w:numId w:val="12"/>
              </w:numPr>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vývoj aplikace umožňující realizovat sdílení spektra v pásmu 26 GHz</w:t>
            </w:r>
            <w:r w:rsidR="3C70C270" w:rsidRPr="11FF61B0">
              <w:rPr>
                <w:rFonts w:asciiTheme="minorHAnsi" w:eastAsiaTheme="minorEastAsia" w:hAnsiTheme="minorHAnsi" w:cstheme="minorBidi"/>
                <w:i w:val="0"/>
                <w:iCs w:val="0"/>
                <w:color w:val="auto"/>
                <w:sz w:val="20"/>
                <w:szCs w:val="20"/>
              </w:rPr>
              <w:t>.</w:t>
            </w:r>
          </w:p>
          <w:p w14:paraId="5777498F" w14:textId="75B77267" w:rsidR="00782308" w:rsidRPr="00D54CDD" w:rsidRDefault="7DBFEAFF"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lastRenderedPageBreak/>
              <w:t>Oba návrhy metodiky sdílení spektra budou zapracovány do opatření regulujících využívání obou kmitočtových pásem</w:t>
            </w:r>
            <w:r w:rsidR="47734488" w:rsidRPr="11FF61B0">
              <w:rPr>
                <w:rFonts w:asciiTheme="minorHAnsi" w:eastAsiaTheme="minorEastAsia" w:hAnsiTheme="minorHAnsi" w:cstheme="minorBidi"/>
                <w:i w:val="0"/>
                <w:iCs w:val="0"/>
                <w:color w:val="auto"/>
                <w:sz w:val="20"/>
                <w:szCs w:val="20"/>
              </w:rPr>
              <w:t>,</w:t>
            </w:r>
            <w:r w:rsidR="4D677733" w:rsidRPr="11FF61B0">
              <w:rPr>
                <w:rFonts w:asciiTheme="minorHAnsi" w:eastAsiaTheme="minorEastAsia" w:hAnsiTheme="minorHAnsi" w:cstheme="minorBidi"/>
                <w:i w:val="0"/>
                <w:iCs w:val="0"/>
                <w:color w:val="auto"/>
                <w:sz w:val="20"/>
                <w:szCs w:val="20"/>
              </w:rPr>
              <w:t xml:space="preserve"> a </w:t>
            </w:r>
            <w:r w:rsidR="4388E965" w:rsidRPr="11FF61B0">
              <w:rPr>
                <w:rFonts w:asciiTheme="minorHAnsi" w:eastAsiaTheme="minorEastAsia" w:hAnsiTheme="minorHAnsi" w:cstheme="minorBidi"/>
                <w:i w:val="0"/>
                <w:iCs w:val="0"/>
                <w:color w:val="auto"/>
                <w:sz w:val="20"/>
                <w:szCs w:val="20"/>
              </w:rPr>
              <w:t>dále v souladu s nimi bude vyvíjen</w:t>
            </w:r>
            <w:r w:rsidR="624A7114" w:rsidRPr="11FF61B0">
              <w:rPr>
                <w:rFonts w:asciiTheme="minorHAnsi" w:eastAsiaTheme="minorEastAsia" w:hAnsiTheme="minorHAnsi" w:cstheme="minorBidi"/>
                <w:i w:val="0"/>
                <w:iCs w:val="0"/>
                <w:color w:val="auto"/>
                <w:sz w:val="20"/>
                <w:szCs w:val="20"/>
              </w:rPr>
              <w:t xml:space="preserve">a </w:t>
            </w:r>
            <w:r w:rsidRPr="11FF61B0">
              <w:rPr>
                <w:rFonts w:asciiTheme="minorHAnsi" w:eastAsiaTheme="minorEastAsia" w:hAnsiTheme="minorHAnsi" w:cstheme="minorBidi"/>
                <w:i w:val="0"/>
                <w:iCs w:val="0"/>
                <w:color w:val="auto"/>
                <w:sz w:val="20"/>
                <w:szCs w:val="20"/>
              </w:rPr>
              <w:t>aplikace umožňující realizovat sdílení spektra v pásmu 26 GHz.</w:t>
            </w:r>
          </w:p>
          <w:p w14:paraId="465F93DA" w14:textId="605C2995" w:rsidR="00782308" w:rsidRPr="00D54CDD" w:rsidRDefault="496DBDFE"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M</w:t>
            </w:r>
            <w:r w:rsidR="19F14BCE" w:rsidRPr="11FF61B0">
              <w:rPr>
                <w:rFonts w:asciiTheme="minorHAnsi" w:eastAsiaTheme="minorEastAsia" w:hAnsiTheme="minorHAnsi" w:cstheme="minorBidi"/>
                <w:i w:val="0"/>
                <w:iCs w:val="0"/>
                <w:color w:val="auto"/>
                <w:sz w:val="20"/>
                <w:szCs w:val="20"/>
              </w:rPr>
              <w:t>1</w:t>
            </w:r>
            <w:r w:rsidR="3D6EC14F" w:rsidRPr="11FF61B0">
              <w:rPr>
                <w:rFonts w:asciiTheme="minorHAnsi" w:eastAsiaTheme="minorEastAsia" w:hAnsiTheme="minorHAnsi" w:cstheme="minorBidi"/>
                <w:i w:val="0"/>
                <w:iCs w:val="0"/>
                <w:color w:val="auto"/>
                <w:sz w:val="20"/>
                <w:szCs w:val="20"/>
              </w:rPr>
              <w:t xml:space="preserve">: </w:t>
            </w:r>
            <w:r w:rsidR="22434AB1" w:rsidRPr="11FF61B0">
              <w:rPr>
                <w:rFonts w:asciiTheme="minorHAnsi" w:eastAsiaTheme="minorEastAsia" w:hAnsiTheme="minorHAnsi" w:cstheme="minorBidi"/>
                <w:i w:val="0"/>
                <w:iCs w:val="0"/>
                <w:color w:val="auto"/>
                <w:sz w:val="20"/>
                <w:szCs w:val="20"/>
              </w:rPr>
              <w:t xml:space="preserve">Přijetí pokynů a metodik </w:t>
            </w:r>
            <w:r w:rsidR="1169C697" w:rsidRPr="11FF61B0">
              <w:rPr>
                <w:rFonts w:asciiTheme="minorHAnsi" w:eastAsiaTheme="minorEastAsia" w:hAnsiTheme="minorHAnsi" w:cstheme="minorBidi"/>
                <w:i w:val="0"/>
                <w:iCs w:val="0"/>
                <w:color w:val="auto"/>
                <w:sz w:val="20"/>
                <w:szCs w:val="20"/>
              </w:rPr>
              <w:t xml:space="preserve">pro sdílení pasivní a aktivní infrastruktury s cílem usnadnit </w:t>
            </w:r>
            <w:r w:rsidR="3D6EC14F" w:rsidRPr="11FF61B0">
              <w:rPr>
                <w:rFonts w:asciiTheme="minorHAnsi" w:eastAsiaTheme="minorEastAsia" w:hAnsiTheme="minorHAnsi" w:cstheme="minorBidi"/>
                <w:i w:val="0"/>
                <w:iCs w:val="0"/>
                <w:color w:val="auto"/>
                <w:sz w:val="20"/>
                <w:szCs w:val="20"/>
              </w:rPr>
              <w:t>rozvoj sítí 5</w:t>
            </w:r>
            <w:r w:rsidR="69DE7191" w:rsidRPr="11FF61B0">
              <w:rPr>
                <w:rFonts w:asciiTheme="minorHAnsi" w:eastAsiaTheme="minorEastAsia" w:hAnsiTheme="minorHAnsi" w:cstheme="minorBidi"/>
                <w:i w:val="0"/>
                <w:iCs w:val="0"/>
                <w:color w:val="auto"/>
                <w:sz w:val="20"/>
                <w:szCs w:val="20"/>
              </w:rPr>
              <w:t>G.</w:t>
            </w:r>
          </w:p>
          <w:p w14:paraId="4C80D698" w14:textId="188A728A" w:rsidR="00782308" w:rsidRPr="00D54CDD" w:rsidRDefault="65FDF623" w:rsidP="11FF61B0">
            <w:pPr>
              <w:pStyle w:val="K-TextInfo"/>
              <w:rPr>
                <w:rFonts w:eastAsia="Calibri"/>
                <w:color w:val="auto"/>
              </w:rPr>
            </w:pPr>
            <w:r w:rsidRPr="11FF61B0">
              <w:rPr>
                <w:rFonts w:asciiTheme="minorHAnsi" w:eastAsiaTheme="minorEastAsia" w:hAnsiTheme="minorHAnsi" w:cstheme="minorBidi"/>
                <w:i w:val="0"/>
                <w:iCs w:val="0"/>
                <w:color w:val="auto"/>
                <w:sz w:val="20"/>
                <w:szCs w:val="20"/>
              </w:rPr>
              <w:t xml:space="preserve">Režim individuální autorizace pro vybraná frekvenční pásma je v souladu s CZ </w:t>
            </w:r>
            <w:proofErr w:type="spellStart"/>
            <w:r w:rsidRPr="11FF61B0">
              <w:rPr>
                <w:rFonts w:asciiTheme="minorHAnsi" w:eastAsiaTheme="minorEastAsia" w:hAnsiTheme="minorHAnsi" w:cstheme="minorBidi"/>
                <w:i w:val="0"/>
                <w:iCs w:val="0"/>
                <w:color w:val="auto"/>
                <w:sz w:val="20"/>
                <w:szCs w:val="20"/>
              </w:rPr>
              <w:t>Roadmap</w:t>
            </w:r>
            <w:proofErr w:type="spellEnd"/>
            <w:r w:rsidRPr="11FF61B0">
              <w:rPr>
                <w:rFonts w:asciiTheme="minorHAnsi" w:eastAsiaTheme="minorEastAsia" w:hAnsiTheme="minorHAnsi" w:cstheme="minorBidi"/>
                <w:i w:val="0"/>
                <w:iCs w:val="0"/>
                <w:color w:val="auto"/>
                <w:sz w:val="20"/>
                <w:szCs w:val="20"/>
              </w:rPr>
              <w:t xml:space="preserve"> to </w:t>
            </w:r>
            <w:proofErr w:type="spellStart"/>
            <w:r w:rsidRPr="11FF61B0">
              <w:rPr>
                <w:rFonts w:asciiTheme="minorHAnsi" w:eastAsiaTheme="minorEastAsia" w:hAnsiTheme="minorHAnsi" w:cstheme="minorBidi"/>
                <w:i w:val="0"/>
                <w:iCs w:val="0"/>
                <w:color w:val="auto"/>
                <w:sz w:val="20"/>
                <w:szCs w:val="20"/>
              </w:rPr>
              <w:t>the</w:t>
            </w:r>
            <w:proofErr w:type="spellEnd"/>
            <w:r w:rsidRPr="11FF61B0">
              <w:rPr>
                <w:rFonts w:asciiTheme="minorHAnsi" w:eastAsiaTheme="minorEastAsia" w:hAnsiTheme="minorHAnsi" w:cstheme="minorBidi"/>
                <w:i w:val="0"/>
                <w:iCs w:val="0"/>
                <w:color w:val="auto"/>
                <w:sz w:val="20"/>
                <w:szCs w:val="20"/>
              </w:rPr>
              <w:t xml:space="preserve"> EU </w:t>
            </w:r>
            <w:proofErr w:type="spellStart"/>
            <w:r w:rsidRPr="11FF61B0">
              <w:rPr>
                <w:rFonts w:asciiTheme="minorHAnsi" w:eastAsiaTheme="minorEastAsia" w:hAnsiTheme="minorHAnsi" w:cstheme="minorBidi"/>
                <w:i w:val="0"/>
                <w:iCs w:val="0"/>
                <w:color w:val="auto"/>
                <w:sz w:val="20"/>
                <w:szCs w:val="20"/>
              </w:rPr>
              <w:t>Connectivity</w:t>
            </w:r>
            <w:proofErr w:type="spellEnd"/>
            <w:r w:rsidRPr="11FF61B0">
              <w:rPr>
                <w:rFonts w:asciiTheme="minorHAnsi" w:eastAsiaTheme="minorEastAsia" w:hAnsiTheme="minorHAnsi" w:cstheme="minorBidi"/>
                <w:i w:val="0"/>
                <w:iCs w:val="0"/>
                <w:color w:val="auto"/>
                <w:sz w:val="20"/>
                <w:szCs w:val="20"/>
              </w:rPr>
              <w:t xml:space="preserve"> </w:t>
            </w:r>
            <w:proofErr w:type="spellStart"/>
            <w:r w:rsidRPr="11FF61B0">
              <w:rPr>
                <w:rFonts w:asciiTheme="minorHAnsi" w:eastAsiaTheme="minorEastAsia" w:hAnsiTheme="minorHAnsi" w:cstheme="minorBidi"/>
                <w:i w:val="0"/>
                <w:iCs w:val="0"/>
                <w:color w:val="auto"/>
                <w:sz w:val="20"/>
                <w:szCs w:val="20"/>
              </w:rPr>
              <w:t>Toolbox</w:t>
            </w:r>
            <w:proofErr w:type="spellEnd"/>
            <w:r w:rsidRPr="11FF61B0">
              <w:rPr>
                <w:rFonts w:asciiTheme="minorHAnsi" w:eastAsiaTheme="minorEastAsia" w:hAnsiTheme="minorHAnsi" w:cstheme="minorBidi"/>
                <w:i w:val="0"/>
                <w:iCs w:val="0"/>
                <w:color w:val="auto"/>
                <w:sz w:val="20"/>
                <w:szCs w:val="20"/>
              </w:rPr>
              <w:t>, konkrétně s opatřením č. 28 a s opatřením č. 36 tohoto dokumentu</w:t>
            </w:r>
            <w:r w:rsidRPr="11FF61B0">
              <w:rPr>
                <w:rFonts w:ascii="Calibri" w:eastAsia="Calibri" w:hAnsi="Calibri" w:cs="Calibri"/>
                <w:color w:val="auto"/>
                <w:sz w:val="20"/>
                <w:szCs w:val="20"/>
              </w:rPr>
              <w:t>.</w:t>
            </w:r>
          </w:p>
        </w:tc>
      </w:tr>
      <w:tr w:rsidR="00D54CDD" w:rsidRPr="00D54CDD" w14:paraId="31796AFC" w14:textId="77777777" w:rsidTr="11FF61B0">
        <w:tc>
          <w:tcPr>
            <w:tcW w:w="2405" w:type="dxa"/>
          </w:tcPr>
          <w:p w14:paraId="180FD910" w14:textId="77777777" w:rsidR="00782308" w:rsidRPr="00D54CDD" w:rsidRDefault="00D58957"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lastRenderedPageBreak/>
              <w:t>Implementace</w:t>
            </w:r>
          </w:p>
        </w:tc>
        <w:tc>
          <w:tcPr>
            <w:tcW w:w="7223" w:type="dxa"/>
            <w:shd w:val="clear" w:color="auto" w:fill="FFFFFF" w:themeFill="background1"/>
          </w:tcPr>
          <w:p w14:paraId="1E4A5500" w14:textId="700FE290"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V první fázi bude vybrán subjekt (nebo subjekty), s kterým bude uzavřena rámcová smlouva na víceleté období, jejich předmětem bude vypracovávání jednotlivých souvisejících </w:t>
            </w:r>
            <w:r w:rsidR="43B5A0D5" w:rsidRPr="11FF61B0">
              <w:rPr>
                <w:rFonts w:asciiTheme="minorHAnsi" w:eastAsiaTheme="minorEastAsia" w:hAnsiTheme="minorHAnsi" w:cstheme="minorBidi"/>
                <w:i w:val="0"/>
                <w:iCs w:val="0"/>
                <w:color w:val="auto"/>
                <w:sz w:val="20"/>
                <w:szCs w:val="20"/>
              </w:rPr>
              <w:t xml:space="preserve">strategických </w:t>
            </w:r>
            <w:r w:rsidRPr="11FF61B0">
              <w:rPr>
                <w:rFonts w:asciiTheme="minorHAnsi" w:eastAsiaTheme="minorEastAsia" w:hAnsiTheme="minorHAnsi" w:cstheme="minorBidi"/>
                <w:i w:val="0"/>
                <w:iCs w:val="0"/>
                <w:color w:val="auto"/>
                <w:sz w:val="20"/>
                <w:szCs w:val="20"/>
              </w:rPr>
              <w:t xml:space="preserve">návrhů </w:t>
            </w:r>
            <w:r w:rsidR="60938375" w:rsidRPr="11FF61B0">
              <w:rPr>
                <w:rFonts w:asciiTheme="minorHAnsi" w:eastAsiaTheme="minorEastAsia" w:hAnsiTheme="minorHAnsi" w:cstheme="minorBidi"/>
                <w:i w:val="0"/>
                <w:iCs w:val="0"/>
                <w:color w:val="auto"/>
                <w:sz w:val="20"/>
                <w:szCs w:val="20"/>
              </w:rPr>
              <w:t xml:space="preserve">rozvoje </w:t>
            </w:r>
            <w:r w:rsidR="2C4DB939" w:rsidRPr="11FF61B0">
              <w:rPr>
                <w:rFonts w:asciiTheme="minorHAnsi" w:eastAsiaTheme="minorEastAsia" w:hAnsiTheme="minorHAnsi" w:cstheme="minorBidi"/>
                <w:i w:val="0"/>
                <w:iCs w:val="0"/>
                <w:color w:val="auto"/>
                <w:sz w:val="20"/>
                <w:szCs w:val="20"/>
              </w:rPr>
              <w:t>ekosystému 5G</w:t>
            </w:r>
            <w:r w:rsidR="09C42439" w:rsidRPr="11FF61B0">
              <w:rPr>
                <w:rFonts w:asciiTheme="minorHAnsi" w:eastAsiaTheme="minorEastAsia" w:hAnsiTheme="minorHAnsi" w:cstheme="minorBidi"/>
                <w:i w:val="0"/>
                <w:iCs w:val="0"/>
                <w:color w:val="auto"/>
                <w:sz w:val="20"/>
                <w:szCs w:val="20"/>
              </w:rPr>
              <w:t xml:space="preserve"> pro různé oblasti národního hospodářství, zejména </w:t>
            </w:r>
            <w:r w:rsidR="292E66B5" w:rsidRPr="11FF61B0">
              <w:rPr>
                <w:rFonts w:asciiTheme="minorHAnsi" w:eastAsiaTheme="minorEastAsia" w:hAnsiTheme="minorHAnsi" w:cstheme="minorBidi"/>
                <w:i w:val="0"/>
                <w:iCs w:val="0"/>
                <w:color w:val="auto"/>
                <w:sz w:val="20"/>
                <w:szCs w:val="20"/>
              </w:rPr>
              <w:t>vypracování následujících materiálů</w:t>
            </w:r>
            <w:r w:rsidR="0ECC08E4" w:rsidRPr="11FF61B0">
              <w:rPr>
                <w:rFonts w:asciiTheme="minorHAnsi" w:eastAsiaTheme="minorEastAsia" w:hAnsiTheme="minorHAnsi" w:cstheme="minorBidi"/>
                <w:i w:val="0"/>
                <w:iCs w:val="0"/>
                <w:color w:val="auto"/>
                <w:sz w:val="20"/>
                <w:szCs w:val="20"/>
              </w:rPr>
              <w:t>:</w:t>
            </w:r>
          </w:p>
          <w:p w14:paraId="2300444B" w14:textId="0439BB86" w:rsidR="00782308" w:rsidRPr="00D54CDD" w:rsidRDefault="12B996EA" w:rsidP="11FF61B0">
            <w:pPr>
              <w:pStyle w:val="K-TextInfo"/>
              <w:numPr>
                <w:ilvl w:val="0"/>
                <w:numId w:val="12"/>
              </w:numPr>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S</w:t>
            </w:r>
            <w:r w:rsidR="2ECECF62" w:rsidRPr="11FF61B0">
              <w:rPr>
                <w:rFonts w:asciiTheme="minorHAnsi" w:eastAsiaTheme="minorEastAsia" w:hAnsiTheme="minorHAnsi" w:cstheme="minorBidi"/>
                <w:i w:val="0"/>
                <w:iCs w:val="0"/>
                <w:color w:val="auto"/>
                <w:sz w:val="20"/>
                <w:szCs w:val="20"/>
              </w:rPr>
              <w:t>tudie aplikovatelnosti 5G rysů/standardu v jednotlivých sektorech (různých vertikál) a z toho plynoucí návrhy techniko-organizačních a regulačních opatření (</w:t>
            </w:r>
            <w:proofErr w:type="gramStart"/>
            <w:r w:rsidR="2ECECF62" w:rsidRPr="11FF61B0">
              <w:rPr>
                <w:rFonts w:asciiTheme="minorHAnsi" w:eastAsiaTheme="minorEastAsia" w:hAnsiTheme="minorHAnsi" w:cstheme="minorBidi"/>
                <w:i w:val="0"/>
                <w:iCs w:val="0"/>
                <w:color w:val="auto"/>
                <w:sz w:val="20"/>
                <w:szCs w:val="20"/>
              </w:rPr>
              <w:t xml:space="preserve">5G - </w:t>
            </w:r>
            <w:proofErr w:type="spellStart"/>
            <w:r w:rsidR="2ECECF62" w:rsidRPr="11FF61B0">
              <w:rPr>
                <w:rFonts w:asciiTheme="minorHAnsi" w:eastAsiaTheme="minorEastAsia" w:hAnsiTheme="minorHAnsi" w:cstheme="minorBidi"/>
                <w:i w:val="0"/>
                <w:iCs w:val="0"/>
                <w:color w:val="auto"/>
                <w:sz w:val="20"/>
                <w:szCs w:val="20"/>
              </w:rPr>
              <w:t>the</w:t>
            </w:r>
            <w:proofErr w:type="spellEnd"/>
            <w:proofErr w:type="gramEnd"/>
            <w:r w:rsidR="2ECECF62" w:rsidRPr="11FF61B0">
              <w:rPr>
                <w:rFonts w:asciiTheme="minorHAnsi" w:eastAsiaTheme="minorEastAsia" w:hAnsiTheme="minorHAnsi" w:cstheme="minorBidi"/>
                <w:i w:val="0"/>
                <w:iCs w:val="0"/>
                <w:color w:val="auto"/>
                <w:sz w:val="20"/>
                <w:szCs w:val="20"/>
              </w:rPr>
              <w:t xml:space="preserve"> </w:t>
            </w:r>
            <w:proofErr w:type="spellStart"/>
            <w:r w:rsidR="2ECECF62" w:rsidRPr="11FF61B0">
              <w:rPr>
                <w:rFonts w:asciiTheme="minorHAnsi" w:eastAsiaTheme="minorEastAsia" w:hAnsiTheme="minorHAnsi" w:cstheme="minorBidi"/>
                <w:i w:val="0"/>
                <w:iCs w:val="0"/>
                <w:color w:val="auto"/>
                <w:sz w:val="20"/>
                <w:szCs w:val="20"/>
              </w:rPr>
              <w:t>enabler</w:t>
            </w:r>
            <w:proofErr w:type="spellEnd"/>
            <w:r w:rsidR="2ECECF62" w:rsidRPr="11FF61B0">
              <w:rPr>
                <w:rFonts w:asciiTheme="minorHAnsi" w:eastAsiaTheme="minorEastAsia" w:hAnsiTheme="minorHAnsi" w:cstheme="minorBidi"/>
                <w:i w:val="0"/>
                <w:iCs w:val="0"/>
                <w:color w:val="auto"/>
                <w:sz w:val="20"/>
                <w:szCs w:val="20"/>
              </w:rPr>
              <w:t xml:space="preserve"> </w:t>
            </w:r>
            <w:proofErr w:type="spellStart"/>
            <w:r w:rsidR="2ECECF62" w:rsidRPr="11FF61B0">
              <w:rPr>
                <w:rFonts w:asciiTheme="minorHAnsi" w:eastAsiaTheme="minorEastAsia" w:hAnsiTheme="minorHAnsi" w:cstheme="minorBidi"/>
                <w:i w:val="0"/>
                <w:iCs w:val="0"/>
                <w:color w:val="auto"/>
                <w:sz w:val="20"/>
                <w:szCs w:val="20"/>
              </w:rPr>
              <w:t>for</w:t>
            </w:r>
            <w:proofErr w:type="spellEnd"/>
            <w:r w:rsidR="2ECECF62" w:rsidRPr="11FF61B0">
              <w:rPr>
                <w:rFonts w:asciiTheme="minorHAnsi" w:eastAsiaTheme="minorEastAsia" w:hAnsiTheme="minorHAnsi" w:cstheme="minorBidi"/>
                <w:i w:val="0"/>
                <w:iCs w:val="0"/>
                <w:color w:val="auto"/>
                <w:sz w:val="20"/>
                <w:szCs w:val="20"/>
              </w:rPr>
              <w:t xml:space="preserve"> </w:t>
            </w:r>
            <w:proofErr w:type="spellStart"/>
            <w:r w:rsidR="2ECECF62" w:rsidRPr="11FF61B0">
              <w:rPr>
                <w:rFonts w:asciiTheme="minorHAnsi" w:eastAsiaTheme="minorEastAsia" w:hAnsiTheme="minorHAnsi" w:cstheme="minorBidi"/>
                <w:i w:val="0"/>
                <w:iCs w:val="0"/>
                <w:color w:val="auto"/>
                <w:sz w:val="20"/>
                <w:szCs w:val="20"/>
              </w:rPr>
              <w:t>multiple</w:t>
            </w:r>
            <w:proofErr w:type="spellEnd"/>
            <w:r w:rsidR="2ECECF62" w:rsidRPr="11FF61B0">
              <w:rPr>
                <w:rFonts w:asciiTheme="minorHAnsi" w:eastAsiaTheme="minorEastAsia" w:hAnsiTheme="minorHAnsi" w:cstheme="minorBidi"/>
                <w:i w:val="0"/>
                <w:iCs w:val="0"/>
                <w:color w:val="auto"/>
                <w:sz w:val="20"/>
                <w:szCs w:val="20"/>
              </w:rPr>
              <w:t xml:space="preserve"> </w:t>
            </w:r>
            <w:proofErr w:type="spellStart"/>
            <w:r w:rsidR="2ECECF62" w:rsidRPr="11FF61B0">
              <w:rPr>
                <w:rFonts w:asciiTheme="minorHAnsi" w:eastAsiaTheme="minorEastAsia" w:hAnsiTheme="minorHAnsi" w:cstheme="minorBidi"/>
                <w:i w:val="0"/>
                <w:iCs w:val="0"/>
                <w:color w:val="auto"/>
                <w:sz w:val="20"/>
                <w:szCs w:val="20"/>
              </w:rPr>
              <w:t>verticals</w:t>
            </w:r>
            <w:proofErr w:type="spellEnd"/>
            <w:r w:rsidR="2ECECF62" w:rsidRPr="11FF61B0">
              <w:rPr>
                <w:rFonts w:asciiTheme="minorHAnsi" w:eastAsiaTheme="minorEastAsia" w:hAnsiTheme="minorHAnsi" w:cstheme="minorBidi"/>
                <w:i w:val="0"/>
                <w:iCs w:val="0"/>
                <w:color w:val="auto"/>
                <w:sz w:val="20"/>
                <w:szCs w:val="20"/>
              </w:rPr>
              <w:t xml:space="preserve"> and </w:t>
            </w:r>
            <w:proofErr w:type="spellStart"/>
            <w:r w:rsidR="2ECECF62" w:rsidRPr="11FF61B0">
              <w:rPr>
                <w:rFonts w:asciiTheme="minorHAnsi" w:eastAsiaTheme="minorEastAsia" w:hAnsiTheme="minorHAnsi" w:cstheme="minorBidi"/>
                <w:i w:val="0"/>
                <w:iCs w:val="0"/>
                <w:color w:val="auto"/>
                <w:sz w:val="20"/>
                <w:szCs w:val="20"/>
              </w:rPr>
              <w:t>industries</w:t>
            </w:r>
            <w:proofErr w:type="spellEnd"/>
            <w:r w:rsidR="2ECECF62" w:rsidRPr="11FF61B0">
              <w:rPr>
                <w:rFonts w:asciiTheme="minorHAnsi" w:eastAsiaTheme="minorEastAsia" w:hAnsiTheme="minorHAnsi" w:cstheme="minorBidi"/>
                <w:i w:val="0"/>
                <w:iCs w:val="0"/>
                <w:color w:val="auto"/>
                <w:sz w:val="20"/>
                <w:szCs w:val="20"/>
              </w:rPr>
              <w:t xml:space="preserve">, such as </w:t>
            </w:r>
            <w:proofErr w:type="spellStart"/>
            <w:r w:rsidR="2ECECF62" w:rsidRPr="11FF61B0">
              <w:rPr>
                <w:rFonts w:asciiTheme="minorHAnsi" w:eastAsiaTheme="minorEastAsia" w:hAnsiTheme="minorHAnsi" w:cstheme="minorBidi"/>
                <w:i w:val="0"/>
                <w:iCs w:val="0"/>
                <w:color w:val="auto"/>
                <w:sz w:val="20"/>
                <w:szCs w:val="20"/>
              </w:rPr>
              <w:t>smart</w:t>
            </w:r>
            <w:proofErr w:type="spellEnd"/>
            <w:r w:rsidR="2ECECF62" w:rsidRPr="11FF61B0">
              <w:rPr>
                <w:rFonts w:asciiTheme="minorHAnsi" w:eastAsiaTheme="minorEastAsia" w:hAnsiTheme="minorHAnsi" w:cstheme="minorBidi"/>
                <w:i w:val="0"/>
                <w:iCs w:val="0"/>
                <w:color w:val="auto"/>
                <w:sz w:val="20"/>
                <w:szCs w:val="20"/>
              </w:rPr>
              <w:t xml:space="preserve"> </w:t>
            </w:r>
            <w:proofErr w:type="spellStart"/>
            <w:r w:rsidR="2ECECF62" w:rsidRPr="11FF61B0">
              <w:rPr>
                <w:rFonts w:asciiTheme="minorHAnsi" w:eastAsiaTheme="minorEastAsia" w:hAnsiTheme="minorHAnsi" w:cstheme="minorBidi"/>
                <w:i w:val="0"/>
                <w:iCs w:val="0"/>
                <w:color w:val="auto"/>
                <w:sz w:val="20"/>
                <w:szCs w:val="20"/>
              </w:rPr>
              <w:t>factories</w:t>
            </w:r>
            <w:proofErr w:type="spellEnd"/>
            <w:r w:rsidR="2ECECF62" w:rsidRPr="11FF61B0">
              <w:rPr>
                <w:rFonts w:asciiTheme="minorHAnsi" w:eastAsiaTheme="minorEastAsia" w:hAnsiTheme="minorHAnsi" w:cstheme="minorBidi"/>
                <w:i w:val="0"/>
                <w:iCs w:val="0"/>
                <w:color w:val="auto"/>
                <w:sz w:val="20"/>
                <w:szCs w:val="20"/>
              </w:rPr>
              <w:t xml:space="preserve">, </w:t>
            </w:r>
            <w:proofErr w:type="spellStart"/>
            <w:r w:rsidR="2ECECF62" w:rsidRPr="11FF61B0">
              <w:rPr>
                <w:rFonts w:asciiTheme="minorHAnsi" w:eastAsiaTheme="minorEastAsia" w:hAnsiTheme="minorHAnsi" w:cstheme="minorBidi"/>
                <w:i w:val="0"/>
                <w:iCs w:val="0"/>
                <w:color w:val="auto"/>
                <w:sz w:val="20"/>
                <w:szCs w:val="20"/>
              </w:rPr>
              <w:t>automotive</w:t>
            </w:r>
            <w:proofErr w:type="spellEnd"/>
            <w:r w:rsidR="2ECECF62" w:rsidRPr="11FF61B0">
              <w:rPr>
                <w:rFonts w:asciiTheme="minorHAnsi" w:eastAsiaTheme="minorEastAsia" w:hAnsiTheme="minorHAnsi" w:cstheme="minorBidi"/>
                <w:i w:val="0"/>
                <w:iCs w:val="0"/>
                <w:color w:val="auto"/>
                <w:sz w:val="20"/>
                <w:szCs w:val="20"/>
              </w:rPr>
              <w:t xml:space="preserve">, </w:t>
            </w:r>
            <w:proofErr w:type="spellStart"/>
            <w:r w:rsidR="2ECECF62" w:rsidRPr="11FF61B0">
              <w:rPr>
                <w:rFonts w:asciiTheme="minorHAnsi" w:eastAsiaTheme="minorEastAsia" w:hAnsiTheme="minorHAnsi" w:cstheme="minorBidi"/>
                <w:i w:val="0"/>
                <w:iCs w:val="0"/>
                <w:color w:val="auto"/>
                <w:sz w:val="20"/>
                <w:szCs w:val="20"/>
              </w:rPr>
              <w:t>railways</w:t>
            </w:r>
            <w:proofErr w:type="spellEnd"/>
            <w:r w:rsidR="2ECECF62" w:rsidRPr="11FF61B0">
              <w:rPr>
                <w:rFonts w:asciiTheme="minorHAnsi" w:eastAsiaTheme="minorEastAsia" w:hAnsiTheme="minorHAnsi" w:cstheme="minorBidi"/>
                <w:i w:val="0"/>
                <w:iCs w:val="0"/>
                <w:color w:val="auto"/>
                <w:sz w:val="20"/>
                <w:szCs w:val="20"/>
              </w:rPr>
              <w:t xml:space="preserve">, </w:t>
            </w:r>
            <w:proofErr w:type="spellStart"/>
            <w:r w:rsidR="2ECECF62" w:rsidRPr="11FF61B0">
              <w:rPr>
                <w:rFonts w:asciiTheme="minorHAnsi" w:eastAsiaTheme="minorEastAsia" w:hAnsiTheme="minorHAnsi" w:cstheme="minorBidi"/>
                <w:i w:val="0"/>
                <w:iCs w:val="0"/>
                <w:color w:val="auto"/>
                <w:sz w:val="20"/>
                <w:szCs w:val="20"/>
              </w:rPr>
              <w:t>logistics</w:t>
            </w:r>
            <w:proofErr w:type="spellEnd"/>
            <w:r w:rsidR="2ECECF62" w:rsidRPr="11FF61B0">
              <w:rPr>
                <w:rFonts w:asciiTheme="minorHAnsi" w:eastAsiaTheme="minorEastAsia" w:hAnsiTheme="minorHAnsi" w:cstheme="minorBidi"/>
                <w:i w:val="0"/>
                <w:iCs w:val="0"/>
                <w:color w:val="auto"/>
                <w:sz w:val="20"/>
                <w:szCs w:val="20"/>
              </w:rPr>
              <w:t xml:space="preserve">, media, </w:t>
            </w:r>
            <w:proofErr w:type="spellStart"/>
            <w:r w:rsidR="2ECECF62" w:rsidRPr="11FF61B0">
              <w:rPr>
                <w:rFonts w:asciiTheme="minorHAnsi" w:eastAsiaTheme="minorEastAsia" w:hAnsiTheme="minorHAnsi" w:cstheme="minorBidi"/>
                <w:i w:val="0"/>
                <w:iCs w:val="0"/>
                <w:color w:val="auto"/>
                <w:sz w:val="20"/>
                <w:szCs w:val="20"/>
              </w:rPr>
              <w:t>health</w:t>
            </w:r>
            <w:proofErr w:type="spellEnd"/>
            <w:r w:rsidR="2ECECF62" w:rsidRPr="11FF61B0">
              <w:rPr>
                <w:rFonts w:asciiTheme="minorHAnsi" w:eastAsiaTheme="minorEastAsia" w:hAnsiTheme="minorHAnsi" w:cstheme="minorBidi"/>
                <w:i w:val="0"/>
                <w:iCs w:val="0"/>
                <w:color w:val="auto"/>
                <w:sz w:val="20"/>
                <w:szCs w:val="20"/>
              </w:rPr>
              <w:t xml:space="preserve">, </w:t>
            </w:r>
            <w:proofErr w:type="spellStart"/>
            <w:r w:rsidR="2ECECF62" w:rsidRPr="11FF61B0">
              <w:rPr>
                <w:rFonts w:asciiTheme="minorHAnsi" w:eastAsiaTheme="minorEastAsia" w:hAnsiTheme="minorHAnsi" w:cstheme="minorBidi"/>
                <w:i w:val="0"/>
                <w:iCs w:val="0"/>
                <w:color w:val="auto"/>
                <w:sz w:val="20"/>
                <w:szCs w:val="20"/>
              </w:rPr>
              <w:t>agriculture</w:t>
            </w:r>
            <w:proofErr w:type="spellEnd"/>
            <w:r w:rsidR="2ECECF62" w:rsidRPr="11FF61B0">
              <w:rPr>
                <w:rFonts w:asciiTheme="minorHAnsi" w:eastAsiaTheme="minorEastAsia" w:hAnsiTheme="minorHAnsi" w:cstheme="minorBidi"/>
                <w:i w:val="0"/>
                <w:iCs w:val="0"/>
                <w:color w:val="auto"/>
                <w:sz w:val="20"/>
                <w:szCs w:val="20"/>
              </w:rPr>
              <w:t xml:space="preserve">, </w:t>
            </w:r>
            <w:proofErr w:type="spellStart"/>
            <w:r w:rsidR="2ECECF62" w:rsidRPr="11FF61B0">
              <w:rPr>
                <w:rFonts w:asciiTheme="minorHAnsi" w:eastAsiaTheme="minorEastAsia" w:hAnsiTheme="minorHAnsi" w:cstheme="minorBidi"/>
                <w:i w:val="0"/>
                <w:iCs w:val="0"/>
                <w:color w:val="auto"/>
                <w:sz w:val="20"/>
                <w:szCs w:val="20"/>
              </w:rPr>
              <w:t>energy</w:t>
            </w:r>
            <w:proofErr w:type="spellEnd"/>
            <w:r w:rsidR="2ECECF62" w:rsidRPr="11FF61B0">
              <w:rPr>
                <w:rFonts w:asciiTheme="minorHAnsi" w:eastAsiaTheme="minorEastAsia" w:hAnsiTheme="minorHAnsi" w:cstheme="minorBidi"/>
                <w:i w:val="0"/>
                <w:iCs w:val="0"/>
                <w:color w:val="auto"/>
                <w:sz w:val="20"/>
                <w:szCs w:val="20"/>
              </w:rPr>
              <w:t xml:space="preserve"> </w:t>
            </w:r>
            <w:proofErr w:type="spellStart"/>
            <w:r w:rsidR="2ECECF62" w:rsidRPr="11FF61B0">
              <w:rPr>
                <w:rFonts w:asciiTheme="minorHAnsi" w:eastAsiaTheme="minorEastAsia" w:hAnsiTheme="minorHAnsi" w:cstheme="minorBidi"/>
                <w:i w:val="0"/>
                <w:iCs w:val="0"/>
                <w:color w:val="auto"/>
                <w:sz w:val="20"/>
                <w:szCs w:val="20"/>
              </w:rPr>
              <w:t>sector</w:t>
            </w:r>
            <w:proofErr w:type="spellEnd"/>
            <w:r w:rsidR="2ECECF62" w:rsidRPr="11FF61B0">
              <w:rPr>
                <w:rFonts w:asciiTheme="minorHAnsi" w:eastAsiaTheme="minorEastAsia" w:hAnsiTheme="minorHAnsi" w:cstheme="minorBidi"/>
                <w:i w:val="0"/>
                <w:iCs w:val="0"/>
                <w:color w:val="auto"/>
                <w:sz w:val="20"/>
                <w:szCs w:val="20"/>
              </w:rPr>
              <w:t xml:space="preserve">, mobility (CAM) </w:t>
            </w:r>
            <w:proofErr w:type="spellStart"/>
            <w:r w:rsidR="2ECECF62" w:rsidRPr="11FF61B0">
              <w:rPr>
                <w:rFonts w:asciiTheme="minorHAnsi" w:eastAsiaTheme="minorEastAsia" w:hAnsiTheme="minorHAnsi" w:cstheme="minorBidi"/>
                <w:i w:val="0"/>
                <w:iCs w:val="0"/>
                <w:color w:val="auto"/>
                <w:sz w:val="20"/>
                <w:szCs w:val="20"/>
              </w:rPr>
              <w:t>etc</w:t>
            </w:r>
            <w:proofErr w:type="spellEnd"/>
            <w:r w:rsidR="2ECECF62" w:rsidRPr="11FF61B0">
              <w:rPr>
                <w:rFonts w:asciiTheme="minorHAnsi" w:eastAsiaTheme="minorEastAsia" w:hAnsiTheme="minorHAnsi" w:cstheme="minorBidi"/>
                <w:i w:val="0"/>
                <w:iCs w:val="0"/>
                <w:color w:val="auto"/>
                <w:sz w:val="20"/>
                <w:szCs w:val="20"/>
              </w:rPr>
              <w:t>.),</w:t>
            </w:r>
          </w:p>
          <w:p w14:paraId="1E5C3F4B" w14:textId="7F722A53" w:rsidR="00782308" w:rsidRPr="00D54CDD" w:rsidRDefault="2243FE01" w:rsidP="11FF61B0">
            <w:pPr>
              <w:pStyle w:val="K-TextInfo"/>
              <w:numPr>
                <w:ilvl w:val="0"/>
                <w:numId w:val="12"/>
              </w:numPr>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S</w:t>
            </w:r>
            <w:r w:rsidR="2ECECF62" w:rsidRPr="11FF61B0">
              <w:rPr>
                <w:rFonts w:asciiTheme="minorHAnsi" w:eastAsiaTheme="minorEastAsia" w:hAnsiTheme="minorHAnsi" w:cstheme="minorBidi"/>
                <w:i w:val="0"/>
                <w:iCs w:val="0"/>
                <w:color w:val="auto"/>
                <w:sz w:val="20"/>
                <w:szCs w:val="20"/>
              </w:rPr>
              <w:t>tudie konceptu 5G síťového digitálního dvojčete (tj. digitální simulac</w:t>
            </w:r>
            <w:r w:rsidR="04BDAEB4" w:rsidRPr="11FF61B0">
              <w:rPr>
                <w:rFonts w:asciiTheme="minorHAnsi" w:eastAsiaTheme="minorEastAsia" w:hAnsiTheme="minorHAnsi" w:cstheme="minorBidi"/>
                <w:i w:val="0"/>
                <w:iCs w:val="0"/>
                <w:color w:val="auto"/>
                <w:sz w:val="20"/>
                <w:szCs w:val="20"/>
              </w:rPr>
              <w:t>i</w:t>
            </w:r>
            <w:r w:rsidR="2ECECF62" w:rsidRPr="11FF61B0">
              <w:rPr>
                <w:rFonts w:asciiTheme="minorHAnsi" w:eastAsiaTheme="minorEastAsia" w:hAnsiTheme="minorHAnsi" w:cstheme="minorBidi"/>
                <w:i w:val="0"/>
                <w:iCs w:val="0"/>
                <w:color w:val="auto"/>
                <w:sz w:val="20"/>
                <w:szCs w:val="20"/>
              </w:rPr>
              <w:t xml:space="preserve"> budoucí realizace) a jeho využití</w:t>
            </w:r>
            <w:r w:rsidR="6EE14FC9" w:rsidRPr="11FF61B0">
              <w:rPr>
                <w:rFonts w:asciiTheme="minorHAnsi" w:eastAsiaTheme="minorEastAsia" w:hAnsiTheme="minorHAnsi" w:cstheme="minorBidi"/>
                <w:i w:val="0"/>
                <w:iCs w:val="0"/>
                <w:color w:val="auto"/>
                <w:sz w:val="20"/>
                <w:szCs w:val="20"/>
              </w:rPr>
              <w:t xml:space="preserve"> </w:t>
            </w:r>
            <w:r w:rsidR="2ECECF62" w:rsidRPr="11FF61B0">
              <w:rPr>
                <w:rFonts w:asciiTheme="minorHAnsi" w:eastAsiaTheme="minorEastAsia" w:hAnsiTheme="minorHAnsi" w:cstheme="minorBidi"/>
                <w:i w:val="0"/>
                <w:iCs w:val="0"/>
                <w:color w:val="auto"/>
                <w:sz w:val="20"/>
                <w:szCs w:val="20"/>
              </w:rPr>
              <w:t xml:space="preserve">(5G Network Digital </w:t>
            </w:r>
            <w:proofErr w:type="spellStart"/>
            <w:r w:rsidR="2ECECF62" w:rsidRPr="11FF61B0">
              <w:rPr>
                <w:rFonts w:asciiTheme="minorHAnsi" w:eastAsiaTheme="minorEastAsia" w:hAnsiTheme="minorHAnsi" w:cstheme="minorBidi"/>
                <w:i w:val="0"/>
                <w:iCs w:val="0"/>
                <w:color w:val="auto"/>
                <w:sz w:val="20"/>
                <w:szCs w:val="20"/>
              </w:rPr>
              <w:t>Twin</w:t>
            </w:r>
            <w:proofErr w:type="spellEnd"/>
            <w:r w:rsidR="2ECECF62" w:rsidRPr="11FF61B0">
              <w:rPr>
                <w:rFonts w:asciiTheme="minorHAnsi" w:eastAsiaTheme="minorEastAsia" w:hAnsiTheme="minorHAnsi" w:cstheme="minorBidi"/>
                <w:i w:val="0"/>
                <w:iCs w:val="0"/>
                <w:color w:val="auto"/>
                <w:sz w:val="20"/>
                <w:szCs w:val="20"/>
              </w:rPr>
              <w:t xml:space="preserve">: </w:t>
            </w:r>
            <w:proofErr w:type="spellStart"/>
            <w:r w:rsidR="2ECECF62" w:rsidRPr="11FF61B0">
              <w:rPr>
                <w:rFonts w:asciiTheme="minorHAnsi" w:eastAsiaTheme="minorEastAsia" w:hAnsiTheme="minorHAnsi" w:cstheme="minorBidi"/>
                <w:i w:val="0"/>
                <w:iCs w:val="0"/>
                <w:color w:val="auto"/>
                <w:sz w:val="20"/>
                <w:szCs w:val="20"/>
              </w:rPr>
              <w:t>Concept</w:t>
            </w:r>
            <w:proofErr w:type="spellEnd"/>
            <w:r w:rsidR="2ECECF62" w:rsidRPr="11FF61B0">
              <w:rPr>
                <w:rFonts w:asciiTheme="minorHAnsi" w:eastAsiaTheme="minorEastAsia" w:hAnsiTheme="minorHAnsi" w:cstheme="minorBidi"/>
                <w:i w:val="0"/>
                <w:iCs w:val="0"/>
                <w:color w:val="auto"/>
                <w:sz w:val="20"/>
                <w:szCs w:val="20"/>
              </w:rPr>
              <w:t xml:space="preserve"> and </w:t>
            </w:r>
            <w:proofErr w:type="spellStart"/>
            <w:r w:rsidR="2ECECF62" w:rsidRPr="11FF61B0">
              <w:rPr>
                <w:rFonts w:asciiTheme="minorHAnsi" w:eastAsiaTheme="minorEastAsia" w:hAnsiTheme="minorHAnsi" w:cstheme="minorBidi"/>
                <w:i w:val="0"/>
                <w:iCs w:val="0"/>
                <w:color w:val="auto"/>
                <w:sz w:val="20"/>
                <w:szCs w:val="20"/>
              </w:rPr>
              <w:t>Usage</w:t>
            </w:r>
            <w:proofErr w:type="spellEnd"/>
            <w:r w:rsidR="2ECECF62" w:rsidRPr="11FF61B0">
              <w:rPr>
                <w:rFonts w:asciiTheme="minorHAnsi" w:eastAsiaTheme="minorEastAsia" w:hAnsiTheme="minorHAnsi" w:cstheme="minorBidi"/>
                <w:i w:val="0"/>
                <w:iCs w:val="0"/>
                <w:color w:val="auto"/>
                <w:sz w:val="20"/>
                <w:szCs w:val="20"/>
              </w:rPr>
              <w:t>),</w:t>
            </w:r>
          </w:p>
          <w:p w14:paraId="5046C6F5" w14:textId="6AC2C133" w:rsidR="00782308" w:rsidRPr="00D54CDD" w:rsidRDefault="44DF3511" w:rsidP="11FF61B0">
            <w:pPr>
              <w:pStyle w:val="K-TextInfo"/>
              <w:numPr>
                <w:ilvl w:val="0"/>
                <w:numId w:val="12"/>
              </w:numPr>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S</w:t>
            </w:r>
            <w:r w:rsidR="2ECECF62" w:rsidRPr="11FF61B0">
              <w:rPr>
                <w:rFonts w:asciiTheme="minorHAnsi" w:eastAsiaTheme="minorEastAsia" w:hAnsiTheme="minorHAnsi" w:cstheme="minorBidi"/>
                <w:i w:val="0"/>
                <w:iCs w:val="0"/>
                <w:color w:val="auto"/>
                <w:sz w:val="20"/>
                <w:szCs w:val="20"/>
              </w:rPr>
              <w:t>tudie využití satelitní komunikace pro 5G – koexistence a kooperace pozemních a satelitních 5G sítí; rozvoj širokopásmového satelitního internetu a jeho dopady na konektivitu a síťové inženýrství,</w:t>
            </w:r>
          </w:p>
          <w:p w14:paraId="48EC325E" w14:textId="52480618" w:rsidR="00782308" w:rsidRPr="00D54CDD" w:rsidRDefault="343FA00A" w:rsidP="11FF61B0">
            <w:pPr>
              <w:pStyle w:val="K-TextInfo"/>
              <w:numPr>
                <w:ilvl w:val="0"/>
                <w:numId w:val="12"/>
              </w:numPr>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S</w:t>
            </w:r>
            <w:r w:rsidR="2ECECF62" w:rsidRPr="11FF61B0">
              <w:rPr>
                <w:rFonts w:asciiTheme="minorHAnsi" w:eastAsiaTheme="minorEastAsia" w:hAnsiTheme="minorHAnsi" w:cstheme="minorBidi"/>
                <w:i w:val="0"/>
                <w:iCs w:val="0"/>
                <w:color w:val="auto"/>
                <w:sz w:val="20"/>
                <w:szCs w:val="20"/>
              </w:rPr>
              <w:t xml:space="preserve">tudie aplikovatelnosti </w:t>
            </w:r>
            <w:proofErr w:type="spellStart"/>
            <w:r w:rsidR="2ECECF62" w:rsidRPr="11FF61B0">
              <w:rPr>
                <w:rFonts w:asciiTheme="minorHAnsi" w:eastAsiaTheme="minorEastAsia" w:hAnsiTheme="minorHAnsi" w:cstheme="minorBidi"/>
                <w:i w:val="0"/>
                <w:iCs w:val="0"/>
                <w:color w:val="auto"/>
                <w:sz w:val="20"/>
                <w:szCs w:val="20"/>
              </w:rPr>
              <w:t>FeMBMS</w:t>
            </w:r>
            <w:proofErr w:type="spellEnd"/>
            <w:r w:rsidR="2ECECF62" w:rsidRPr="11FF61B0">
              <w:rPr>
                <w:rFonts w:asciiTheme="minorHAnsi" w:eastAsiaTheme="minorEastAsia" w:hAnsiTheme="minorHAnsi" w:cstheme="minorBidi"/>
                <w:i w:val="0"/>
                <w:iCs w:val="0"/>
                <w:color w:val="auto"/>
                <w:sz w:val="20"/>
                <w:szCs w:val="20"/>
              </w:rPr>
              <w:t xml:space="preserve"> (</w:t>
            </w:r>
            <w:proofErr w:type="spellStart"/>
            <w:r w:rsidR="2ECECF62" w:rsidRPr="11FF61B0">
              <w:rPr>
                <w:rFonts w:asciiTheme="minorHAnsi" w:eastAsiaTheme="minorEastAsia" w:hAnsiTheme="minorHAnsi" w:cstheme="minorBidi"/>
                <w:i w:val="0"/>
                <w:iCs w:val="0"/>
                <w:color w:val="auto"/>
                <w:sz w:val="20"/>
                <w:szCs w:val="20"/>
              </w:rPr>
              <w:t>Further</w:t>
            </w:r>
            <w:proofErr w:type="spellEnd"/>
            <w:r w:rsidR="2ECECF62" w:rsidRPr="11FF61B0">
              <w:rPr>
                <w:rFonts w:asciiTheme="minorHAnsi" w:eastAsiaTheme="minorEastAsia" w:hAnsiTheme="minorHAnsi" w:cstheme="minorBidi"/>
                <w:i w:val="0"/>
                <w:iCs w:val="0"/>
                <w:color w:val="auto"/>
                <w:sz w:val="20"/>
                <w:szCs w:val="20"/>
              </w:rPr>
              <w:t xml:space="preserve"> </w:t>
            </w:r>
            <w:proofErr w:type="spellStart"/>
            <w:r w:rsidR="2ECECF62" w:rsidRPr="11FF61B0">
              <w:rPr>
                <w:rFonts w:asciiTheme="minorHAnsi" w:eastAsiaTheme="minorEastAsia" w:hAnsiTheme="minorHAnsi" w:cstheme="minorBidi"/>
                <w:i w:val="0"/>
                <w:iCs w:val="0"/>
                <w:color w:val="auto"/>
                <w:sz w:val="20"/>
                <w:szCs w:val="20"/>
              </w:rPr>
              <w:t>evolved</w:t>
            </w:r>
            <w:proofErr w:type="spellEnd"/>
            <w:r w:rsidR="2ECECF62" w:rsidRPr="11FF61B0">
              <w:rPr>
                <w:rFonts w:asciiTheme="minorHAnsi" w:eastAsiaTheme="minorEastAsia" w:hAnsiTheme="minorHAnsi" w:cstheme="minorBidi"/>
                <w:i w:val="0"/>
                <w:iCs w:val="0"/>
                <w:color w:val="auto"/>
                <w:sz w:val="20"/>
                <w:szCs w:val="20"/>
              </w:rPr>
              <w:t xml:space="preserve"> </w:t>
            </w:r>
            <w:proofErr w:type="spellStart"/>
            <w:r w:rsidR="2ECECF62" w:rsidRPr="11FF61B0">
              <w:rPr>
                <w:rFonts w:asciiTheme="minorHAnsi" w:eastAsiaTheme="minorEastAsia" w:hAnsiTheme="minorHAnsi" w:cstheme="minorBidi"/>
                <w:i w:val="0"/>
                <w:iCs w:val="0"/>
                <w:color w:val="auto"/>
                <w:sz w:val="20"/>
                <w:szCs w:val="20"/>
              </w:rPr>
              <w:t>Multimedia</w:t>
            </w:r>
            <w:proofErr w:type="spellEnd"/>
            <w:r w:rsidR="2ECECF62" w:rsidRPr="11FF61B0">
              <w:rPr>
                <w:rFonts w:asciiTheme="minorHAnsi" w:eastAsiaTheme="minorEastAsia" w:hAnsiTheme="minorHAnsi" w:cstheme="minorBidi"/>
                <w:i w:val="0"/>
                <w:iCs w:val="0"/>
                <w:color w:val="auto"/>
                <w:sz w:val="20"/>
                <w:szCs w:val="20"/>
              </w:rPr>
              <w:t xml:space="preserve"> </w:t>
            </w:r>
            <w:proofErr w:type="spellStart"/>
            <w:r w:rsidR="2ECECF62" w:rsidRPr="11FF61B0">
              <w:rPr>
                <w:rFonts w:asciiTheme="minorHAnsi" w:eastAsiaTheme="minorEastAsia" w:hAnsiTheme="minorHAnsi" w:cstheme="minorBidi"/>
                <w:i w:val="0"/>
                <w:iCs w:val="0"/>
                <w:color w:val="auto"/>
                <w:sz w:val="20"/>
                <w:szCs w:val="20"/>
              </w:rPr>
              <w:t>Broadcast</w:t>
            </w:r>
            <w:proofErr w:type="spellEnd"/>
            <w:r w:rsidR="2ECECF62" w:rsidRPr="11FF61B0">
              <w:rPr>
                <w:rFonts w:asciiTheme="minorHAnsi" w:eastAsiaTheme="minorEastAsia" w:hAnsiTheme="minorHAnsi" w:cstheme="minorBidi"/>
                <w:i w:val="0"/>
                <w:iCs w:val="0"/>
                <w:color w:val="auto"/>
                <w:sz w:val="20"/>
                <w:szCs w:val="20"/>
              </w:rPr>
              <w:t xml:space="preserve"> </w:t>
            </w:r>
            <w:proofErr w:type="spellStart"/>
            <w:r w:rsidR="2ECECF62" w:rsidRPr="11FF61B0">
              <w:rPr>
                <w:rFonts w:asciiTheme="minorHAnsi" w:eastAsiaTheme="minorEastAsia" w:hAnsiTheme="minorHAnsi" w:cstheme="minorBidi"/>
                <w:i w:val="0"/>
                <w:iCs w:val="0"/>
                <w:color w:val="auto"/>
                <w:sz w:val="20"/>
                <w:szCs w:val="20"/>
              </w:rPr>
              <w:t>Multicast</w:t>
            </w:r>
            <w:proofErr w:type="spellEnd"/>
            <w:r w:rsidR="2ECECF62" w:rsidRPr="11FF61B0">
              <w:rPr>
                <w:rFonts w:asciiTheme="minorHAnsi" w:eastAsiaTheme="minorEastAsia" w:hAnsiTheme="minorHAnsi" w:cstheme="minorBidi"/>
                <w:i w:val="0"/>
                <w:iCs w:val="0"/>
                <w:color w:val="auto"/>
                <w:sz w:val="20"/>
                <w:szCs w:val="20"/>
              </w:rPr>
              <w:t xml:space="preserve"> </w:t>
            </w:r>
            <w:proofErr w:type="spellStart"/>
            <w:r w:rsidR="2ECECF62" w:rsidRPr="11FF61B0">
              <w:rPr>
                <w:rFonts w:asciiTheme="minorHAnsi" w:eastAsiaTheme="minorEastAsia" w:hAnsiTheme="minorHAnsi" w:cstheme="minorBidi"/>
                <w:i w:val="0"/>
                <w:iCs w:val="0"/>
                <w:color w:val="auto"/>
                <w:sz w:val="20"/>
                <w:szCs w:val="20"/>
              </w:rPr>
              <w:t>Service</w:t>
            </w:r>
            <w:proofErr w:type="spellEnd"/>
            <w:r w:rsidR="2ECECF62" w:rsidRPr="11FF61B0">
              <w:rPr>
                <w:rFonts w:asciiTheme="minorHAnsi" w:eastAsiaTheme="minorEastAsia" w:hAnsiTheme="minorHAnsi" w:cstheme="minorBidi"/>
                <w:i w:val="0"/>
                <w:iCs w:val="0"/>
                <w:color w:val="auto"/>
                <w:sz w:val="20"/>
                <w:szCs w:val="20"/>
              </w:rPr>
              <w:t>) v 5G sítích pro televizní vysílání a audiovizuální mediální služby včetně strategie budoucího využití kmitočtového pásma 600 MHz pro televizní vysílání,</w:t>
            </w:r>
          </w:p>
          <w:p w14:paraId="5B2F909D" w14:textId="0F708AEC" w:rsidR="00782308" w:rsidRPr="00D54CDD" w:rsidRDefault="478484D9" w:rsidP="11FF61B0">
            <w:pPr>
              <w:pStyle w:val="K-TextInfo"/>
              <w:numPr>
                <w:ilvl w:val="0"/>
                <w:numId w:val="12"/>
              </w:numPr>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S</w:t>
            </w:r>
            <w:r w:rsidR="2ECECF62" w:rsidRPr="11FF61B0">
              <w:rPr>
                <w:rFonts w:asciiTheme="minorHAnsi" w:eastAsiaTheme="minorEastAsia" w:hAnsiTheme="minorHAnsi" w:cstheme="minorBidi"/>
                <w:i w:val="0"/>
                <w:iCs w:val="0"/>
                <w:color w:val="auto"/>
                <w:sz w:val="20"/>
                <w:szCs w:val="20"/>
              </w:rPr>
              <w:t xml:space="preserve">tudie využití FRMCS v železniční dopravě včetně vyhrazených kanálů v pásmech 900 MHz a 1900 MHz, </w:t>
            </w:r>
            <w:r w:rsidR="724BF12B" w:rsidRPr="11FF61B0">
              <w:rPr>
                <w:rFonts w:asciiTheme="minorHAnsi" w:eastAsiaTheme="minorEastAsia" w:hAnsiTheme="minorHAnsi" w:cstheme="minorBidi"/>
                <w:i w:val="0"/>
                <w:iCs w:val="0"/>
                <w:color w:val="auto"/>
                <w:sz w:val="20"/>
                <w:szCs w:val="20"/>
              </w:rPr>
              <w:t>kooperace</w:t>
            </w:r>
            <w:r w:rsidR="2ECECF62" w:rsidRPr="11FF61B0">
              <w:rPr>
                <w:rFonts w:asciiTheme="minorHAnsi" w:eastAsiaTheme="minorEastAsia" w:hAnsiTheme="minorHAnsi" w:cstheme="minorBidi"/>
                <w:i w:val="0"/>
                <w:iCs w:val="0"/>
                <w:color w:val="auto"/>
                <w:sz w:val="20"/>
                <w:szCs w:val="20"/>
              </w:rPr>
              <w:t xml:space="preserve"> se systémy C-ITS,</w:t>
            </w:r>
          </w:p>
          <w:p w14:paraId="71B6F278" w14:textId="6E96B4AF" w:rsidR="00782308" w:rsidRPr="00D54CDD" w:rsidRDefault="01906A28" w:rsidP="11FF61B0">
            <w:pPr>
              <w:pStyle w:val="K-TextInfo"/>
              <w:numPr>
                <w:ilvl w:val="0"/>
                <w:numId w:val="12"/>
              </w:numPr>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S</w:t>
            </w:r>
            <w:r w:rsidR="2ECECF62" w:rsidRPr="11FF61B0">
              <w:rPr>
                <w:rFonts w:asciiTheme="minorHAnsi" w:eastAsiaTheme="minorEastAsia" w:hAnsiTheme="minorHAnsi" w:cstheme="minorBidi"/>
                <w:i w:val="0"/>
                <w:iCs w:val="0"/>
                <w:color w:val="auto"/>
                <w:sz w:val="20"/>
                <w:szCs w:val="20"/>
              </w:rPr>
              <w:t>tudie využití kvantové technologie pro vyšší zabezpečení 5G sítí a služeb,</w:t>
            </w:r>
          </w:p>
          <w:p w14:paraId="11CD4AAF" w14:textId="33CD090E" w:rsidR="00782308" w:rsidRPr="00D54CDD" w:rsidRDefault="65A0CB4F" w:rsidP="11FF61B0">
            <w:pPr>
              <w:pStyle w:val="K-TextInfo"/>
              <w:numPr>
                <w:ilvl w:val="0"/>
                <w:numId w:val="12"/>
              </w:numPr>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Možnosti</w:t>
            </w:r>
            <w:r w:rsidR="2ECECF62" w:rsidRPr="11FF61B0">
              <w:rPr>
                <w:rFonts w:asciiTheme="minorHAnsi" w:eastAsiaTheme="minorEastAsia" w:hAnsiTheme="minorHAnsi" w:cstheme="minorBidi"/>
                <w:i w:val="0"/>
                <w:iCs w:val="0"/>
                <w:color w:val="auto"/>
                <w:sz w:val="20"/>
                <w:szCs w:val="20"/>
              </w:rPr>
              <w:t xml:space="preserve"> sdílení spektra využitelného pro 5G sítě,</w:t>
            </w:r>
          </w:p>
          <w:p w14:paraId="225A6C9C" w14:textId="06FC032F" w:rsidR="00782308" w:rsidRPr="00D54CDD" w:rsidRDefault="156A5CF3" w:rsidP="11FF61B0">
            <w:pPr>
              <w:pStyle w:val="K-TextInfo"/>
              <w:numPr>
                <w:ilvl w:val="0"/>
                <w:numId w:val="12"/>
              </w:numPr>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S</w:t>
            </w:r>
            <w:r w:rsidR="2ECECF62" w:rsidRPr="11FF61B0">
              <w:rPr>
                <w:rFonts w:asciiTheme="minorHAnsi" w:eastAsiaTheme="minorEastAsia" w:hAnsiTheme="minorHAnsi" w:cstheme="minorBidi"/>
                <w:i w:val="0"/>
                <w:iCs w:val="0"/>
                <w:color w:val="auto"/>
                <w:sz w:val="20"/>
                <w:szCs w:val="20"/>
              </w:rPr>
              <w:t>tudie využití kmitočtového pásma 26 GHz pro 5G sítě,</w:t>
            </w:r>
          </w:p>
          <w:p w14:paraId="19C7E6A8" w14:textId="3DAF078F" w:rsidR="00782308" w:rsidRPr="00D54CDD" w:rsidRDefault="3C3EE01D" w:rsidP="11FF61B0">
            <w:pPr>
              <w:pStyle w:val="K-TextInfo"/>
              <w:numPr>
                <w:ilvl w:val="0"/>
                <w:numId w:val="12"/>
              </w:numPr>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S</w:t>
            </w:r>
            <w:r w:rsidR="2ECECF62" w:rsidRPr="11FF61B0">
              <w:rPr>
                <w:rFonts w:asciiTheme="minorHAnsi" w:eastAsiaTheme="minorEastAsia" w:hAnsiTheme="minorHAnsi" w:cstheme="minorBidi"/>
                <w:i w:val="0"/>
                <w:iCs w:val="0"/>
                <w:color w:val="auto"/>
                <w:sz w:val="20"/>
                <w:szCs w:val="20"/>
              </w:rPr>
              <w:t xml:space="preserve">tudie využití moderních informačních systémů vč. sdílení software prostřednictvím open </w:t>
            </w:r>
            <w:proofErr w:type="spellStart"/>
            <w:r w:rsidR="2ECECF62" w:rsidRPr="11FF61B0">
              <w:rPr>
                <w:rFonts w:asciiTheme="minorHAnsi" w:eastAsiaTheme="minorEastAsia" w:hAnsiTheme="minorHAnsi" w:cstheme="minorBidi"/>
                <w:i w:val="0"/>
                <w:iCs w:val="0"/>
                <w:color w:val="auto"/>
                <w:sz w:val="20"/>
                <w:szCs w:val="20"/>
              </w:rPr>
              <w:t>sources</w:t>
            </w:r>
            <w:proofErr w:type="spellEnd"/>
            <w:r w:rsidR="2ECECF62" w:rsidRPr="11FF61B0">
              <w:rPr>
                <w:rFonts w:asciiTheme="minorHAnsi" w:eastAsiaTheme="minorEastAsia" w:hAnsiTheme="minorHAnsi" w:cstheme="minorBidi"/>
                <w:i w:val="0"/>
                <w:iCs w:val="0"/>
                <w:color w:val="auto"/>
                <w:sz w:val="20"/>
                <w:szCs w:val="20"/>
              </w:rPr>
              <w:t xml:space="preserve"> nebo jinými formami sdílení (</w:t>
            </w:r>
            <w:proofErr w:type="spellStart"/>
            <w:r w:rsidR="2ECECF62" w:rsidRPr="11FF61B0">
              <w:rPr>
                <w:rFonts w:asciiTheme="minorHAnsi" w:eastAsiaTheme="minorEastAsia" w:hAnsiTheme="minorHAnsi" w:cstheme="minorBidi"/>
                <w:i w:val="0"/>
                <w:iCs w:val="0"/>
                <w:color w:val="auto"/>
                <w:sz w:val="20"/>
                <w:szCs w:val="20"/>
              </w:rPr>
              <w:t>edge</w:t>
            </w:r>
            <w:proofErr w:type="spellEnd"/>
            <w:r w:rsidR="2ECECF62" w:rsidRPr="11FF61B0">
              <w:rPr>
                <w:rFonts w:asciiTheme="minorHAnsi" w:eastAsiaTheme="minorEastAsia" w:hAnsiTheme="minorHAnsi" w:cstheme="minorBidi"/>
                <w:i w:val="0"/>
                <w:iCs w:val="0"/>
                <w:color w:val="auto"/>
                <w:sz w:val="20"/>
                <w:szCs w:val="20"/>
              </w:rPr>
              <w:t xml:space="preserve"> </w:t>
            </w:r>
            <w:proofErr w:type="spellStart"/>
            <w:r w:rsidR="2ECECF62" w:rsidRPr="11FF61B0">
              <w:rPr>
                <w:rFonts w:asciiTheme="minorHAnsi" w:eastAsiaTheme="minorEastAsia" w:hAnsiTheme="minorHAnsi" w:cstheme="minorBidi"/>
                <w:i w:val="0"/>
                <w:iCs w:val="0"/>
                <w:color w:val="auto"/>
                <w:sz w:val="20"/>
                <w:szCs w:val="20"/>
              </w:rPr>
              <w:t>computing</w:t>
            </w:r>
            <w:proofErr w:type="spellEnd"/>
            <w:r w:rsidR="2ECECF62" w:rsidRPr="11FF61B0">
              <w:rPr>
                <w:rFonts w:asciiTheme="minorHAnsi" w:eastAsiaTheme="minorEastAsia" w:hAnsiTheme="minorHAnsi" w:cstheme="minorBidi"/>
                <w:i w:val="0"/>
                <w:iCs w:val="0"/>
                <w:color w:val="auto"/>
                <w:sz w:val="20"/>
                <w:szCs w:val="20"/>
              </w:rPr>
              <w:t xml:space="preserve"> (MEC), </w:t>
            </w:r>
            <w:proofErr w:type="spellStart"/>
            <w:r w:rsidR="2ECECF62" w:rsidRPr="11FF61B0">
              <w:rPr>
                <w:rFonts w:asciiTheme="minorHAnsi" w:eastAsiaTheme="minorEastAsia" w:hAnsiTheme="minorHAnsi" w:cstheme="minorBidi"/>
                <w:i w:val="0"/>
                <w:iCs w:val="0"/>
                <w:color w:val="auto"/>
                <w:sz w:val="20"/>
                <w:szCs w:val="20"/>
              </w:rPr>
              <w:t>cloud</w:t>
            </w:r>
            <w:proofErr w:type="spellEnd"/>
            <w:r w:rsidR="2ECECF62" w:rsidRPr="11FF61B0">
              <w:rPr>
                <w:rFonts w:asciiTheme="minorHAnsi" w:eastAsiaTheme="minorEastAsia" w:hAnsiTheme="minorHAnsi" w:cstheme="minorBidi"/>
                <w:i w:val="0"/>
                <w:iCs w:val="0"/>
                <w:color w:val="auto"/>
                <w:sz w:val="20"/>
                <w:szCs w:val="20"/>
              </w:rPr>
              <w:t xml:space="preserve"> </w:t>
            </w:r>
            <w:proofErr w:type="spellStart"/>
            <w:r w:rsidR="2ECECF62" w:rsidRPr="11FF61B0">
              <w:rPr>
                <w:rFonts w:asciiTheme="minorHAnsi" w:eastAsiaTheme="minorEastAsia" w:hAnsiTheme="minorHAnsi" w:cstheme="minorBidi"/>
                <w:i w:val="0"/>
                <w:iCs w:val="0"/>
                <w:color w:val="auto"/>
                <w:sz w:val="20"/>
                <w:szCs w:val="20"/>
              </w:rPr>
              <w:t>servers</w:t>
            </w:r>
            <w:proofErr w:type="spellEnd"/>
            <w:r w:rsidR="2ECECF62" w:rsidRPr="11FF61B0">
              <w:rPr>
                <w:rFonts w:asciiTheme="minorHAnsi" w:eastAsiaTheme="minorEastAsia" w:hAnsiTheme="minorHAnsi" w:cstheme="minorBidi"/>
                <w:i w:val="0"/>
                <w:iCs w:val="0"/>
                <w:color w:val="auto"/>
                <w:sz w:val="20"/>
                <w:szCs w:val="20"/>
              </w:rPr>
              <w:t xml:space="preserve"> </w:t>
            </w:r>
            <w:proofErr w:type="spellStart"/>
            <w:r w:rsidR="2ECECF62" w:rsidRPr="11FF61B0">
              <w:rPr>
                <w:rFonts w:asciiTheme="minorHAnsi" w:eastAsiaTheme="minorEastAsia" w:hAnsiTheme="minorHAnsi" w:cstheme="minorBidi"/>
                <w:i w:val="0"/>
                <w:iCs w:val="0"/>
                <w:color w:val="auto"/>
                <w:sz w:val="20"/>
                <w:szCs w:val="20"/>
              </w:rPr>
              <w:t>etc</w:t>
            </w:r>
            <w:proofErr w:type="spellEnd"/>
            <w:r w:rsidR="2ECECF62" w:rsidRPr="11FF61B0">
              <w:rPr>
                <w:rFonts w:asciiTheme="minorHAnsi" w:eastAsiaTheme="minorEastAsia" w:hAnsiTheme="minorHAnsi" w:cstheme="minorBidi"/>
                <w:i w:val="0"/>
                <w:iCs w:val="0"/>
                <w:color w:val="auto"/>
                <w:sz w:val="20"/>
                <w:szCs w:val="20"/>
              </w:rPr>
              <w:t>.) včetně AI a ML v 5G sítích,</w:t>
            </w:r>
          </w:p>
          <w:p w14:paraId="6FAFD6FB" w14:textId="35B00B6A" w:rsidR="00782308" w:rsidRPr="00D54CDD" w:rsidRDefault="7EBD4BA9" w:rsidP="11FF61B0">
            <w:pPr>
              <w:pStyle w:val="K-TextInfo"/>
              <w:numPr>
                <w:ilvl w:val="0"/>
                <w:numId w:val="12"/>
              </w:numPr>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S</w:t>
            </w:r>
            <w:r w:rsidR="2ECECF62" w:rsidRPr="11FF61B0">
              <w:rPr>
                <w:rFonts w:asciiTheme="minorHAnsi" w:eastAsiaTheme="minorEastAsia" w:hAnsiTheme="minorHAnsi" w:cstheme="minorBidi"/>
                <w:i w:val="0"/>
                <w:iCs w:val="0"/>
                <w:color w:val="auto"/>
                <w:sz w:val="20"/>
                <w:szCs w:val="20"/>
              </w:rPr>
              <w:t>tudie využití systému plátkování (</w:t>
            </w:r>
            <w:proofErr w:type="spellStart"/>
            <w:r w:rsidR="2ECECF62" w:rsidRPr="11FF61B0">
              <w:rPr>
                <w:rFonts w:asciiTheme="minorHAnsi" w:eastAsiaTheme="minorEastAsia" w:hAnsiTheme="minorHAnsi" w:cstheme="minorBidi"/>
                <w:i w:val="0"/>
                <w:iCs w:val="0"/>
                <w:color w:val="auto"/>
                <w:sz w:val="20"/>
                <w:szCs w:val="20"/>
              </w:rPr>
              <w:t>new</w:t>
            </w:r>
            <w:proofErr w:type="spellEnd"/>
            <w:r w:rsidR="2ECECF62" w:rsidRPr="11FF61B0">
              <w:rPr>
                <w:rFonts w:asciiTheme="minorHAnsi" w:eastAsiaTheme="minorEastAsia" w:hAnsiTheme="minorHAnsi" w:cstheme="minorBidi"/>
                <w:i w:val="0"/>
                <w:iCs w:val="0"/>
                <w:color w:val="auto"/>
                <w:sz w:val="20"/>
                <w:szCs w:val="20"/>
              </w:rPr>
              <w:t xml:space="preserve"> </w:t>
            </w:r>
            <w:proofErr w:type="spellStart"/>
            <w:r w:rsidR="2ECECF62" w:rsidRPr="11FF61B0">
              <w:rPr>
                <w:rFonts w:asciiTheme="minorHAnsi" w:eastAsiaTheme="minorEastAsia" w:hAnsiTheme="minorHAnsi" w:cstheme="minorBidi"/>
                <w:i w:val="0"/>
                <w:iCs w:val="0"/>
                <w:color w:val="auto"/>
                <w:sz w:val="20"/>
                <w:szCs w:val="20"/>
              </w:rPr>
              <w:t>feature</w:t>
            </w:r>
            <w:proofErr w:type="spellEnd"/>
            <w:r w:rsidR="2ECECF62" w:rsidRPr="11FF61B0">
              <w:rPr>
                <w:rFonts w:asciiTheme="minorHAnsi" w:eastAsiaTheme="minorEastAsia" w:hAnsiTheme="minorHAnsi" w:cstheme="minorBidi"/>
                <w:i w:val="0"/>
                <w:iCs w:val="0"/>
                <w:color w:val="auto"/>
                <w:sz w:val="20"/>
                <w:szCs w:val="20"/>
              </w:rPr>
              <w:t xml:space="preserve">: 5G </w:t>
            </w:r>
            <w:proofErr w:type="spellStart"/>
            <w:r w:rsidR="2ECECF62" w:rsidRPr="11FF61B0">
              <w:rPr>
                <w:rFonts w:asciiTheme="minorHAnsi" w:eastAsiaTheme="minorEastAsia" w:hAnsiTheme="minorHAnsi" w:cstheme="minorBidi"/>
                <w:i w:val="0"/>
                <w:iCs w:val="0"/>
                <w:color w:val="auto"/>
                <w:sz w:val="20"/>
                <w:szCs w:val="20"/>
              </w:rPr>
              <w:t>slicing</w:t>
            </w:r>
            <w:proofErr w:type="spellEnd"/>
            <w:r w:rsidR="2ECECF62" w:rsidRPr="11FF61B0">
              <w:rPr>
                <w:rFonts w:asciiTheme="minorHAnsi" w:eastAsiaTheme="minorEastAsia" w:hAnsiTheme="minorHAnsi" w:cstheme="minorBidi"/>
                <w:i w:val="0"/>
                <w:iCs w:val="0"/>
                <w:color w:val="auto"/>
                <w:sz w:val="20"/>
                <w:szCs w:val="20"/>
              </w:rPr>
              <w:t xml:space="preserve">) pro veřejné a neveřejné 5G sítě, sdílení datového toku; softwarově definované sítě, </w:t>
            </w:r>
            <w:proofErr w:type="spellStart"/>
            <w:r w:rsidR="2ECECF62" w:rsidRPr="11FF61B0">
              <w:rPr>
                <w:rFonts w:asciiTheme="minorHAnsi" w:eastAsiaTheme="minorEastAsia" w:hAnsiTheme="minorHAnsi" w:cstheme="minorBidi"/>
                <w:i w:val="0"/>
                <w:iCs w:val="0"/>
                <w:color w:val="auto"/>
                <w:sz w:val="20"/>
                <w:szCs w:val="20"/>
              </w:rPr>
              <w:t>virtualizace</w:t>
            </w:r>
            <w:proofErr w:type="spellEnd"/>
            <w:r w:rsidR="2ECECF62" w:rsidRPr="11FF61B0">
              <w:rPr>
                <w:rFonts w:asciiTheme="minorHAnsi" w:eastAsiaTheme="minorEastAsia" w:hAnsiTheme="minorHAnsi" w:cstheme="minorBidi"/>
                <w:i w:val="0"/>
                <w:iCs w:val="0"/>
                <w:color w:val="auto"/>
                <w:sz w:val="20"/>
                <w:szCs w:val="20"/>
              </w:rPr>
              <w:t>,</w:t>
            </w:r>
          </w:p>
          <w:p w14:paraId="6F1D8C66" w14:textId="257C27ED" w:rsidR="00782308" w:rsidRPr="00D54CDD" w:rsidRDefault="038E870D" w:rsidP="11FF61B0">
            <w:pPr>
              <w:pStyle w:val="K-TextInfo"/>
              <w:numPr>
                <w:ilvl w:val="0"/>
                <w:numId w:val="12"/>
              </w:numPr>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S</w:t>
            </w:r>
            <w:r w:rsidR="2ECECF62" w:rsidRPr="11FF61B0">
              <w:rPr>
                <w:rFonts w:asciiTheme="minorHAnsi" w:eastAsiaTheme="minorEastAsia" w:hAnsiTheme="minorHAnsi" w:cstheme="minorBidi"/>
                <w:i w:val="0"/>
                <w:iCs w:val="0"/>
                <w:color w:val="auto"/>
                <w:sz w:val="20"/>
                <w:szCs w:val="20"/>
              </w:rPr>
              <w:t xml:space="preserve">tudie komunikace velkého množství </w:t>
            </w:r>
            <w:proofErr w:type="spellStart"/>
            <w:r w:rsidR="2ECECF62" w:rsidRPr="11FF61B0">
              <w:rPr>
                <w:rFonts w:asciiTheme="minorHAnsi" w:eastAsiaTheme="minorEastAsia" w:hAnsiTheme="minorHAnsi" w:cstheme="minorBidi"/>
                <w:i w:val="0"/>
                <w:iCs w:val="0"/>
                <w:color w:val="auto"/>
                <w:sz w:val="20"/>
                <w:szCs w:val="20"/>
              </w:rPr>
              <w:t>IoT</w:t>
            </w:r>
            <w:proofErr w:type="spellEnd"/>
            <w:r w:rsidR="2ECECF62" w:rsidRPr="11FF61B0">
              <w:rPr>
                <w:rFonts w:asciiTheme="minorHAnsi" w:eastAsiaTheme="minorEastAsia" w:hAnsiTheme="minorHAnsi" w:cstheme="minorBidi"/>
                <w:i w:val="0"/>
                <w:iCs w:val="0"/>
                <w:color w:val="auto"/>
                <w:sz w:val="20"/>
                <w:szCs w:val="20"/>
              </w:rPr>
              <w:t xml:space="preserve"> prvků v 5G sítích včetně M2M komunikace a nasazení URLLC,</w:t>
            </w:r>
          </w:p>
          <w:p w14:paraId="12C68038" w14:textId="7B6B2DB0" w:rsidR="00782308" w:rsidRPr="00D54CDD" w:rsidRDefault="304EFE68" w:rsidP="11FF61B0">
            <w:pPr>
              <w:pStyle w:val="K-TextInfo"/>
              <w:numPr>
                <w:ilvl w:val="0"/>
                <w:numId w:val="12"/>
              </w:numPr>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S</w:t>
            </w:r>
            <w:r w:rsidR="2ECECF62" w:rsidRPr="11FF61B0">
              <w:rPr>
                <w:rFonts w:asciiTheme="minorHAnsi" w:eastAsiaTheme="minorEastAsia" w:hAnsiTheme="minorHAnsi" w:cstheme="minorBidi"/>
                <w:i w:val="0"/>
                <w:iCs w:val="0"/>
                <w:color w:val="auto"/>
                <w:sz w:val="20"/>
                <w:szCs w:val="20"/>
              </w:rPr>
              <w:t xml:space="preserve">tudie využití 5G sítí pro FWA (5G sítě versus </w:t>
            </w:r>
            <w:proofErr w:type="spellStart"/>
            <w:r w:rsidR="2ECECF62" w:rsidRPr="11FF61B0">
              <w:rPr>
                <w:rFonts w:asciiTheme="minorHAnsi" w:eastAsiaTheme="minorEastAsia" w:hAnsiTheme="minorHAnsi" w:cstheme="minorBidi"/>
                <w:i w:val="0"/>
                <w:iCs w:val="0"/>
                <w:color w:val="auto"/>
                <w:sz w:val="20"/>
                <w:szCs w:val="20"/>
              </w:rPr>
              <w:t>WiFi</w:t>
            </w:r>
            <w:proofErr w:type="spellEnd"/>
            <w:r w:rsidR="2ECECF62" w:rsidRPr="11FF61B0">
              <w:rPr>
                <w:rFonts w:asciiTheme="minorHAnsi" w:eastAsiaTheme="minorEastAsia" w:hAnsiTheme="minorHAnsi" w:cstheme="minorBidi"/>
                <w:i w:val="0"/>
                <w:iCs w:val="0"/>
                <w:color w:val="auto"/>
                <w:sz w:val="20"/>
                <w:szCs w:val="20"/>
              </w:rPr>
              <w:t xml:space="preserve"> 6) – dopady do regulace kmitočtových pásem,</w:t>
            </w:r>
          </w:p>
          <w:p w14:paraId="7DE6E4F8" w14:textId="23B71F71" w:rsidR="00782308" w:rsidRPr="00D54CDD" w:rsidRDefault="237AF7A4" w:rsidP="11FF61B0">
            <w:pPr>
              <w:pStyle w:val="K-TextInfo"/>
              <w:numPr>
                <w:ilvl w:val="0"/>
                <w:numId w:val="12"/>
              </w:numPr>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A</w:t>
            </w:r>
            <w:r w:rsidR="2ECECF62" w:rsidRPr="11FF61B0">
              <w:rPr>
                <w:rFonts w:asciiTheme="minorHAnsi" w:eastAsiaTheme="minorEastAsia" w:hAnsiTheme="minorHAnsi" w:cstheme="minorBidi"/>
                <w:i w:val="0"/>
                <w:iCs w:val="0"/>
                <w:color w:val="auto"/>
                <w:sz w:val="20"/>
                <w:szCs w:val="20"/>
              </w:rPr>
              <w:t xml:space="preserve">nalýza dopadů přístupu/vývoje Open RAN a Open </w:t>
            </w:r>
            <w:proofErr w:type="spellStart"/>
            <w:r w:rsidR="2ECECF62" w:rsidRPr="11FF61B0">
              <w:rPr>
                <w:rFonts w:asciiTheme="minorHAnsi" w:eastAsiaTheme="minorEastAsia" w:hAnsiTheme="minorHAnsi" w:cstheme="minorBidi"/>
                <w:i w:val="0"/>
                <w:iCs w:val="0"/>
                <w:color w:val="auto"/>
                <w:sz w:val="20"/>
                <w:szCs w:val="20"/>
              </w:rPr>
              <w:t>Core</w:t>
            </w:r>
            <w:proofErr w:type="spellEnd"/>
            <w:r w:rsidR="2ECECF62" w:rsidRPr="11FF61B0">
              <w:rPr>
                <w:rFonts w:asciiTheme="minorHAnsi" w:eastAsiaTheme="minorEastAsia" w:hAnsiTheme="minorHAnsi" w:cstheme="minorBidi"/>
                <w:i w:val="0"/>
                <w:iCs w:val="0"/>
                <w:color w:val="auto"/>
                <w:sz w:val="20"/>
                <w:szCs w:val="20"/>
              </w:rPr>
              <w:t xml:space="preserve"> na bezpečnost 5G sítí,</w:t>
            </w:r>
          </w:p>
          <w:p w14:paraId="4B791300" w14:textId="4C4BB810" w:rsidR="00782308" w:rsidRPr="00D54CDD" w:rsidRDefault="5CFD7733" w:rsidP="11FF61B0">
            <w:pPr>
              <w:pStyle w:val="K-TextInfo"/>
              <w:numPr>
                <w:ilvl w:val="0"/>
                <w:numId w:val="12"/>
              </w:numPr>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S</w:t>
            </w:r>
            <w:r w:rsidR="2ECECF62" w:rsidRPr="11FF61B0">
              <w:rPr>
                <w:rFonts w:asciiTheme="minorHAnsi" w:eastAsiaTheme="minorEastAsia" w:hAnsiTheme="minorHAnsi" w:cstheme="minorBidi"/>
                <w:i w:val="0"/>
                <w:iCs w:val="0"/>
                <w:color w:val="auto"/>
                <w:sz w:val="20"/>
                <w:szCs w:val="20"/>
              </w:rPr>
              <w:t>tudie létajících komunikačních platforem (</w:t>
            </w:r>
            <w:proofErr w:type="spellStart"/>
            <w:r w:rsidR="2ECECF62" w:rsidRPr="11FF61B0">
              <w:rPr>
                <w:rFonts w:asciiTheme="minorHAnsi" w:eastAsiaTheme="minorEastAsia" w:hAnsiTheme="minorHAnsi" w:cstheme="minorBidi"/>
                <w:i w:val="0"/>
                <w:iCs w:val="0"/>
                <w:color w:val="auto"/>
                <w:sz w:val="20"/>
                <w:szCs w:val="20"/>
              </w:rPr>
              <w:t>drony</w:t>
            </w:r>
            <w:proofErr w:type="spellEnd"/>
            <w:r w:rsidR="2ECECF62" w:rsidRPr="11FF61B0">
              <w:rPr>
                <w:rFonts w:asciiTheme="minorHAnsi" w:eastAsiaTheme="minorEastAsia" w:hAnsiTheme="minorHAnsi" w:cstheme="minorBidi"/>
                <w:i w:val="0"/>
                <w:iCs w:val="0"/>
                <w:color w:val="auto"/>
                <w:sz w:val="20"/>
                <w:szCs w:val="20"/>
              </w:rPr>
              <w:t xml:space="preserve">, </w:t>
            </w:r>
            <w:proofErr w:type="spellStart"/>
            <w:r w:rsidR="2ECECF62" w:rsidRPr="11FF61B0">
              <w:rPr>
                <w:rFonts w:asciiTheme="minorHAnsi" w:eastAsiaTheme="minorEastAsia" w:hAnsiTheme="minorHAnsi" w:cstheme="minorBidi"/>
                <w:i w:val="0"/>
                <w:iCs w:val="0"/>
                <w:color w:val="auto"/>
                <w:sz w:val="20"/>
                <w:szCs w:val="20"/>
              </w:rPr>
              <w:t>UAVs</w:t>
            </w:r>
            <w:proofErr w:type="spellEnd"/>
            <w:r w:rsidR="2ECECF62" w:rsidRPr="11FF61B0">
              <w:rPr>
                <w:rFonts w:asciiTheme="minorHAnsi" w:eastAsiaTheme="minorEastAsia" w:hAnsiTheme="minorHAnsi" w:cstheme="minorBidi"/>
                <w:i w:val="0"/>
                <w:iCs w:val="0"/>
                <w:color w:val="auto"/>
                <w:sz w:val="20"/>
                <w:szCs w:val="20"/>
              </w:rPr>
              <w:t>, balóny) a jejich dopad do regulace el</w:t>
            </w:r>
            <w:r w:rsidR="69822A25" w:rsidRPr="11FF61B0">
              <w:rPr>
                <w:rFonts w:asciiTheme="minorHAnsi" w:eastAsiaTheme="minorEastAsia" w:hAnsiTheme="minorHAnsi" w:cstheme="minorBidi"/>
                <w:i w:val="0"/>
                <w:iCs w:val="0"/>
                <w:color w:val="auto"/>
                <w:sz w:val="20"/>
                <w:szCs w:val="20"/>
              </w:rPr>
              <w:t>ektronických</w:t>
            </w:r>
            <w:r w:rsidR="2ECECF62" w:rsidRPr="11FF61B0">
              <w:rPr>
                <w:rFonts w:asciiTheme="minorHAnsi" w:eastAsiaTheme="minorEastAsia" w:hAnsiTheme="minorHAnsi" w:cstheme="minorBidi"/>
                <w:i w:val="0"/>
                <w:iCs w:val="0"/>
                <w:color w:val="auto"/>
                <w:sz w:val="20"/>
                <w:szCs w:val="20"/>
              </w:rPr>
              <w:t xml:space="preserve"> komunikací,</w:t>
            </w:r>
          </w:p>
          <w:p w14:paraId="2CEB37FE" w14:textId="4378A1E0" w:rsidR="00782308" w:rsidRPr="00D54CDD" w:rsidRDefault="6723BC38" w:rsidP="11FF61B0">
            <w:pPr>
              <w:pStyle w:val="K-TextInfo"/>
              <w:numPr>
                <w:ilvl w:val="0"/>
                <w:numId w:val="12"/>
              </w:numPr>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S</w:t>
            </w:r>
            <w:r w:rsidR="2ECECF62" w:rsidRPr="11FF61B0">
              <w:rPr>
                <w:rFonts w:asciiTheme="minorHAnsi" w:eastAsiaTheme="minorEastAsia" w:hAnsiTheme="minorHAnsi" w:cstheme="minorBidi"/>
                <w:i w:val="0"/>
                <w:iCs w:val="0"/>
                <w:color w:val="auto"/>
                <w:sz w:val="20"/>
                <w:szCs w:val="20"/>
              </w:rPr>
              <w:t>tudie inteligentních radiových prostředí, kde jsou aplikovány prvky online měření el</w:t>
            </w:r>
            <w:r w:rsidR="41B928B9" w:rsidRPr="11FF61B0">
              <w:rPr>
                <w:rFonts w:asciiTheme="minorHAnsi" w:eastAsiaTheme="minorEastAsia" w:hAnsiTheme="minorHAnsi" w:cstheme="minorBidi"/>
                <w:i w:val="0"/>
                <w:iCs w:val="0"/>
                <w:color w:val="auto"/>
                <w:sz w:val="20"/>
                <w:szCs w:val="20"/>
              </w:rPr>
              <w:t>ektro</w:t>
            </w:r>
            <w:r w:rsidR="2ECECF62" w:rsidRPr="11FF61B0">
              <w:rPr>
                <w:rFonts w:asciiTheme="minorHAnsi" w:eastAsiaTheme="minorEastAsia" w:hAnsiTheme="minorHAnsi" w:cstheme="minorBidi"/>
                <w:i w:val="0"/>
                <w:iCs w:val="0"/>
                <w:color w:val="auto"/>
                <w:sz w:val="20"/>
                <w:szCs w:val="20"/>
              </w:rPr>
              <w:t>mag</w:t>
            </w:r>
            <w:r w:rsidR="09C891DB" w:rsidRPr="11FF61B0">
              <w:rPr>
                <w:rFonts w:asciiTheme="minorHAnsi" w:eastAsiaTheme="minorEastAsia" w:hAnsiTheme="minorHAnsi" w:cstheme="minorBidi"/>
                <w:i w:val="0"/>
                <w:iCs w:val="0"/>
                <w:color w:val="auto"/>
                <w:sz w:val="20"/>
                <w:szCs w:val="20"/>
              </w:rPr>
              <w:t>netického</w:t>
            </w:r>
            <w:r w:rsidR="2ECECF62" w:rsidRPr="11FF61B0">
              <w:rPr>
                <w:rFonts w:asciiTheme="minorHAnsi" w:eastAsiaTheme="minorEastAsia" w:hAnsiTheme="minorHAnsi" w:cstheme="minorBidi"/>
                <w:i w:val="0"/>
                <w:iCs w:val="0"/>
                <w:color w:val="auto"/>
                <w:sz w:val="20"/>
                <w:szCs w:val="20"/>
              </w:rPr>
              <w:t xml:space="preserve"> záření; užití inteligentních odrazných povrchů IRS,</w:t>
            </w:r>
          </w:p>
          <w:p w14:paraId="38070BCF" w14:textId="33B24320" w:rsidR="00782308" w:rsidRPr="00D54CDD" w:rsidRDefault="296D8AFB" w:rsidP="11FF61B0">
            <w:pPr>
              <w:pStyle w:val="K-TextInfo"/>
              <w:numPr>
                <w:ilvl w:val="0"/>
                <w:numId w:val="12"/>
              </w:numPr>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lastRenderedPageBreak/>
              <w:t>S</w:t>
            </w:r>
            <w:r w:rsidR="2ECECF62" w:rsidRPr="11FF61B0">
              <w:rPr>
                <w:rFonts w:asciiTheme="minorHAnsi" w:eastAsiaTheme="minorEastAsia" w:hAnsiTheme="minorHAnsi" w:cstheme="minorBidi"/>
                <w:i w:val="0"/>
                <w:iCs w:val="0"/>
                <w:color w:val="auto"/>
                <w:sz w:val="20"/>
                <w:szCs w:val="20"/>
              </w:rPr>
              <w:t>tudie vývoje 6G sítí v pásmech nad 100 GHz včetně aplikací,</w:t>
            </w:r>
          </w:p>
          <w:p w14:paraId="594D4041" w14:textId="07AEF11B"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shd w:val="clear" w:color="auto" w:fill="FFFFFF" w:themeFill="background1"/>
              </w:rPr>
              <w:t>V druhé fázi výsledky prací včetně navržených doporuč</w:t>
            </w:r>
            <w:r w:rsidR="564C0B76" w:rsidRPr="11FF61B0">
              <w:rPr>
                <w:rFonts w:asciiTheme="minorHAnsi" w:eastAsiaTheme="minorEastAsia" w:hAnsiTheme="minorHAnsi" w:cstheme="minorBidi"/>
                <w:i w:val="0"/>
                <w:iCs w:val="0"/>
                <w:color w:val="auto"/>
                <w:sz w:val="20"/>
                <w:szCs w:val="20"/>
                <w:shd w:val="clear" w:color="auto" w:fill="FFFFFF" w:themeFill="background1"/>
              </w:rPr>
              <w:t>ujících</w:t>
            </w:r>
            <w:r w:rsidR="5952A01C" w:rsidRPr="11FF61B0">
              <w:rPr>
                <w:rFonts w:asciiTheme="minorHAnsi" w:eastAsiaTheme="minorEastAsia" w:hAnsiTheme="minorHAnsi" w:cstheme="minorBidi"/>
                <w:i w:val="0"/>
                <w:iCs w:val="0"/>
                <w:color w:val="auto"/>
                <w:sz w:val="20"/>
                <w:szCs w:val="20"/>
                <w:shd w:val="clear" w:color="auto" w:fill="FFFFFF" w:themeFill="background1"/>
              </w:rPr>
              <w:t xml:space="preserve"> </w:t>
            </w:r>
            <w:r w:rsidR="3E787628" w:rsidRPr="11FF61B0">
              <w:rPr>
                <w:rFonts w:asciiTheme="minorHAnsi" w:eastAsiaTheme="minorEastAsia" w:hAnsiTheme="minorHAnsi" w:cstheme="minorBidi"/>
                <w:i w:val="0"/>
                <w:iCs w:val="0"/>
                <w:color w:val="auto"/>
                <w:sz w:val="20"/>
                <w:szCs w:val="20"/>
                <w:shd w:val="clear" w:color="auto" w:fill="FFFFFF" w:themeFill="background1"/>
              </w:rPr>
              <w:t>strategick</w:t>
            </w:r>
            <w:r w:rsidR="55192F0C" w:rsidRPr="11FF61B0">
              <w:rPr>
                <w:rFonts w:asciiTheme="minorHAnsi" w:eastAsiaTheme="minorEastAsia" w:hAnsiTheme="minorHAnsi" w:cstheme="minorBidi"/>
                <w:i w:val="0"/>
                <w:iCs w:val="0"/>
                <w:color w:val="auto"/>
                <w:sz w:val="20"/>
                <w:szCs w:val="20"/>
                <w:shd w:val="clear" w:color="auto" w:fill="FFFFFF" w:themeFill="background1"/>
              </w:rPr>
              <w:t>ých</w:t>
            </w:r>
            <w:r w:rsidR="3E787628" w:rsidRPr="11FF61B0">
              <w:rPr>
                <w:rFonts w:asciiTheme="minorHAnsi" w:eastAsiaTheme="minorEastAsia" w:hAnsiTheme="minorHAnsi" w:cstheme="minorBidi"/>
                <w:i w:val="0"/>
                <w:iCs w:val="0"/>
                <w:color w:val="auto"/>
                <w:sz w:val="20"/>
                <w:szCs w:val="20"/>
                <w:shd w:val="clear" w:color="auto" w:fill="FFFFFF" w:themeFill="background1"/>
              </w:rPr>
              <w:t xml:space="preserve"> rozhodnutí </w:t>
            </w:r>
            <w:r w:rsidRPr="11FF61B0">
              <w:rPr>
                <w:rFonts w:asciiTheme="minorHAnsi" w:eastAsiaTheme="minorEastAsia" w:hAnsiTheme="minorHAnsi" w:cstheme="minorBidi"/>
                <w:i w:val="0"/>
                <w:iCs w:val="0"/>
                <w:color w:val="auto"/>
                <w:sz w:val="20"/>
                <w:szCs w:val="20"/>
                <w:shd w:val="clear" w:color="auto" w:fill="FFFFFF" w:themeFill="background1"/>
              </w:rPr>
              <w:t>budou projednávány v rámci pracovních skupin 5G aliance, ve kterých mají zastoupení relevantní orgány státní správy, zástupci územních samospráv,</w:t>
            </w:r>
            <w:r w:rsidRPr="11FF61B0">
              <w:rPr>
                <w:rFonts w:asciiTheme="minorHAnsi" w:eastAsiaTheme="minorEastAsia" w:hAnsiTheme="minorHAnsi" w:cstheme="minorBidi"/>
                <w:i w:val="0"/>
                <w:iCs w:val="0"/>
                <w:color w:val="auto"/>
                <w:sz w:val="20"/>
                <w:szCs w:val="20"/>
                <w:shd w:val="clear" w:color="auto" w:fill="E6E6E6"/>
              </w:rPr>
              <w:t xml:space="preserve"> </w:t>
            </w:r>
            <w:r w:rsidRPr="11FF61B0">
              <w:rPr>
                <w:rFonts w:asciiTheme="minorHAnsi" w:eastAsiaTheme="minorEastAsia" w:hAnsiTheme="minorHAnsi" w:cstheme="minorBidi"/>
                <w:i w:val="0"/>
                <w:iCs w:val="0"/>
                <w:color w:val="auto"/>
                <w:sz w:val="20"/>
                <w:szCs w:val="20"/>
                <w:shd w:val="clear" w:color="auto" w:fill="FFFFFF" w:themeFill="background1"/>
              </w:rPr>
              <w:t>zástupci provozovatelů sítí elektronických komunikací a zástupci akademické</w:t>
            </w:r>
            <w:r w:rsidRPr="11FF61B0">
              <w:rPr>
                <w:rFonts w:asciiTheme="minorHAnsi" w:eastAsiaTheme="minorEastAsia" w:hAnsiTheme="minorHAnsi" w:cstheme="minorBidi"/>
                <w:i w:val="0"/>
                <w:iCs w:val="0"/>
                <w:color w:val="auto"/>
                <w:sz w:val="20"/>
                <w:szCs w:val="20"/>
                <w:shd w:val="clear" w:color="auto" w:fill="E6E6E6"/>
              </w:rPr>
              <w:t xml:space="preserve"> </w:t>
            </w:r>
            <w:r w:rsidRPr="11FF61B0">
              <w:rPr>
                <w:rFonts w:asciiTheme="minorHAnsi" w:eastAsiaTheme="minorEastAsia" w:hAnsiTheme="minorHAnsi" w:cstheme="minorBidi"/>
                <w:i w:val="0"/>
                <w:iCs w:val="0"/>
                <w:color w:val="auto"/>
                <w:sz w:val="20"/>
                <w:szCs w:val="20"/>
                <w:shd w:val="clear" w:color="auto" w:fill="FFFFFF" w:themeFill="background1"/>
              </w:rPr>
              <w:t>sféry.</w:t>
            </w:r>
            <w:r w:rsidR="0F3CAFEE" w:rsidRPr="11FF61B0">
              <w:rPr>
                <w:rFonts w:asciiTheme="minorHAnsi" w:eastAsiaTheme="minorEastAsia" w:hAnsiTheme="minorHAnsi" w:cstheme="minorBidi"/>
                <w:i w:val="0"/>
                <w:iCs w:val="0"/>
                <w:color w:val="auto"/>
                <w:sz w:val="20"/>
                <w:szCs w:val="20"/>
                <w:shd w:val="clear" w:color="auto" w:fill="FFFFFF" w:themeFill="background1"/>
              </w:rPr>
              <w:t xml:space="preserve"> Návazně </w:t>
            </w:r>
            <w:r w:rsidRPr="11FF61B0">
              <w:rPr>
                <w:rFonts w:asciiTheme="minorHAnsi" w:eastAsiaTheme="minorEastAsia" w:hAnsiTheme="minorHAnsi" w:cstheme="minorBidi"/>
                <w:i w:val="0"/>
                <w:iCs w:val="0"/>
                <w:color w:val="auto"/>
                <w:sz w:val="20"/>
                <w:szCs w:val="20"/>
                <w:shd w:val="clear" w:color="auto" w:fill="FFFFFF" w:themeFill="background1"/>
              </w:rPr>
              <w:t>relevantní orgán</w:t>
            </w:r>
            <w:r w:rsidR="6BAFEB12" w:rsidRPr="11FF61B0">
              <w:rPr>
                <w:rFonts w:asciiTheme="minorHAnsi" w:eastAsiaTheme="minorEastAsia" w:hAnsiTheme="minorHAnsi" w:cstheme="minorBidi"/>
                <w:i w:val="0"/>
                <w:iCs w:val="0"/>
                <w:color w:val="auto"/>
                <w:sz w:val="20"/>
                <w:szCs w:val="20"/>
                <w:shd w:val="clear" w:color="auto" w:fill="FFFFFF" w:themeFill="background1"/>
              </w:rPr>
              <w:t>y</w:t>
            </w:r>
            <w:r w:rsidRPr="11FF61B0">
              <w:rPr>
                <w:rFonts w:asciiTheme="minorHAnsi" w:eastAsiaTheme="minorEastAsia" w:hAnsiTheme="minorHAnsi" w:cstheme="minorBidi"/>
                <w:i w:val="0"/>
                <w:iCs w:val="0"/>
                <w:color w:val="auto"/>
                <w:sz w:val="20"/>
                <w:szCs w:val="20"/>
                <w:shd w:val="clear" w:color="auto" w:fill="FFFFFF" w:themeFill="background1"/>
              </w:rPr>
              <w:t xml:space="preserve"> státní správy </w:t>
            </w:r>
            <w:r w:rsidR="1778AEC4" w:rsidRPr="11FF61B0">
              <w:rPr>
                <w:rFonts w:asciiTheme="minorHAnsi" w:eastAsiaTheme="minorEastAsia" w:hAnsiTheme="minorHAnsi" w:cstheme="minorBidi"/>
                <w:i w:val="0"/>
                <w:iCs w:val="0"/>
                <w:color w:val="auto"/>
                <w:sz w:val="20"/>
                <w:szCs w:val="20"/>
                <w:shd w:val="clear" w:color="auto" w:fill="FFFFFF" w:themeFill="background1"/>
              </w:rPr>
              <w:t xml:space="preserve">budou přijímat </w:t>
            </w:r>
            <w:r w:rsidRPr="11FF61B0">
              <w:rPr>
                <w:rFonts w:asciiTheme="minorHAnsi" w:eastAsiaTheme="minorEastAsia" w:hAnsiTheme="minorHAnsi" w:cstheme="minorBidi"/>
                <w:i w:val="0"/>
                <w:iCs w:val="0"/>
                <w:color w:val="auto"/>
                <w:sz w:val="20"/>
                <w:szCs w:val="20"/>
                <w:shd w:val="clear" w:color="auto" w:fill="FFFFFF" w:themeFill="background1"/>
              </w:rPr>
              <w:t xml:space="preserve">odpovídající </w:t>
            </w:r>
            <w:r w:rsidR="3AAA19A2" w:rsidRPr="11FF61B0">
              <w:rPr>
                <w:rFonts w:asciiTheme="minorHAnsi" w:eastAsiaTheme="minorEastAsia" w:hAnsiTheme="minorHAnsi" w:cstheme="minorBidi"/>
                <w:i w:val="0"/>
                <w:iCs w:val="0"/>
                <w:color w:val="auto"/>
                <w:sz w:val="20"/>
                <w:szCs w:val="20"/>
                <w:shd w:val="clear" w:color="auto" w:fill="FFFFFF" w:themeFill="background1"/>
              </w:rPr>
              <w:t xml:space="preserve">strategické </w:t>
            </w:r>
            <w:r w:rsidRPr="11FF61B0">
              <w:rPr>
                <w:rFonts w:asciiTheme="minorHAnsi" w:eastAsiaTheme="minorEastAsia" w:hAnsiTheme="minorHAnsi" w:cstheme="minorBidi"/>
                <w:i w:val="0"/>
                <w:iCs w:val="0"/>
                <w:color w:val="auto"/>
                <w:sz w:val="20"/>
                <w:szCs w:val="20"/>
                <w:shd w:val="clear" w:color="auto" w:fill="FFFFFF" w:themeFill="background1"/>
              </w:rPr>
              <w:t>rozhodnutí.</w:t>
            </w:r>
            <w:r w:rsidR="2ABC41E7" w:rsidRPr="11FF61B0">
              <w:rPr>
                <w:rFonts w:asciiTheme="minorHAnsi" w:eastAsiaTheme="minorEastAsia" w:hAnsiTheme="minorHAnsi" w:cstheme="minorBidi"/>
                <w:i w:val="0"/>
                <w:iCs w:val="0"/>
                <w:color w:val="auto"/>
                <w:sz w:val="20"/>
                <w:szCs w:val="20"/>
                <w:shd w:val="clear" w:color="auto" w:fill="FFFFFF" w:themeFill="background1"/>
              </w:rPr>
              <w:t xml:space="preserve"> Tímto postupem </w:t>
            </w:r>
            <w:r w:rsidRPr="11FF61B0">
              <w:rPr>
                <w:rFonts w:asciiTheme="minorHAnsi" w:eastAsiaTheme="minorEastAsia" w:hAnsiTheme="minorHAnsi" w:cstheme="minorBidi"/>
                <w:i w:val="0"/>
                <w:iCs w:val="0"/>
                <w:color w:val="auto"/>
                <w:sz w:val="20"/>
                <w:szCs w:val="20"/>
                <w:shd w:val="clear" w:color="auto" w:fill="FFFFFF" w:themeFill="background1"/>
              </w:rPr>
              <w:t xml:space="preserve">bude dosaženo, že přijímání odpovídajících </w:t>
            </w:r>
            <w:r w:rsidR="7DF0CEF4" w:rsidRPr="11FF61B0">
              <w:rPr>
                <w:rFonts w:asciiTheme="minorHAnsi" w:eastAsiaTheme="minorEastAsia" w:hAnsiTheme="minorHAnsi" w:cstheme="minorBidi"/>
                <w:i w:val="0"/>
                <w:iCs w:val="0"/>
                <w:color w:val="auto"/>
                <w:sz w:val="20"/>
                <w:szCs w:val="20"/>
                <w:shd w:val="clear" w:color="auto" w:fill="FFFFFF" w:themeFill="background1"/>
              </w:rPr>
              <w:t xml:space="preserve">strategických </w:t>
            </w:r>
            <w:r w:rsidRPr="11FF61B0">
              <w:rPr>
                <w:rFonts w:asciiTheme="minorHAnsi" w:eastAsiaTheme="minorEastAsia" w:hAnsiTheme="minorHAnsi" w:cstheme="minorBidi"/>
                <w:i w:val="0"/>
                <w:iCs w:val="0"/>
                <w:color w:val="auto"/>
                <w:sz w:val="20"/>
                <w:szCs w:val="20"/>
                <w:shd w:val="clear" w:color="auto" w:fill="FFFFFF" w:themeFill="background1"/>
              </w:rPr>
              <w:t>opatření k rozvoji sítí 5G bude zcela otevřené a průhledné a uzemní samosprávy a podnikatelský sektor dostan</w:t>
            </w:r>
            <w:r w:rsidR="13425BBB" w:rsidRPr="11FF61B0">
              <w:rPr>
                <w:rFonts w:asciiTheme="minorHAnsi" w:eastAsiaTheme="minorEastAsia" w:hAnsiTheme="minorHAnsi" w:cstheme="minorBidi"/>
                <w:i w:val="0"/>
                <w:iCs w:val="0"/>
                <w:color w:val="auto"/>
                <w:sz w:val="20"/>
                <w:szCs w:val="20"/>
                <w:shd w:val="clear" w:color="auto" w:fill="FFFFFF" w:themeFill="background1"/>
              </w:rPr>
              <w:t>ou</w:t>
            </w:r>
            <w:r w:rsidRPr="11FF61B0">
              <w:rPr>
                <w:rFonts w:asciiTheme="minorHAnsi" w:eastAsiaTheme="minorEastAsia" w:hAnsiTheme="minorHAnsi" w:cstheme="minorBidi"/>
                <w:i w:val="0"/>
                <w:iCs w:val="0"/>
                <w:color w:val="auto"/>
                <w:sz w:val="20"/>
                <w:szCs w:val="20"/>
                <w:shd w:val="clear" w:color="auto" w:fill="FFFFFF" w:themeFill="background1"/>
              </w:rPr>
              <w:t xml:space="preserve"> prostor pro předkládání připomínek.</w:t>
            </w:r>
          </w:p>
          <w:p w14:paraId="3A6B9DE9" w14:textId="0BBAE689" w:rsidR="00782308" w:rsidRPr="00D54CDD" w:rsidRDefault="5B49B35C"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Oba návrhy metodiky sdílení spektra budou projednávány v rámci ČTÚ a následně zapracovány do opatření regulujících využívání obou kmitočtových pásem. Na jejich základě bude vypracováno zadání pro vývoj aplikace umožňující realizovat sdílení spektra v pásmu 26 GHz.</w:t>
            </w:r>
          </w:p>
        </w:tc>
      </w:tr>
      <w:tr w:rsidR="00D54CDD" w:rsidRPr="00D54CDD" w14:paraId="27962822" w14:textId="77777777" w:rsidTr="11FF61B0">
        <w:trPr>
          <w:trHeight w:val="70"/>
        </w:trPr>
        <w:tc>
          <w:tcPr>
            <w:tcW w:w="2405" w:type="dxa"/>
          </w:tcPr>
          <w:p w14:paraId="3AB0AC4A" w14:textId="77777777" w:rsidR="00782308" w:rsidRPr="00D54CDD" w:rsidRDefault="00D58957"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lastRenderedPageBreak/>
              <w:t>Spolupráce a zapojení zúčastněných stran</w:t>
            </w:r>
          </w:p>
        </w:tc>
        <w:tc>
          <w:tcPr>
            <w:tcW w:w="7223" w:type="dxa"/>
          </w:tcPr>
          <w:p w14:paraId="5AA794B4" w14:textId="7EB27171"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Příprav</w:t>
            </w:r>
            <w:r w:rsidR="0E3A7282" w:rsidRPr="11FF61B0">
              <w:rPr>
                <w:rFonts w:asciiTheme="minorHAnsi" w:eastAsiaTheme="minorEastAsia" w:hAnsiTheme="minorHAnsi" w:cstheme="minorBidi"/>
                <w:i w:val="0"/>
                <w:iCs w:val="0"/>
                <w:color w:val="auto"/>
                <w:sz w:val="20"/>
                <w:szCs w:val="20"/>
              </w:rPr>
              <w:t>u</w:t>
            </w:r>
            <w:r w:rsidRPr="11FF61B0">
              <w:rPr>
                <w:rFonts w:asciiTheme="minorHAnsi" w:eastAsiaTheme="minorEastAsia" w:hAnsiTheme="minorHAnsi" w:cstheme="minorBidi"/>
                <w:i w:val="0"/>
                <w:iCs w:val="0"/>
                <w:color w:val="auto"/>
                <w:sz w:val="20"/>
                <w:szCs w:val="20"/>
              </w:rPr>
              <w:t xml:space="preserve"> a realizac</w:t>
            </w:r>
            <w:r w:rsidR="2BC6846D" w:rsidRPr="11FF61B0">
              <w:rPr>
                <w:rFonts w:asciiTheme="minorHAnsi" w:eastAsiaTheme="minorEastAsia" w:hAnsiTheme="minorHAnsi" w:cstheme="minorBidi"/>
                <w:i w:val="0"/>
                <w:iCs w:val="0"/>
                <w:color w:val="auto"/>
                <w:sz w:val="20"/>
                <w:szCs w:val="20"/>
              </w:rPr>
              <w:t>i</w:t>
            </w:r>
            <w:r w:rsidRPr="11FF61B0">
              <w:rPr>
                <w:rFonts w:asciiTheme="minorHAnsi" w:eastAsiaTheme="minorEastAsia" w:hAnsiTheme="minorHAnsi" w:cstheme="minorBidi"/>
                <w:i w:val="0"/>
                <w:iCs w:val="0"/>
                <w:color w:val="auto"/>
                <w:sz w:val="20"/>
                <w:szCs w:val="20"/>
              </w:rPr>
              <w:t xml:space="preserve"> </w:t>
            </w:r>
            <w:r w:rsidR="4E0385E3" w:rsidRPr="11FF61B0">
              <w:rPr>
                <w:rFonts w:asciiTheme="minorHAnsi" w:eastAsiaTheme="minorEastAsia" w:hAnsiTheme="minorHAnsi" w:cstheme="minorBidi"/>
                <w:i w:val="0"/>
                <w:iCs w:val="0"/>
                <w:color w:val="auto"/>
                <w:sz w:val="20"/>
                <w:szCs w:val="20"/>
              </w:rPr>
              <w:t xml:space="preserve">reformy zajistí </w:t>
            </w:r>
            <w:r w:rsidRPr="11FF61B0">
              <w:rPr>
                <w:rFonts w:asciiTheme="minorHAnsi" w:eastAsiaTheme="minorEastAsia" w:hAnsiTheme="minorHAnsi" w:cstheme="minorBidi"/>
                <w:i w:val="0"/>
                <w:iCs w:val="0"/>
                <w:color w:val="auto"/>
                <w:sz w:val="20"/>
                <w:szCs w:val="20"/>
              </w:rPr>
              <w:t>MPO</w:t>
            </w:r>
            <w:r w:rsidR="4655F4CA" w:rsidRPr="11FF61B0">
              <w:rPr>
                <w:rFonts w:asciiTheme="minorHAnsi" w:eastAsiaTheme="minorEastAsia" w:hAnsiTheme="minorHAnsi" w:cstheme="minorBidi"/>
                <w:i w:val="0"/>
                <w:iCs w:val="0"/>
                <w:color w:val="auto"/>
                <w:sz w:val="20"/>
                <w:szCs w:val="20"/>
              </w:rPr>
              <w:t xml:space="preserve"> a</w:t>
            </w:r>
            <w:r w:rsidRPr="11FF61B0">
              <w:rPr>
                <w:rFonts w:asciiTheme="minorHAnsi" w:eastAsiaTheme="minorEastAsia" w:hAnsiTheme="minorHAnsi" w:cstheme="minorBidi"/>
                <w:i w:val="0"/>
                <w:iCs w:val="0"/>
                <w:color w:val="auto"/>
                <w:sz w:val="20"/>
                <w:szCs w:val="20"/>
              </w:rPr>
              <w:t xml:space="preserve"> ČTÚ. </w:t>
            </w:r>
          </w:p>
          <w:p w14:paraId="63DC8F1A" w14:textId="3F75BD78"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Do procesu přípravy </w:t>
            </w:r>
            <w:r w:rsidR="2BF363C4" w:rsidRPr="11FF61B0">
              <w:rPr>
                <w:rFonts w:asciiTheme="minorHAnsi" w:eastAsiaTheme="minorEastAsia" w:hAnsiTheme="minorHAnsi" w:cstheme="minorBidi"/>
                <w:i w:val="0"/>
                <w:iCs w:val="0"/>
                <w:color w:val="auto"/>
                <w:sz w:val="20"/>
                <w:szCs w:val="20"/>
              </w:rPr>
              <w:t xml:space="preserve">zadání jednotlivých prací </w:t>
            </w:r>
            <w:r w:rsidRPr="11FF61B0">
              <w:rPr>
                <w:rFonts w:asciiTheme="minorHAnsi" w:eastAsiaTheme="minorEastAsia" w:hAnsiTheme="minorHAnsi" w:cstheme="minorBidi"/>
                <w:i w:val="0"/>
                <w:iCs w:val="0"/>
                <w:color w:val="auto"/>
                <w:sz w:val="20"/>
                <w:szCs w:val="20"/>
              </w:rPr>
              <w:t>budou zapojeny asociace zastřešující podnikatele v elektronických komunikacích,</w:t>
            </w:r>
            <w:r w:rsidR="38592AAF" w:rsidRPr="11FF61B0">
              <w:rPr>
                <w:rFonts w:asciiTheme="minorHAnsi" w:eastAsiaTheme="minorEastAsia" w:hAnsiTheme="minorHAnsi" w:cstheme="minorBidi"/>
                <w:i w:val="0"/>
                <w:iCs w:val="0"/>
                <w:color w:val="auto"/>
                <w:sz w:val="20"/>
                <w:szCs w:val="20"/>
              </w:rPr>
              <w:t xml:space="preserve"> </w:t>
            </w:r>
            <w:r w:rsidR="03377B5E" w:rsidRPr="11FF61B0">
              <w:rPr>
                <w:rFonts w:asciiTheme="minorHAnsi" w:eastAsiaTheme="minorEastAsia" w:hAnsiTheme="minorHAnsi" w:cstheme="minorBidi"/>
                <w:i w:val="0"/>
                <w:iCs w:val="0"/>
                <w:color w:val="auto"/>
                <w:sz w:val="20"/>
                <w:szCs w:val="20"/>
              </w:rPr>
              <w:t xml:space="preserve">zástupci územních samospráv a relevantní orgány státní správy </w:t>
            </w:r>
            <w:r w:rsidR="015BBCDA" w:rsidRPr="11FF61B0">
              <w:rPr>
                <w:rFonts w:asciiTheme="minorHAnsi" w:eastAsiaTheme="minorEastAsia" w:hAnsiTheme="minorHAnsi" w:cstheme="minorBidi"/>
                <w:i w:val="0"/>
                <w:iCs w:val="0"/>
                <w:color w:val="auto"/>
                <w:sz w:val="20"/>
                <w:szCs w:val="20"/>
              </w:rPr>
              <w:t>(</w:t>
            </w:r>
            <w:r w:rsidRPr="11FF61B0">
              <w:rPr>
                <w:rFonts w:asciiTheme="minorHAnsi" w:eastAsiaTheme="minorEastAsia" w:hAnsiTheme="minorHAnsi" w:cstheme="minorBidi"/>
                <w:i w:val="0"/>
                <w:iCs w:val="0"/>
                <w:color w:val="auto"/>
                <w:sz w:val="20"/>
                <w:szCs w:val="20"/>
              </w:rPr>
              <w:t xml:space="preserve">Ministerstvo vnitra, Ministerstvo pro místní rozvoj, Ministerstvo dopravy, Ministerstvo školství, mládeže a tělovýchovy, Ministerstvo </w:t>
            </w:r>
            <w:r w:rsidR="4FDBF08C" w:rsidRPr="11FF61B0">
              <w:rPr>
                <w:rFonts w:asciiTheme="minorHAnsi" w:eastAsiaTheme="minorEastAsia" w:hAnsiTheme="minorHAnsi" w:cstheme="minorBidi"/>
                <w:i w:val="0"/>
                <w:iCs w:val="0"/>
                <w:color w:val="auto"/>
                <w:sz w:val="20"/>
                <w:szCs w:val="20"/>
              </w:rPr>
              <w:t>zdravotnictví, Ministerstvo zemědělství apod.)</w:t>
            </w:r>
            <w:r w:rsidRPr="11FF61B0">
              <w:rPr>
                <w:rFonts w:asciiTheme="minorHAnsi" w:eastAsiaTheme="minorEastAsia" w:hAnsiTheme="minorHAnsi" w:cstheme="minorBidi"/>
                <w:i w:val="0"/>
                <w:iCs w:val="0"/>
                <w:color w:val="auto"/>
                <w:sz w:val="20"/>
                <w:szCs w:val="20"/>
              </w:rPr>
              <w:t>.</w:t>
            </w:r>
          </w:p>
          <w:p w14:paraId="1C9D743D" w14:textId="5C569A48"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Výše uvedené subjekty </w:t>
            </w:r>
            <w:r w:rsidR="7906B683" w:rsidRPr="11FF61B0">
              <w:rPr>
                <w:rFonts w:asciiTheme="minorHAnsi" w:eastAsiaTheme="minorEastAsia" w:hAnsiTheme="minorHAnsi" w:cstheme="minorBidi"/>
                <w:i w:val="0"/>
                <w:iCs w:val="0"/>
                <w:color w:val="auto"/>
                <w:sz w:val="20"/>
                <w:szCs w:val="20"/>
              </w:rPr>
              <w:t xml:space="preserve">jsou </w:t>
            </w:r>
            <w:r w:rsidRPr="11FF61B0">
              <w:rPr>
                <w:rFonts w:asciiTheme="minorHAnsi" w:eastAsiaTheme="minorEastAsia" w:hAnsiTheme="minorHAnsi" w:cstheme="minorBidi"/>
                <w:i w:val="0"/>
                <w:iCs w:val="0"/>
                <w:color w:val="auto"/>
                <w:sz w:val="20"/>
                <w:szCs w:val="20"/>
              </w:rPr>
              <w:t xml:space="preserve">zapojeny </w:t>
            </w:r>
            <w:r w:rsidR="4EE48D69" w:rsidRPr="11FF61B0">
              <w:rPr>
                <w:rFonts w:asciiTheme="minorHAnsi" w:eastAsiaTheme="minorEastAsia" w:hAnsiTheme="minorHAnsi" w:cstheme="minorBidi"/>
                <w:i w:val="0"/>
                <w:iCs w:val="0"/>
                <w:color w:val="auto"/>
                <w:sz w:val="20"/>
                <w:szCs w:val="20"/>
              </w:rPr>
              <w:t xml:space="preserve">rovněž </w:t>
            </w:r>
            <w:r w:rsidRPr="11FF61B0">
              <w:rPr>
                <w:rFonts w:asciiTheme="minorHAnsi" w:eastAsiaTheme="minorEastAsia" w:hAnsiTheme="minorHAnsi" w:cstheme="minorBidi"/>
                <w:i w:val="0"/>
                <w:iCs w:val="0"/>
                <w:color w:val="auto"/>
                <w:sz w:val="20"/>
                <w:szCs w:val="20"/>
              </w:rPr>
              <w:t>do práce pracovních skupin 5G aliance; v případě potřeby budou postupně zřizovány ještě další pracovní skupiny</w:t>
            </w:r>
            <w:r w:rsidR="181F1FB0" w:rsidRPr="11FF61B0">
              <w:rPr>
                <w:rFonts w:asciiTheme="minorHAnsi" w:eastAsiaTheme="minorEastAsia" w:hAnsiTheme="minorHAnsi" w:cstheme="minorBidi"/>
                <w:i w:val="0"/>
                <w:iCs w:val="0"/>
                <w:color w:val="auto"/>
                <w:sz w:val="20"/>
                <w:szCs w:val="20"/>
              </w:rPr>
              <w:t xml:space="preserve"> 5G aliance</w:t>
            </w:r>
            <w:r w:rsidRPr="11FF61B0">
              <w:rPr>
                <w:rFonts w:asciiTheme="minorHAnsi" w:eastAsiaTheme="minorEastAsia" w:hAnsiTheme="minorHAnsi" w:cstheme="minorBidi"/>
                <w:i w:val="0"/>
                <w:iCs w:val="0"/>
                <w:color w:val="auto"/>
                <w:sz w:val="20"/>
                <w:szCs w:val="20"/>
              </w:rPr>
              <w:t>.</w:t>
            </w:r>
            <w:r w:rsidRPr="11FF61B0">
              <w:rPr>
                <w:rFonts w:asciiTheme="minorHAnsi" w:eastAsiaTheme="minorEastAsia" w:hAnsiTheme="minorHAnsi" w:cstheme="minorBidi"/>
                <w:i w:val="0"/>
                <w:iCs w:val="0"/>
                <w:color w:val="auto"/>
                <w:sz w:val="20"/>
                <w:szCs w:val="20"/>
                <w:shd w:val="clear" w:color="auto" w:fill="E6E6E6"/>
              </w:rPr>
              <w:t xml:space="preserve"> </w:t>
            </w:r>
          </w:p>
        </w:tc>
      </w:tr>
      <w:tr w:rsidR="00D54CDD" w:rsidRPr="00D54CDD" w14:paraId="070A7285" w14:textId="77777777" w:rsidTr="11FF61B0">
        <w:tc>
          <w:tcPr>
            <w:tcW w:w="2405" w:type="dxa"/>
          </w:tcPr>
          <w:p w14:paraId="7983071E" w14:textId="77777777" w:rsidR="00782308" w:rsidRPr="00D54CDD" w:rsidRDefault="00D58957"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Překážky a rizika</w:t>
            </w:r>
          </w:p>
        </w:tc>
        <w:tc>
          <w:tcPr>
            <w:tcW w:w="7223" w:type="dxa"/>
          </w:tcPr>
          <w:p w14:paraId="408F562C" w14:textId="570D8C8B" w:rsidR="00782308" w:rsidRPr="00D54CDD" w:rsidRDefault="00D58957" w:rsidP="11FF61B0">
            <w:pPr>
              <w:pStyle w:val="K-TextInfo"/>
              <w:numPr>
                <w:ilvl w:val="0"/>
                <w:numId w:val="31"/>
              </w:numPr>
              <w:ind w:left="284" w:hanging="284"/>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Výběr subjektu (nebo subjektů)</w:t>
            </w:r>
            <w:r w:rsidR="3208E795" w:rsidRPr="11FF61B0">
              <w:rPr>
                <w:rFonts w:asciiTheme="minorHAnsi" w:eastAsiaTheme="minorEastAsia" w:hAnsiTheme="minorHAnsi" w:cstheme="minorBidi"/>
                <w:i w:val="0"/>
                <w:iCs w:val="0"/>
                <w:color w:val="auto"/>
                <w:sz w:val="20"/>
                <w:szCs w:val="20"/>
              </w:rPr>
              <w:t xml:space="preserve"> s bohatými odbornými zkušenostmi o využívání sítí 5G</w:t>
            </w:r>
            <w:r w:rsidRPr="11FF61B0">
              <w:rPr>
                <w:rFonts w:asciiTheme="minorHAnsi" w:eastAsiaTheme="minorEastAsia" w:hAnsiTheme="minorHAnsi" w:cstheme="minorBidi"/>
                <w:i w:val="0"/>
                <w:iCs w:val="0"/>
                <w:color w:val="auto"/>
                <w:sz w:val="20"/>
                <w:szCs w:val="20"/>
              </w:rPr>
              <w:t>, s kterým bude uzavřena rámcová smlouvy na víceleté období;</w:t>
            </w:r>
          </w:p>
          <w:p w14:paraId="3262A6B5" w14:textId="6F3C49D4" w:rsidR="15E2582D" w:rsidRPr="00D54CDD" w:rsidRDefault="11289716" w:rsidP="11FF61B0">
            <w:pPr>
              <w:pStyle w:val="K-TextInfo"/>
              <w:numPr>
                <w:ilvl w:val="0"/>
                <w:numId w:val="31"/>
              </w:numPr>
              <w:ind w:left="284" w:hanging="284"/>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Skluz v přípravě jednotlivých zadávacích dokumentací;</w:t>
            </w:r>
          </w:p>
          <w:p w14:paraId="70D036B2" w14:textId="184D9AD4" w:rsidR="15E2582D" w:rsidRPr="00D54CDD" w:rsidRDefault="11289716" w:rsidP="11FF61B0">
            <w:pPr>
              <w:pStyle w:val="K-TextInfo"/>
              <w:numPr>
                <w:ilvl w:val="0"/>
                <w:numId w:val="31"/>
              </w:numPr>
              <w:ind w:left="284" w:hanging="284"/>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Možné napadení jednotlivých výběrových řízení u Úřadu pro ochranu hospodářské soutěže;</w:t>
            </w:r>
          </w:p>
          <w:p w14:paraId="655C84AD" w14:textId="77777777" w:rsidR="00782308" w:rsidRPr="00D54CDD" w:rsidRDefault="00D58957" w:rsidP="11FF61B0">
            <w:pPr>
              <w:pStyle w:val="K-TextInfo"/>
              <w:numPr>
                <w:ilvl w:val="0"/>
                <w:numId w:val="31"/>
              </w:numPr>
              <w:ind w:left="284" w:hanging="284"/>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Vliv lobbystických aktivit;</w:t>
            </w:r>
          </w:p>
          <w:p w14:paraId="7C8A2F4A" w14:textId="22F28DA5" w:rsidR="00782308" w:rsidRPr="00D54CDD" w:rsidRDefault="00D58957" w:rsidP="11FF61B0">
            <w:pPr>
              <w:pStyle w:val="K-TextInfo"/>
              <w:numPr>
                <w:ilvl w:val="0"/>
                <w:numId w:val="31"/>
              </w:numPr>
              <w:ind w:left="284" w:hanging="284"/>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 xml:space="preserve">Nedostatečná implementační infrastruktura </w:t>
            </w:r>
            <w:r w:rsidR="44CB9DBB" w:rsidRPr="11FF61B0">
              <w:rPr>
                <w:rFonts w:asciiTheme="minorHAnsi" w:eastAsiaTheme="minorEastAsia" w:hAnsiTheme="minorHAnsi" w:cstheme="minorBidi"/>
                <w:i w:val="0"/>
                <w:iCs w:val="0"/>
                <w:color w:val="auto"/>
                <w:sz w:val="20"/>
                <w:szCs w:val="20"/>
              </w:rPr>
              <w:t xml:space="preserve">reformy </w:t>
            </w:r>
            <w:r w:rsidRPr="11FF61B0">
              <w:rPr>
                <w:rFonts w:asciiTheme="minorHAnsi" w:eastAsiaTheme="minorEastAsia" w:hAnsiTheme="minorHAnsi" w:cstheme="minorBidi"/>
                <w:i w:val="0"/>
                <w:iCs w:val="0"/>
                <w:color w:val="auto"/>
                <w:sz w:val="20"/>
                <w:szCs w:val="20"/>
              </w:rPr>
              <w:t>z hlediska personální kapacity a vysoké odbornosti.</w:t>
            </w:r>
          </w:p>
        </w:tc>
      </w:tr>
      <w:tr w:rsidR="00D54CDD" w:rsidRPr="00D54CDD" w14:paraId="35D5E1C6" w14:textId="77777777" w:rsidTr="11FF61B0">
        <w:tc>
          <w:tcPr>
            <w:tcW w:w="2405" w:type="dxa"/>
          </w:tcPr>
          <w:p w14:paraId="3F8E220D" w14:textId="77777777" w:rsidR="00782308" w:rsidRPr="00D54CDD" w:rsidRDefault="00D58957"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Cílové skupiny populace a ekonomické subjekty</w:t>
            </w:r>
          </w:p>
        </w:tc>
        <w:tc>
          <w:tcPr>
            <w:tcW w:w="7223" w:type="dxa"/>
          </w:tcPr>
          <w:p w14:paraId="1AA3058B" w14:textId="3E72023A"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Přijímání odpovídajících </w:t>
            </w:r>
            <w:r w:rsidR="5EBBEA07" w:rsidRPr="11FF61B0">
              <w:rPr>
                <w:rFonts w:asciiTheme="minorHAnsi" w:eastAsiaTheme="minorEastAsia" w:hAnsiTheme="minorHAnsi" w:cstheme="minorBidi"/>
                <w:i w:val="0"/>
                <w:iCs w:val="0"/>
                <w:color w:val="auto"/>
                <w:sz w:val="20"/>
                <w:szCs w:val="20"/>
              </w:rPr>
              <w:t>strategických rozhodnutí zaměřených na</w:t>
            </w:r>
            <w:r w:rsidR="5868FDD4" w:rsidRPr="11FF61B0">
              <w:rPr>
                <w:rFonts w:asciiTheme="minorHAnsi" w:eastAsiaTheme="minorEastAsia" w:hAnsiTheme="minorHAnsi" w:cstheme="minorBidi"/>
                <w:i w:val="0"/>
                <w:iCs w:val="0"/>
                <w:color w:val="auto"/>
                <w:sz w:val="20"/>
                <w:szCs w:val="20"/>
              </w:rPr>
              <w:t xml:space="preserve"> </w:t>
            </w:r>
            <w:r w:rsidRPr="11FF61B0">
              <w:rPr>
                <w:rFonts w:asciiTheme="minorHAnsi" w:eastAsiaTheme="minorEastAsia" w:hAnsiTheme="minorHAnsi" w:cstheme="minorBidi"/>
                <w:i w:val="0"/>
                <w:iCs w:val="0"/>
                <w:color w:val="auto"/>
                <w:sz w:val="20"/>
                <w:szCs w:val="20"/>
              </w:rPr>
              <w:t>rozvoj sítí 5G přinese zlevnění a zrychlení investic na straně mobilních operátorů, a to na území celé České republiky.</w:t>
            </w:r>
          </w:p>
          <w:p w14:paraId="1B914F60" w14:textId="77777777"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Cílově tak realizace opatření přinese užitek všem uživatelům služeb 5G.</w:t>
            </w:r>
          </w:p>
        </w:tc>
      </w:tr>
      <w:tr w:rsidR="00D54CDD" w:rsidRPr="00D54CDD" w14:paraId="4C8BC73E" w14:textId="77777777" w:rsidTr="11FF61B0">
        <w:tc>
          <w:tcPr>
            <w:tcW w:w="2405" w:type="dxa"/>
          </w:tcPr>
          <w:p w14:paraId="49D29D19" w14:textId="77777777" w:rsidR="00782308" w:rsidRPr="00D54CDD" w:rsidRDefault="00D58957"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Souhrnné náklady realizace financované z RRF za celé období</w:t>
            </w:r>
          </w:p>
        </w:tc>
        <w:tc>
          <w:tcPr>
            <w:tcW w:w="7223" w:type="dxa"/>
          </w:tcPr>
          <w:p w14:paraId="662803CC" w14:textId="228DE33D" w:rsidR="00782308" w:rsidRPr="00D54CDD" w:rsidRDefault="1366A26D"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37</w:t>
            </w:r>
            <w:r w:rsidR="00D58957" w:rsidRPr="11FF61B0">
              <w:rPr>
                <w:rFonts w:asciiTheme="minorHAnsi" w:eastAsiaTheme="minorEastAsia" w:hAnsiTheme="minorHAnsi" w:cstheme="minorBidi"/>
                <w:i w:val="0"/>
                <w:iCs w:val="0"/>
                <w:color w:val="auto"/>
                <w:sz w:val="20"/>
                <w:szCs w:val="20"/>
              </w:rPr>
              <w:t xml:space="preserve"> mil. Kč</w:t>
            </w:r>
          </w:p>
        </w:tc>
      </w:tr>
      <w:tr w:rsidR="00D54CDD" w:rsidRPr="00D54CDD" w14:paraId="2600BFB9" w14:textId="77777777" w:rsidTr="11FF61B0">
        <w:tc>
          <w:tcPr>
            <w:tcW w:w="2405" w:type="dxa"/>
          </w:tcPr>
          <w:p w14:paraId="2CC21B45" w14:textId="77777777" w:rsidR="00782308" w:rsidRPr="00D54CDD" w:rsidRDefault="00D58957"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Dodržování pravidel státní podpory</w:t>
            </w:r>
          </w:p>
        </w:tc>
        <w:tc>
          <w:tcPr>
            <w:tcW w:w="7223" w:type="dxa"/>
          </w:tcPr>
          <w:p w14:paraId="1B2ABEAA" w14:textId="77777777"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Opatření nepředstavuje veřejnou podporu; příjemcem finančních prostředků bude MPO, které v rámci veřejné zakázky (zakázek) vybere subjekt (subjekty) na realizaci.</w:t>
            </w:r>
          </w:p>
        </w:tc>
      </w:tr>
      <w:tr w:rsidR="00D54CDD" w:rsidRPr="00D54CDD" w14:paraId="441FD4EB" w14:textId="77777777" w:rsidTr="11FF61B0">
        <w:tc>
          <w:tcPr>
            <w:tcW w:w="2405" w:type="dxa"/>
          </w:tcPr>
          <w:p w14:paraId="355B3723" w14:textId="77777777" w:rsidR="00782308" w:rsidRPr="00D54CDD" w:rsidRDefault="00D58957"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Doba implementace</w:t>
            </w:r>
          </w:p>
        </w:tc>
        <w:tc>
          <w:tcPr>
            <w:tcW w:w="7223" w:type="dxa"/>
          </w:tcPr>
          <w:p w14:paraId="01D71894" w14:textId="273BB2AB" w:rsidR="00782308" w:rsidRPr="00D54CDD" w:rsidRDefault="3D188BD1"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V</w:t>
            </w:r>
            <w:r w:rsidR="00D58957" w:rsidRPr="11FF61B0">
              <w:rPr>
                <w:rFonts w:asciiTheme="minorHAnsi" w:eastAsiaTheme="minorEastAsia" w:hAnsiTheme="minorHAnsi" w:cstheme="minorBidi"/>
                <w:i w:val="0"/>
                <w:iCs w:val="0"/>
                <w:color w:val="auto"/>
                <w:sz w:val="20"/>
                <w:szCs w:val="20"/>
              </w:rPr>
              <w:t xml:space="preserve"> průběhu </w:t>
            </w:r>
            <w:r w:rsidR="4F504205" w:rsidRPr="11FF61B0">
              <w:rPr>
                <w:rFonts w:asciiTheme="minorHAnsi" w:eastAsiaTheme="minorEastAsia" w:hAnsiTheme="minorHAnsi" w:cstheme="minorBidi"/>
                <w:i w:val="0"/>
                <w:iCs w:val="0"/>
                <w:color w:val="auto"/>
                <w:sz w:val="20"/>
                <w:szCs w:val="20"/>
              </w:rPr>
              <w:t xml:space="preserve">1. čtvrtletí </w:t>
            </w:r>
            <w:r w:rsidR="00D58957" w:rsidRPr="11FF61B0">
              <w:rPr>
                <w:rFonts w:asciiTheme="minorHAnsi" w:eastAsiaTheme="minorEastAsia" w:hAnsiTheme="minorHAnsi" w:cstheme="minorBidi"/>
                <w:i w:val="0"/>
                <w:iCs w:val="0"/>
                <w:color w:val="auto"/>
                <w:sz w:val="20"/>
                <w:szCs w:val="20"/>
              </w:rPr>
              <w:t xml:space="preserve">2021 bude </w:t>
            </w:r>
            <w:r w:rsidR="2041FA13" w:rsidRPr="11FF61B0">
              <w:rPr>
                <w:rFonts w:asciiTheme="minorHAnsi" w:eastAsiaTheme="minorEastAsia" w:hAnsiTheme="minorHAnsi" w:cstheme="minorBidi"/>
                <w:i w:val="0"/>
                <w:iCs w:val="0"/>
                <w:color w:val="auto"/>
                <w:sz w:val="20"/>
                <w:szCs w:val="20"/>
              </w:rPr>
              <w:t xml:space="preserve">ve výběrovém řízení </w:t>
            </w:r>
            <w:r w:rsidR="420AAA7C" w:rsidRPr="11FF61B0">
              <w:rPr>
                <w:rFonts w:asciiTheme="minorHAnsi" w:eastAsiaTheme="minorEastAsia" w:hAnsiTheme="minorHAnsi" w:cstheme="minorBidi"/>
                <w:i w:val="0"/>
                <w:iCs w:val="0"/>
                <w:color w:val="auto"/>
                <w:sz w:val="20"/>
                <w:szCs w:val="20"/>
              </w:rPr>
              <w:t>vybrán subjekt (nebo subjekty), s kterým bude uzavřena rámcová smlouva na víceleté období (právn</w:t>
            </w:r>
            <w:r w:rsidR="4D12E02A" w:rsidRPr="11FF61B0">
              <w:rPr>
                <w:rFonts w:asciiTheme="minorHAnsi" w:eastAsiaTheme="minorEastAsia" w:hAnsiTheme="minorHAnsi" w:cstheme="minorBidi"/>
                <w:i w:val="0"/>
                <w:iCs w:val="0"/>
                <w:color w:val="auto"/>
                <w:sz w:val="20"/>
                <w:szCs w:val="20"/>
              </w:rPr>
              <w:t>í akt</w:t>
            </w:r>
            <w:r w:rsidR="08F1050F" w:rsidRPr="11FF61B0">
              <w:rPr>
                <w:rFonts w:asciiTheme="minorHAnsi" w:eastAsiaTheme="minorEastAsia" w:hAnsiTheme="minorHAnsi" w:cstheme="minorBidi"/>
                <w:i w:val="0"/>
                <w:iCs w:val="0"/>
                <w:color w:val="auto"/>
                <w:sz w:val="20"/>
                <w:szCs w:val="20"/>
              </w:rPr>
              <w:t>y</w:t>
            </w:r>
            <w:r w:rsidR="4D12E02A" w:rsidRPr="11FF61B0">
              <w:rPr>
                <w:rFonts w:asciiTheme="minorHAnsi" w:eastAsiaTheme="minorEastAsia" w:hAnsiTheme="minorHAnsi" w:cstheme="minorBidi"/>
                <w:i w:val="0"/>
                <w:iCs w:val="0"/>
                <w:color w:val="auto"/>
                <w:sz w:val="20"/>
                <w:szCs w:val="20"/>
              </w:rPr>
              <w:t>)</w:t>
            </w:r>
            <w:r w:rsidR="05614467" w:rsidRPr="11FF61B0">
              <w:rPr>
                <w:rFonts w:asciiTheme="minorHAnsi" w:eastAsiaTheme="minorEastAsia" w:hAnsiTheme="minorHAnsi" w:cstheme="minorBidi"/>
                <w:i w:val="0"/>
                <w:iCs w:val="0"/>
                <w:color w:val="auto"/>
                <w:sz w:val="20"/>
                <w:szCs w:val="20"/>
              </w:rPr>
              <w:t xml:space="preserve">. </w:t>
            </w:r>
            <w:r w:rsidR="00D58957" w:rsidRPr="11FF61B0">
              <w:rPr>
                <w:rFonts w:asciiTheme="minorHAnsi" w:eastAsiaTheme="minorEastAsia" w:hAnsiTheme="minorHAnsi" w:cstheme="minorBidi"/>
                <w:i w:val="0"/>
                <w:iCs w:val="0"/>
                <w:color w:val="auto"/>
                <w:sz w:val="20"/>
                <w:szCs w:val="20"/>
              </w:rPr>
              <w:t xml:space="preserve">Doba plnění předmětu právních aktů bude až do konce </w:t>
            </w:r>
            <w:r w:rsidR="4BF7F28A" w:rsidRPr="11FF61B0">
              <w:rPr>
                <w:rFonts w:asciiTheme="minorHAnsi" w:eastAsiaTheme="minorEastAsia" w:hAnsiTheme="minorHAnsi" w:cstheme="minorBidi"/>
                <w:i w:val="0"/>
                <w:iCs w:val="0"/>
                <w:color w:val="auto"/>
                <w:sz w:val="20"/>
                <w:szCs w:val="20"/>
              </w:rPr>
              <w:t>roku</w:t>
            </w:r>
            <w:r w:rsidR="00D58957" w:rsidRPr="11FF61B0">
              <w:rPr>
                <w:rFonts w:asciiTheme="minorHAnsi" w:eastAsiaTheme="minorEastAsia" w:hAnsiTheme="minorHAnsi" w:cstheme="minorBidi"/>
                <w:i w:val="0"/>
                <w:iCs w:val="0"/>
                <w:color w:val="auto"/>
                <w:sz w:val="20"/>
                <w:szCs w:val="20"/>
              </w:rPr>
              <w:t>202</w:t>
            </w:r>
            <w:r w:rsidR="4645388B" w:rsidRPr="11FF61B0">
              <w:rPr>
                <w:rFonts w:asciiTheme="minorHAnsi" w:eastAsiaTheme="minorEastAsia" w:hAnsiTheme="minorHAnsi" w:cstheme="minorBidi"/>
                <w:i w:val="0"/>
                <w:iCs w:val="0"/>
                <w:color w:val="auto"/>
                <w:sz w:val="20"/>
                <w:szCs w:val="20"/>
              </w:rPr>
              <w:t>5</w:t>
            </w:r>
            <w:r w:rsidR="00D58957" w:rsidRPr="11FF61B0">
              <w:rPr>
                <w:rFonts w:asciiTheme="minorHAnsi" w:eastAsiaTheme="minorEastAsia" w:hAnsiTheme="minorHAnsi" w:cstheme="minorBidi"/>
                <w:i w:val="0"/>
                <w:iCs w:val="0"/>
                <w:color w:val="auto"/>
                <w:sz w:val="20"/>
                <w:szCs w:val="20"/>
              </w:rPr>
              <w:t>.</w:t>
            </w:r>
          </w:p>
          <w:p w14:paraId="2785429B" w14:textId="1A7B6457" w:rsidR="00782308" w:rsidRPr="00D54CDD" w:rsidRDefault="19C820BD"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Následně s ním/s nimi budou průběžně uzavírány smlouvy o dílo, upřesňující vypracování jednotlivých návrhů strategických dokumentů.</w:t>
            </w:r>
          </w:p>
          <w:p w14:paraId="0D7F62A2" w14:textId="0C90993F" w:rsidR="00782308" w:rsidRPr="00D54CDD" w:rsidRDefault="35A28523"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Návrhy strategických dokumentů budou předkládány relevantním orgánům státní </w:t>
            </w:r>
            <w:r w:rsidR="488FB4F7" w:rsidRPr="11FF61B0">
              <w:rPr>
                <w:rFonts w:asciiTheme="minorHAnsi" w:eastAsiaTheme="minorEastAsia" w:hAnsiTheme="minorHAnsi" w:cstheme="minorBidi"/>
                <w:i w:val="0"/>
                <w:iCs w:val="0"/>
                <w:color w:val="auto"/>
                <w:sz w:val="20"/>
                <w:szCs w:val="20"/>
              </w:rPr>
              <w:t>správy do</w:t>
            </w:r>
            <w:r w:rsidRPr="11FF61B0">
              <w:rPr>
                <w:rFonts w:asciiTheme="minorHAnsi" w:eastAsiaTheme="minorEastAsia" w:hAnsiTheme="minorHAnsi" w:cstheme="minorBidi"/>
                <w:i w:val="0"/>
                <w:iCs w:val="0"/>
                <w:color w:val="auto"/>
                <w:sz w:val="20"/>
                <w:szCs w:val="20"/>
              </w:rPr>
              <w:t xml:space="preserve"> 2 měsíců po jejich vypracování.</w:t>
            </w:r>
          </w:p>
        </w:tc>
      </w:tr>
    </w:tbl>
    <w:p w14:paraId="44EAFD9C" w14:textId="77777777" w:rsidR="00782308" w:rsidRPr="00D54CDD" w:rsidRDefault="00782308" w:rsidP="11FF61B0">
      <w:pPr>
        <w:pStyle w:val="Style18"/>
        <w:spacing w:before="0" w:after="120" w:line="240" w:lineRule="auto"/>
        <w:rPr>
          <w:rFonts w:eastAsiaTheme="minorEastAsia"/>
          <w:i w:val="0"/>
          <w:iCs w:val="0"/>
          <w:sz w:val="20"/>
          <w:szCs w:val="20"/>
        </w:rPr>
      </w:pPr>
    </w:p>
    <w:p w14:paraId="1EC1D54B" w14:textId="24124675" w:rsidR="00782308" w:rsidRPr="00D54CDD" w:rsidRDefault="1F3A1E9D" w:rsidP="210F0CBB">
      <w:pPr>
        <w:rPr>
          <w:rFonts w:eastAsiaTheme="minorEastAsia"/>
          <w:b/>
          <w:bCs/>
          <w:color w:val="auto"/>
          <w:szCs w:val="20"/>
        </w:rPr>
      </w:pPr>
      <w:r w:rsidRPr="11FF61B0">
        <w:rPr>
          <w:rFonts w:eastAsiaTheme="minorEastAsia"/>
          <w:b/>
          <w:bCs/>
          <w:color w:val="auto"/>
          <w:szCs w:val="20"/>
        </w:rPr>
        <w:t xml:space="preserve">b) </w:t>
      </w:r>
      <w:r w:rsidR="00D58957" w:rsidRPr="11FF61B0">
        <w:rPr>
          <w:rFonts w:eastAsiaTheme="minorEastAsia"/>
          <w:b/>
          <w:bCs/>
          <w:color w:val="auto"/>
          <w:szCs w:val="20"/>
        </w:rPr>
        <w:t>Popis investic</w:t>
      </w:r>
    </w:p>
    <w:p w14:paraId="2AA72B10" w14:textId="77777777" w:rsidR="00782308" w:rsidRPr="00D54CDD" w:rsidRDefault="00D58957" w:rsidP="210F0CBB">
      <w:pPr>
        <w:rPr>
          <w:rFonts w:eastAsiaTheme="minorEastAsia"/>
          <w:b/>
          <w:bCs/>
          <w:color w:val="auto"/>
          <w:szCs w:val="20"/>
        </w:rPr>
      </w:pPr>
      <w:r w:rsidRPr="11FF61B0">
        <w:rPr>
          <w:rFonts w:eastAsiaTheme="minorEastAsia"/>
          <w:b/>
          <w:bCs/>
          <w:color w:val="auto"/>
          <w:szCs w:val="20"/>
        </w:rPr>
        <w:lastRenderedPageBreak/>
        <w:t>Vybudování vysokokapacitního připojení</w:t>
      </w:r>
    </w:p>
    <w:tbl>
      <w:tblPr>
        <w:tblStyle w:val="Mkatabulky"/>
        <w:tblW w:w="0" w:type="auto"/>
        <w:tblLook w:val="04A0" w:firstRow="1" w:lastRow="0" w:firstColumn="1" w:lastColumn="0" w:noHBand="0" w:noVBand="1"/>
      </w:tblPr>
      <w:tblGrid>
        <w:gridCol w:w="2405"/>
        <w:gridCol w:w="7223"/>
      </w:tblGrid>
      <w:tr w:rsidR="00782308" w:rsidRPr="00D54CDD" w14:paraId="47E384BA" w14:textId="77777777" w:rsidTr="3904C360">
        <w:tc>
          <w:tcPr>
            <w:tcW w:w="2405" w:type="dxa"/>
          </w:tcPr>
          <w:p w14:paraId="364BB0A8" w14:textId="77777777" w:rsidR="00782308" w:rsidRPr="00D54CDD" w:rsidRDefault="00D58957"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Výzva</w:t>
            </w:r>
          </w:p>
        </w:tc>
        <w:tc>
          <w:tcPr>
            <w:tcW w:w="7223" w:type="dxa"/>
          </w:tcPr>
          <w:p w14:paraId="3F9BCCA5" w14:textId="5F8B1D91" w:rsidR="00782308" w:rsidRPr="00D54CDD" w:rsidRDefault="00D58957" w:rsidP="38C2D8A4">
            <w:pPr>
              <w:pStyle w:val="K-TextInfo"/>
              <w:rPr>
                <w:rFonts w:asciiTheme="minorHAnsi" w:eastAsiaTheme="minorEastAsia" w:hAnsiTheme="minorHAnsi" w:cstheme="minorBidi"/>
                <w:i w:val="0"/>
                <w:iCs w:val="0"/>
                <w:color w:val="auto"/>
                <w:sz w:val="20"/>
                <w:szCs w:val="20"/>
              </w:rPr>
            </w:pPr>
            <w:r w:rsidRPr="38C2D8A4">
              <w:rPr>
                <w:rFonts w:asciiTheme="minorHAnsi" w:eastAsiaTheme="minorEastAsia" w:hAnsiTheme="minorHAnsi" w:cstheme="minorBidi"/>
                <w:i w:val="0"/>
                <w:iCs w:val="0"/>
                <w:color w:val="auto"/>
                <w:sz w:val="20"/>
                <w:szCs w:val="20"/>
              </w:rPr>
              <w:t xml:space="preserve">Budování sítí VHC je základním předpokladem pro rozvoj digitální ekonomiky jako celku a také pro budování jednotného vnitřního trhu EU. Sítě </w:t>
            </w:r>
            <w:r w:rsidR="675CE3D7" w:rsidRPr="38C2D8A4">
              <w:rPr>
                <w:rFonts w:asciiTheme="minorHAnsi" w:eastAsiaTheme="minorEastAsia" w:hAnsiTheme="minorHAnsi" w:cstheme="minorBidi"/>
                <w:i w:val="0"/>
                <w:iCs w:val="0"/>
                <w:color w:val="auto"/>
                <w:sz w:val="20"/>
                <w:szCs w:val="20"/>
              </w:rPr>
              <w:t>s velmi vysokou kapacitou</w:t>
            </w:r>
            <w:r w:rsidRPr="38C2D8A4">
              <w:rPr>
                <w:rFonts w:asciiTheme="minorHAnsi" w:eastAsiaTheme="minorEastAsia" w:hAnsiTheme="minorHAnsi" w:cstheme="minorBidi"/>
                <w:i w:val="0"/>
                <w:iCs w:val="0"/>
                <w:color w:val="auto"/>
                <w:sz w:val="20"/>
                <w:szCs w:val="20"/>
              </w:rPr>
              <w:t xml:space="preserve"> jsou nezbytné pro maximalizaci růstového potenciálu digitální ekonomiky České republiky. V souladu s DESI 2020 však pokrytí českých domácností pevnými VHCN dosáhlo jen 29 % (průměr EU je 44 %).</w:t>
            </w:r>
          </w:p>
          <w:p w14:paraId="37636A31" w14:textId="76FA2DC5" w:rsidR="00782308" w:rsidRPr="00D54CDD" w:rsidRDefault="00D58957" w:rsidP="38C2D8A4">
            <w:pPr>
              <w:pStyle w:val="K-TextInfo"/>
              <w:rPr>
                <w:rFonts w:asciiTheme="minorHAnsi" w:eastAsiaTheme="minorEastAsia" w:hAnsiTheme="minorHAnsi" w:cstheme="minorBidi"/>
                <w:i w:val="0"/>
                <w:iCs w:val="0"/>
                <w:color w:val="auto"/>
                <w:sz w:val="20"/>
                <w:szCs w:val="20"/>
              </w:rPr>
            </w:pPr>
            <w:r w:rsidRPr="38C2D8A4">
              <w:rPr>
                <w:rFonts w:asciiTheme="minorHAnsi" w:eastAsiaTheme="minorEastAsia" w:hAnsiTheme="minorHAnsi" w:cstheme="minorBidi"/>
                <w:i w:val="0"/>
                <w:iCs w:val="0"/>
                <w:color w:val="auto"/>
                <w:sz w:val="20"/>
                <w:szCs w:val="20"/>
              </w:rPr>
              <w:t xml:space="preserve">Je úkolem státu podpořit výstavbu přístupových sítí VHC tam, kde výstavba takových sítí na tržním principu není reálná. Jde typicky o vzdálenější oblasti s řidší zástavbou. </w:t>
            </w:r>
          </w:p>
          <w:p w14:paraId="521C8ECB" w14:textId="76BAE68F" w:rsidR="00782308" w:rsidRPr="00D54CDD" w:rsidRDefault="00D58957" w:rsidP="3904C360">
            <w:pPr>
              <w:pStyle w:val="K-TextInfo"/>
              <w:rPr>
                <w:rFonts w:asciiTheme="minorHAnsi" w:eastAsiaTheme="minorEastAsia" w:hAnsiTheme="minorHAnsi" w:cstheme="minorBidi"/>
                <w:i w:val="0"/>
                <w:iCs w:val="0"/>
                <w:color w:val="auto"/>
                <w:sz w:val="20"/>
                <w:szCs w:val="20"/>
              </w:rPr>
            </w:pPr>
            <w:r w:rsidRPr="3904C360">
              <w:rPr>
                <w:rFonts w:asciiTheme="minorHAnsi" w:eastAsiaTheme="minorEastAsia" w:hAnsiTheme="minorHAnsi" w:cstheme="minorBidi"/>
                <w:i w:val="0"/>
                <w:iCs w:val="0"/>
                <w:color w:val="auto"/>
                <w:sz w:val="20"/>
                <w:szCs w:val="20"/>
              </w:rPr>
              <w:t xml:space="preserve">Dalším z klíčových cílů na cestě ke gigabitové společnosti je také zabezpečení odpovídající konektivity socioekonomických aktérů (škol, nemocnic, úřadů atd.). Avšak schválený Národní plán rozvoje sítí </w:t>
            </w:r>
            <w:r w:rsidR="31D628CF" w:rsidRPr="3904C360">
              <w:rPr>
                <w:rFonts w:asciiTheme="minorHAnsi" w:eastAsiaTheme="minorEastAsia" w:hAnsiTheme="minorHAnsi" w:cstheme="minorBidi"/>
                <w:i w:val="0"/>
                <w:iCs w:val="0"/>
                <w:color w:val="auto"/>
                <w:sz w:val="20"/>
                <w:szCs w:val="20"/>
              </w:rPr>
              <w:t>s velmi vysokou kapacitou</w:t>
            </w:r>
            <w:r w:rsidRPr="3904C360">
              <w:rPr>
                <w:rFonts w:asciiTheme="minorHAnsi" w:eastAsiaTheme="minorEastAsia" w:hAnsiTheme="minorHAnsi" w:cstheme="minorBidi"/>
                <w:i w:val="0"/>
                <w:iCs w:val="0"/>
                <w:color w:val="auto"/>
                <w:sz w:val="20"/>
                <w:szCs w:val="20"/>
              </w:rPr>
              <w:t xml:space="preserve"> uvádí, že:</w:t>
            </w:r>
          </w:p>
          <w:p w14:paraId="287817AE" w14:textId="77777777" w:rsidR="00782308" w:rsidRPr="00D54CDD" w:rsidRDefault="00D58957" w:rsidP="11FF61B0">
            <w:pPr>
              <w:pStyle w:val="K-TextInfo"/>
              <w:numPr>
                <w:ilvl w:val="0"/>
                <w:numId w:val="32"/>
              </w:numPr>
              <w:ind w:left="284" w:hanging="284"/>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 xml:space="preserve">kvalita připojení je pro velkou část institucí veřejné správy mimo centrální a krajská sídla v současnosti nedostatečná. Mezi hlavní bariéry patří zejména nedostupnost dostatečně kapacitní infrastruktury a finanční možnosti těchto aktérů; </w:t>
            </w:r>
          </w:p>
          <w:p w14:paraId="21074191" w14:textId="7B2BEFDC" w:rsidR="00782308" w:rsidRPr="00D54CDD" w:rsidRDefault="00D58957" w:rsidP="38C2D8A4">
            <w:pPr>
              <w:pStyle w:val="K-TextInfo"/>
              <w:numPr>
                <w:ilvl w:val="0"/>
                <w:numId w:val="32"/>
              </w:numPr>
              <w:ind w:left="284" w:hanging="284"/>
              <w:rPr>
                <w:rFonts w:asciiTheme="minorHAnsi" w:eastAsiaTheme="minorEastAsia" w:hAnsiTheme="minorHAnsi" w:cstheme="minorBidi"/>
                <w:i w:val="0"/>
                <w:iCs w:val="0"/>
                <w:color w:val="000000" w:themeColor="text1"/>
                <w:sz w:val="20"/>
                <w:szCs w:val="20"/>
              </w:rPr>
            </w:pPr>
            <w:r w:rsidRPr="38C2D8A4">
              <w:rPr>
                <w:rFonts w:asciiTheme="minorHAnsi" w:eastAsiaTheme="minorEastAsia" w:hAnsiTheme="minorHAnsi" w:cstheme="minorBidi"/>
                <w:i w:val="0"/>
                <w:iCs w:val="0"/>
                <w:color w:val="auto"/>
                <w:sz w:val="20"/>
                <w:szCs w:val="20"/>
              </w:rPr>
              <w:t>současn</w:t>
            </w:r>
            <w:r w:rsidR="6CD5AE6D" w:rsidRPr="38C2D8A4">
              <w:rPr>
                <w:rFonts w:asciiTheme="minorHAnsi" w:eastAsiaTheme="minorEastAsia" w:hAnsiTheme="minorHAnsi" w:cstheme="minorBidi"/>
                <w:i w:val="0"/>
                <w:iCs w:val="0"/>
                <w:color w:val="auto"/>
                <w:sz w:val="20"/>
                <w:szCs w:val="20"/>
              </w:rPr>
              <w:t>á</w:t>
            </w:r>
            <w:r w:rsidRPr="38C2D8A4">
              <w:rPr>
                <w:rFonts w:asciiTheme="minorHAnsi" w:eastAsiaTheme="minorEastAsia" w:hAnsiTheme="minorHAnsi" w:cstheme="minorBidi"/>
                <w:i w:val="0"/>
                <w:iCs w:val="0"/>
                <w:color w:val="auto"/>
                <w:sz w:val="20"/>
                <w:szCs w:val="20"/>
              </w:rPr>
              <w:t xml:space="preserve"> rychlost připojení základních, středních a vyšších odborných škol je zcela nedostatečná; kritická situace je zejména na základních školách.</w:t>
            </w:r>
          </w:p>
          <w:p w14:paraId="3F118C74" w14:textId="54999D1D" w:rsidR="00782308" w:rsidRPr="00D54CDD" w:rsidRDefault="00D58957" w:rsidP="3904C360">
            <w:pPr>
              <w:pStyle w:val="K-TextInfo"/>
              <w:rPr>
                <w:rFonts w:asciiTheme="minorHAnsi" w:eastAsiaTheme="minorEastAsia" w:hAnsiTheme="minorHAnsi" w:cstheme="minorBidi"/>
                <w:i w:val="0"/>
                <w:iCs w:val="0"/>
                <w:color w:val="auto"/>
                <w:sz w:val="20"/>
                <w:szCs w:val="20"/>
              </w:rPr>
            </w:pPr>
            <w:r w:rsidRPr="3904C360">
              <w:rPr>
                <w:rFonts w:asciiTheme="minorHAnsi" w:eastAsiaTheme="minorEastAsia" w:hAnsiTheme="minorHAnsi" w:cstheme="minorBidi"/>
                <w:i w:val="0"/>
                <w:iCs w:val="0"/>
                <w:color w:val="auto"/>
                <w:sz w:val="20"/>
                <w:szCs w:val="20"/>
              </w:rPr>
              <w:t>Tato investice reaguje na výzvy uvedené v </w:t>
            </w:r>
            <w:r w:rsidR="3A75F30C" w:rsidRPr="3904C360">
              <w:rPr>
                <w:rFonts w:asciiTheme="minorHAnsi" w:eastAsiaTheme="minorEastAsia" w:hAnsiTheme="minorHAnsi" w:cstheme="minorBidi"/>
                <w:i w:val="0"/>
                <w:iCs w:val="0"/>
                <w:color w:val="auto"/>
                <w:sz w:val="20"/>
                <w:szCs w:val="20"/>
              </w:rPr>
              <w:t>kapitole 2</w:t>
            </w:r>
            <w:r w:rsidR="77FA2860" w:rsidRPr="3904C360">
              <w:rPr>
                <w:rFonts w:asciiTheme="minorHAnsi" w:eastAsiaTheme="minorEastAsia" w:hAnsiTheme="minorHAnsi" w:cstheme="minorBidi"/>
                <w:i w:val="0"/>
                <w:iCs w:val="0"/>
                <w:color w:val="auto"/>
                <w:sz w:val="20"/>
                <w:szCs w:val="20"/>
              </w:rPr>
              <w:t xml:space="preserve"> </w:t>
            </w:r>
            <w:r w:rsidR="3A75F30C" w:rsidRPr="3904C360">
              <w:rPr>
                <w:rFonts w:asciiTheme="minorHAnsi" w:eastAsiaTheme="minorEastAsia" w:hAnsiTheme="minorHAnsi" w:cstheme="minorBidi"/>
                <w:i w:val="0"/>
                <w:iCs w:val="0"/>
                <w:color w:val="auto"/>
                <w:sz w:val="20"/>
                <w:szCs w:val="20"/>
              </w:rPr>
              <w:t>a)</w:t>
            </w:r>
            <w:r w:rsidRPr="3904C360">
              <w:rPr>
                <w:rFonts w:asciiTheme="minorHAnsi" w:eastAsiaTheme="minorEastAsia" w:hAnsiTheme="minorHAnsi" w:cstheme="minorBidi"/>
                <w:i w:val="0"/>
                <w:iCs w:val="0"/>
                <w:color w:val="auto"/>
                <w:sz w:val="20"/>
                <w:szCs w:val="20"/>
              </w:rPr>
              <w:t>, jež se týkají</w:t>
            </w:r>
            <w:r w:rsidR="567E85E8" w:rsidRPr="3904C360">
              <w:rPr>
                <w:rFonts w:asciiTheme="minorHAnsi" w:eastAsiaTheme="minorEastAsia" w:hAnsiTheme="minorHAnsi" w:cstheme="minorBidi"/>
                <w:i w:val="0"/>
                <w:iCs w:val="0"/>
                <w:color w:val="auto"/>
                <w:sz w:val="20"/>
                <w:szCs w:val="20"/>
              </w:rPr>
              <w:t xml:space="preserve"> </w:t>
            </w:r>
            <w:r w:rsidRPr="3904C360">
              <w:rPr>
                <w:rFonts w:asciiTheme="minorHAnsi" w:eastAsiaTheme="minorEastAsia" w:hAnsiTheme="minorHAnsi" w:cstheme="minorBidi"/>
                <w:i w:val="0"/>
                <w:iCs w:val="0"/>
                <w:color w:val="auto"/>
                <w:sz w:val="20"/>
                <w:szCs w:val="20"/>
              </w:rPr>
              <w:t xml:space="preserve">Připojení adresních míst k sítím VHCN, včetně </w:t>
            </w:r>
            <w:r w:rsidR="4C8046F6" w:rsidRPr="3904C360">
              <w:rPr>
                <w:rFonts w:asciiTheme="minorHAnsi" w:eastAsiaTheme="minorEastAsia" w:hAnsiTheme="minorHAnsi" w:cstheme="minorBidi"/>
                <w:i w:val="0"/>
                <w:iCs w:val="0"/>
                <w:color w:val="auto"/>
                <w:sz w:val="20"/>
                <w:szCs w:val="20"/>
              </w:rPr>
              <w:t>P</w:t>
            </w:r>
            <w:r w:rsidRPr="3904C360">
              <w:rPr>
                <w:rFonts w:asciiTheme="minorHAnsi" w:eastAsiaTheme="minorEastAsia" w:hAnsiTheme="minorHAnsi" w:cstheme="minorBidi"/>
                <w:i w:val="0"/>
                <w:iCs w:val="0"/>
                <w:color w:val="auto"/>
                <w:sz w:val="20"/>
                <w:szCs w:val="20"/>
              </w:rPr>
              <w:t>řipojení socioekonomických aktérů</w:t>
            </w:r>
            <w:r w:rsidR="696B09DA" w:rsidRPr="3904C360">
              <w:rPr>
                <w:rFonts w:asciiTheme="minorHAnsi" w:eastAsiaTheme="minorEastAsia" w:hAnsiTheme="minorHAnsi" w:cstheme="minorBidi"/>
                <w:i w:val="0"/>
                <w:iCs w:val="0"/>
                <w:color w:val="auto"/>
                <w:sz w:val="20"/>
                <w:szCs w:val="20"/>
              </w:rPr>
              <w:t xml:space="preserve">. </w:t>
            </w:r>
            <w:r>
              <w:br/>
            </w:r>
            <w:r w:rsidRPr="3904C360">
              <w:rPr>
                <w:rFonts w:asciiTheme="minorHAnsi" w:eastAsiaTheme="minorEastAsia" w:hAnsiTheme="minorHAnsi" w:cstheme="minorBidi"/>
                <w:i w:val="0"/>
                <w:iCs w:val="0"/>
                <w:color w:val="auto"/>
                <w:sz w:val="20"/>
                <w:szCs w:val="20"/>
              </w:rPr>
              <w:t xml:space="preserve">Podpora se týká </w:t>
            </w:r>
            <w:r w:rsidR="6C55403F" w:rsidRPr="3904C360">
              <w:rPr>
                <w:rFonts w:asciiTheme="minorHAnsi" w:eastAsiaTheme="minorEastAsia" w:hAnsiTheme="minorHAnsi" w:cstheme="minorBidi"/>
                <w:i w:val="0"/>
                <w:iCs w:val="0"/>
                <w:color w:val="auto"/>
                <w:sz w:val="20"/>
                <w:szCs w:val="20"/>
              </w:rPr>
              <w:t xml:space="preserve">míst </w:t>
            </w:r>
            <w:r w:rsidRPr="3904C360">
              <w:rPr>
                <w:rFonts w:asciiTheme="minorHAnsi" w:eastAsiaTheme="minorEastAsia" w:hAnsiTheme="minorHAnsi" w:cstheme="minorBidi"/>
                <w:i w:val="0"/>
                <w:iCs w:val="0"/>
                <w:color w:val="auto"/>
                <w:sz w:val="20"/>
                <w:szCs w:val="20"/>
              </w:rPr>
              <w:t>bez potřebné infrastruktury přístupových sítí, kde není pravděpodobné, že ji zajistí trh.</w:t>
            </w:r>
            <w:r w:rsidR="00D11B13">
              <w:rPr>
                <w:rFonts w:asciiTheme="minorHAnsi" w:eastAsiaTheme="minorEastAsia" w:hAnsiTheme="minorHAnsi" w:cstheme="minorBidi"/>
                <w:i w:val="0"/>
                <w:iCs w:val="0"/>
                <w:color w:val="auto"/>
                <w:sz w:val="20"/>
                <w:szCs w:val="20"/>
              </w:rPr>
              <w:t xml:space="preserve"> </w:t>
            </w:r>
            <w:r w:rsidR="0B463726" w:rsidRPr="00D11B13">
              <w:rPr>
                <w:rFonts w:asciiTheme="minorHAnsi" w:eastAsiaTheme="minorEastAsia" w:hAnsiTheme="minorHAnsi" w:cstheme="minorBidi"/>
                <w:i w:val="0"/>
                <w:iCs w:val="0"/>
                <w:color w:val="auto"/>
                <w:sz w:val="20"/>
                <w:szCs w:val="20"/>
              </w:rPr>
              <w:t xml:space="preserve">Zvažovaná je také </w:t>
            </w:r>
            <w:r w:rsidR="0B463726" w:rsidRPr="3904C360">
              <w:rPr>
                <w:rFonts w:asciiTheme="minorHAnsi" w:eastAsiaTheme="minorEastAsia" w:hAnsiTheme="minorHAnsi" w:cstheme="minorBidi"/>
                <w:i w:val="0"/>
                <w:iCs w:val="0"/>
                <w:color w:val="auto"/>
                <w:sz w:val="20"/>
                <w:szCs w:val="20"/>
              </w:rPr>
              <w:t>p</w:t>
            </w:r>
            <w:r w:rsidRPr="3904C360">
              <w:rPr>
                <w:rFonts w:asciiTheme="minorHAnsi" w:eastAsiaTheme="minorEastAsia" w:hAnsiTheme="minorHAnsi" w:cstheme="minorBidi"/>
                <w:i w:val="0"/>
                <w:iCs w:val="0"/>
                <w:color w:val="auto"/>
                <w:sz w:val="20"/>
                <w:szCs w:val="20"/>
              </w:rPr>
              <w:t xml:space="preserve">odpora </w:t>
            </w:r>
            <w:r w:rsidR="032A9F0B" w:rsidRPr="3904C360">
              <w:rPr>
                <w:rFonts w:asciiTheme="minorHAnsi" w:eastAsiaTheme="minorEastAsia" w:hAnsiTheme="minorHAnsi" w:cstheme="minorBidi"/>
                <w:i w:val="0"/>
                <w:iCs w:val="0"/>
                <w:color w:val="auto"/>
                <w:sz w:val="20"/>
                <w:szCs w:val="20"/>
              </w:rPr>
              <w:t xml:space="preserve">poptávky </w:t>
            </w:r>
            <w:r w:rsidRPr="3904C360">
              <w:rPr>
                <w:rFonts w:asciiTheme="minorHAnsi" w:eastAsiaTheme="minorEastAsia" w:hAnsiTheme="minorHAnsi" w:cstheme="minorBidi"/>
                <w:i w:val="0"/>
                <w:iCs w:val="0"/>
                <w:color w:val="auto"/>
                <w:sz w:val="20"/>
                <w:szCs w:val="20"/>
              </w:rPr>
              <w:t>socioekonomických aktérů</w:t>
            </w:r>
            <w:r w:rsidR="6ADD4D2B" w:rsidRPr="3904C360">
              <w:rPr>
                <w:rFonts w:asciiTheme="minorHAnsi" w:eastAsiaTheme="minorEastAsia" w:hAnsiTheme="minorHAnsi" w:cstheme="minorBidi"/>
                <w:i w:val="0"/>
                <w:iCs w:val="0"/>
                <w:color w:val="auto"/>
                <w:sz w:val="20"/>
                <w:szCs w:val="20"/>
              </w:rPr>
              <w:t>, která</w:t>
            </w:r>
            <w:r w:rsidRPr="3904C360">
              <w:rPr>
                <w:rFonts w:asciiTheme="minorHAnsi" w:eastAsiaTheme="minorEastAsia" w:hAnsiTheme="minorHAnsi" w:cstheme="minorBidi"/>
                <w:i w:val="0"/>
                <w:iCs w:val="0"/>
                <w:color w:val="auto"/>
                <w:sz w:val="20"/>
                <w:szCs w:val="20"/>
              </w:rPr>
              <w:t xml:space="preserve"> překlene nedostatek finančních možností zřizovatelů na budování sítí. </w:t>
            </w:r>
          </w:p>
          <w:p w14:paraId="5D489F1A" w14:textId="2505B049" w:rsidR="00782308" w:rsidRPr="00D54CDD" w:rsidRDefault="231B5FCD" w:rsidP="11FF61B0">
            <w:pPr>
              <w:rPr>
                <w:rFonts w:eastAsiaTheme="minorEastAsia"/>
                <w:color w:val="auto"/>
                <w:szCs w:val="20"/>
              </w:rPr>
            </w:pPr>
            <w:r w:rsidRPr="11FF61B0">
              <w:rPr>
                <w:rFonts w:eastAsiaTheme="minorEastAsia"/>
                <w:color w:val="auto"/>
                <w:szCs w:val="20"/>
              </w:rPr>
              <w:t>Při realizaci výstavby sítí elektronických komunikací se budou aktivně využívat opatření:</w:t>
            </w:r>
          </w:p>
          <w:p w14:paraId="1A054283" w14:textId="6D197341" w:rsidR="00782308" w:rsidRPr="00D54CDD" w:rsidRDefault="2695926D" w:rsidP="3904C360">
            <w:pPr>
              <w:pStyle w:val="Odstavecseseznamem"/>
              <w:numPr>
                <w:ilvl w:val="0"/>
                <w:numId w:val="1"/>
              </w:numPr>
              <w:rPr>
                <w:rFonts w:eastAsiaTheme="minorEastAsia"/>
              </w:rPr>
            </w:pPr>
            <w:r w:rsidRPr="3904C360">
              <w:rPr>
                <w:rFonts w:ascii="Calibri" w:eastAsia="Calibri" w:hAnsi="Calibri" w:cs="Calibri"/>
                <w:color w:val="auto"/>
              </w:rPr>
              <w:t>Vyplývající z probíhající reformy stavební</w:t>
            </w:r>
            <w:r w:rsidR="1074C357" w:rsidRPr="3904C360">
              <w:rPr>
                <w:rFonts w:ascii="Calibri" w:eastAsia="Calibri" w:hAnsi="Calibri" w:cs="Calibri"/>
                <w:color w:val="auto"/>
              </w:rPr>
              <w:t>ho</w:t>
            </w:r>
            <w:r w:rsidRPr="3904C360">
              <w:rPr>
                <w:rFonts w:ascii="Calibri" w:eastAsia="Calibri" w:hAnsi="Calibri" w:cs="Calibri"/>
                <w:color w:val="auto"/>
              </w:rPr>
              <w:t xml:space="preserve"> práva a probíhajícího projednávání novely zákona o elektronických komunikacích, kterou se provádí Evropský kodex elektronických komunikací, včetně novely zákona o opatřeních ke snížení nákladů na zavedení vysokorychlostních sítí elektronických komunikací (viz CZ </w:t>
            </w:r>
            <w:proofErr w:type="spellStart"/>
            <w:r w:rsidRPr="3904C360">
              <w:rPr>
                <w:rFonts w:ascii="Calibri" w:eastAsia="Calibri" w:hAnsi="Calibri" w:cs="Calibri"/>
                <w:color w:val="auto"/>
              </w:rPr>
              <w:t>Roadmap</w:t>
            </w:r>
            <w:proofErr w:type="spellEnd"/>
            <w:r w:rsidRPr="3904C360">
              <w:rPr>
                <w:rFonts w:ascii="Calibri" w:eastAsia="Calibri" w:hAnsi="Calibri" w:cs="Calibri"/>
                <w:color w:val="auto"/>
              </w:rPr>
              <w:t xml:space="preserve"> to </w:t>
            </w:r>
            <w:proofErr w:type="spellStart"/>
            <w:r w:rsidRPr="3904C360">
              <w:rPr>
                <w:rFonts w:ascii="Calibri" w:eastAsia="Calibri" w:hAnsi="Calibri" w:cs="Calibri"/>
                <w:color w:val="auto"/>
              </w:rPr>
              <w:t>the</w:t>
            </w:r>
            <w:proofErr w:type="spellEnd"/>
            <w:r w:rsidRPr="3904C360">
              <w:rPr>
                <w:rFonts w:ascii="Calibri" w:eastAsia="Calibri" w:hAnsi="Calibri" w:cs="Calibri"/>
                <w:color w:val="auto"/>
              </w:rPr>
              <w:t xml:space="preserve"> EU </w:t>
            </w:r>
            <w:proofErr w:type="spellStart"/>
            <w:r w:rsidRPr="3904C360">
              <w:rPr>
                <w:rFonts w:ascii="Calibri" w:eastAsia="Calibri" w:hAnsi="Calibri" w:cs="Calibri"/>
                <w:color w:val="auto"/>
              </w:rPr>
              <w:t>Connectivity</w:t>
            </w:r>
            <w:proofErr w:type="spellEnd"/>
            <w:r w:rsidRPr="3904C360">
              <w:rPr>
                <w:rFonts w:ascii="Calibri" w:eastAsia="Calibri" w:hAnsi="Calibri" w:cs="Calibri"/>
                <w:color w:val="auto"/>
              </w:rPr>
              <w:t xml:space="preserve"> </w:t>
            </w:r>
            <w:proofErr w:type="spellStart"/>
            <w:r w:rsidRPr="3904C360">
              <w:rPr>
                <w:rFonts w:ascii="Calibri" w:eastAsia="Calibri" w:hAnsi="Calibri" w:cs="Calibri"/>
                <w:color w:val="auto"/>
              </w:rPr>
              <w:t>Toolbox</w:t>
            </w:r>
            <w:proofErr w:type="spellEnd"/>
            <w:r w:rsidRPr="3904C360">
              <w:rPr>
                <w:rFonts w:ascii="Calibri" w:eastAsia="Calibri" w:hAnsi="Calibri" w:cs="Calibri"/>
                <w:color w:val="auto"/>
              </w:rPr>
              <w:t>, konkrétně opatření č. 1 a opatření č. 2 tohoto dokumentu).</w:t>
            </w:r>
          </w:p>
          <w:p w14:paraId="48B37B4C" w14:textId="0770A4AF" w:rsidR="00782308" w:rsidRPr="00D54CDD" w:rsidRDefault="231B5FCD" w:rsidP="11FF61B0">
            <w:pPr>
              <w:pStyle w:val="Odstavecseseznamem"/>
              <w:numPr>
                <w:ilvl w:val="0"/>
                <w:numId w:val="1"/>
              </w:numPr>
              <w:rPr>
                <w:rFonts w:eastAsiaTheme="minorEastAsia"/>
                <w:szCs w:val="20"/>
              </w:rPr>
            </w:pPr>
            <w:r w:rsidRPr="11FF61B0">
              <w:rPr>
                <w:rFonts w:ascii="Calibri" w:eastAsia="Calibri" w:hAnsi="Calibri" w:cs="Calibri"/>
                <w:color w:val="auto"/>
                <w:szCs w:val="20"/>
              </w:rPr>
              <w:t>Akčního plánu a Akčního plánu 2.0 provedení nedotačních opatření pro podporu plánování a výstavby sítí elektronických komunikací. Tyto konkrétní opatření jsou zaměřena na zavádění výjimek v povolovacích procesech a na odstraňovaní barier omezujících rozvoj sítí elektronických komunikací.</w:t>
            </w:r>
          </w:p>
          <w:p w14:paraId="1BF99ACD" w14:textId="52E6C8D8" w:rsidR="00782308" w:rsidRPr="00D54CDD" w:rsidRDefault="231B5FCD"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Obě výše uvedené reformy realizuje Česká republika průběžně a s finančním krytím z národních zdrojů (tj. mimo Národní plán obnovy).</w:t>
            </w:r>
          </w:p>
        </w:tc>
      </w:tr>
      <w:tr w:rsidR="00782308" w:rsidRPr="00D54CDD" w14:paraId="30617374" w14:textId="77777777" w:rsidTr="3904C360">
        <w:tc>
          <w:tcPr>
            <w:tcW w:w="2405" w:type="dxa"/>
          </w:tcPr>
          <w:p w14:paraId="2C80F84E" w14:textId="77777777" w:rsidR="00782308" w:rsidRPr="00D54CDD" w:rsidRDefault="00D58957"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Cíl</w:t>
            </w:r>
          </w:p>
        </w:tc>
        <w:tc>
          <w:tcPr>
            <w:tcW w:w="7223" w:type="dxa"/>
          </w:tcPr>
          <w:p w14:paraId="26219FF9" w14:textId="609AE601" w:rsidR="003B482F" w:rsidRPr="00D54CDD" w:rsidRDefault="19F14BCE" w:rsidP="11FF61B0">
            <w:pPr>
              <w:pStyle w:val="K-TextInfo"/>
              <w:ind w:left="459" w:hanging="459"/>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M1</w:t>
            </w:r>
            <w:r w:rsidR="025E4243" w:rsidRPr="11FF61B0">
              <w:rPr>
                <w:rFonts w:asciiTheme="minorHAnsi" w:eastAsiaTheme="minorEastAsia" w:hAnsiTheme="minorHAnsi" w:cstheme="minorBidi"/>
                <w:i w:val="0"/>
                <w:iCs w:val="0"/>
                <w:color w:val="auto"/>
                <w:sz w:val="20"/>
                <w:szCs w:val="20"/>
              </w:rPr>
              <w:t xml:space="preserve">) </w:t>
            </w:r>
            <w:r w:rsidR="00C2145D">
              <w:tab/>
            </w:r>
            <w:r w:rsidR="025E4243" w:rsidRPr="11FF61B0">
              <w:rPr>
                <w:rFonts w:asciiTheme="minorHAnsi" w:eastAsiaTheme="minorEastAsia" w:hAnsiTheme="minorHAnsi" w:cstheme="minorBidi"/>
                <w:i w:val="0"/>
                <w:iCs w:val="0"/>
                <w:color w:val="auto"/>
                <w:sz w:val="20"/>
                <w:szCs w:val="20"/>
              </w:rPr>
              <w:t>Zveřejnění výsledků výzev do konce roku 2024</w:t>
            </w:r>
          </w:p>
          <w:p w14:paraId="76A8780D" w14:textId="2C42D22D" w:rsidR="00782308" w:rsidRPr="00D54CDD" w:rsidRDefault="19F14BCE" w:rsidP="11FF61B0">
            <w:pPr>
              <w:pStyle w:val="K-TextInfo"/>
              <w:ind w:left="459" w:hanging="459"/>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T1</w:t>
            </w:r>
            <w:r w:rsidR="00D58957" w:rsidRPr="11FF61B0">
              <w:rPr>
                <w:rFonts w:asciiTheme="minorHAnsi" w:eastAsiaTheme="minorEastAsia" w:hAnsiTheme="minorHAnsi" w:cstheme="minorBidi"/>
                <w:i w:val="0"/>
                <w:iCs w:val="0"/>
                <w:color w:val="auto"/>
                <w:sz w:val="20"/>
                <w:szCs w:val="20"/>
              </w:rPr>
              <w:t>)</w:t>
            </w:r>
            <w:r w:rsidR="00C2145D">
              <w:tab/>
            </w:r>
            <w:r w:rsidR="00D58957" w:rsidRPr="11FF61B0">
              <w:rPr>
                <w:rFonts w:asciiTheme="minorHAnsi" w:eastAsiaTheme="minorEastAsia" w:hAnsiTheme="minorHAnsi" w:cstheme="minorBidi"/>
                <w:i w:val="0"/>
                <w:iCs w:val="0"/>
                <w:color w:val="auto"/>
                <w:sz w:val="20"/>
                <w:szCs w:val="20"/>
              </w:rPr>
              <w:t xml:space="preserve">Zvýšení počtu adresních míst </w:t>
            </w:r>
            <w:r w:rsidR="37A1D789" w:rsidRPr="11FF61B0">
              <w:rPr>
                <w:rFonts w:asciiTheme="minorHAnsi" w:eastAsiaTheme="minorEastAsia" w:hAnsiTheme="minorHAnsi" w:cstheme="minorBidi"/>
                <w:i w:val="0"/>
                <w:iCs w:val="0"/>
                <w:color w:val="auto"/>
                <w:sz w:val="20"/>
                <w:szCs w:val="20"/>
              </w:rPr>
              <w:t>s přístupem k</w:t>
            </w:r>
            <w:r w:rsidR="00D58957" w:rsidRPr="11FF61B0">
              <w:rPr>
                <w:rFonts w:asciiTheme="minorHAnsi" w:eastAsiaTheme="minorEastAsia" w:hAnsiTheme="minorHAnsi" w:cstheme="minorBidi"/>
                <w:i w:val="0"/>
                <w:iCs w:val="0"/>
                <w:color w:val="auto"/>
                <w:sz w:val="20"/>
                <w:szCs w:val="20"/>
              </w:rPr>
              <w:t xml:space="preserve"> VHCN o </w:t>
            </w:r>
            <w:r w:rsidR="56D42840" w:rsidRPr="11FF61B0">
              <w:rPr>
                <w:rFonts w:asciiTheme="minorHAnsi" w:eastAsiaTheme="minorEastAsia" w:hAnsiTheme="minorHAnsi" w:cstheme="minorBidi"/>
                <w:i w:val="0"/>
                <w:iCs w:val="0"/>
                <w:color w:val="auto"/>
                <w:sz w:val="20"/>
                <w:szCs w:val="20"/>
              </w:rPr>
              <w:t>2</w:t>
            </w:r>
            <w:r w:rsidR="67AFFC5A" w:rsidRPr="11FF61B0">
              <w:rPr>
                <w:rFonts w:asciiTheme="minorHAnsi" w:eastAsiaTheme="minorEastAsia" w:hAnsiTheme="minorHAnsi" w:cstheme="minorBidi"/>
                <w:i w:val="0"/>
                <w:iCs w:val="0"/>
                <w:color w:val="auto"/>
                <w:sz w:val="20"/>
                <w:szCs w:val="20"/>
              </w:rPr>
              <w:t>3</w:t>
            </w:r>
            <w:r w:rsidR="00D58957" w:rsidRPr="11FF61B0">
              <w:rPr>
                <w:rFonts w:asciiTheme="minorHAnsi" w:eastAsiaTheme="minorEastAsia" w:hAnsiTheme="minorHAnsi" w:cstheme="minorBidi"/>
                <w:i w:val="0"/>
                <w:iCs w:val="0"/>
                <w:color w:val="auto"/>
                <w:sz w:val="20"/>
                <w:szCs w:val="20"/>
              </w:rPr>
              <w:t> 000</w:t>
            </w:r>
            <w:r w:rsidR="02280138" w:rsidRPr="11FF61B0">
              <w:rPr>
                <w:rFonts w:asciiTheme="minorHAnsi" w:eastAsiaTheme="minorEastAsia" w:hAnsiTheme="minorHAnsi" w:cstheme="minorBidi"/>
                <w:i w:val="0"/>
                <w:iCs w:val="0"/>
                <w:color w:val="auto"/>
                <w:sz w:val="20"/>
                <w:szCs w:val="20"/>
              </w:rPr>
              <w:t xml:space="preserve"> do konce Q1 2026</w:t>
            </w:r>
            <w:r w:rsidR="00D58957" w:rsidRPr="11FF61B0">
              <w:rPr>
                <w:rFonts w:asciiTheme="minorHAnsi" w:eastAsiaTheme="minorEastAsia" w:hAnsiTheme="minorHAnsi" w:cstheme="minorBidi"/>
                <w:i w:val="0"/>
                <w:iCs w:val="0"/>
                <w:color w:val="auto"/>
                <w:sz w:val="20"/>
                <w:szCs w:val="20"/>
              </w:rPr>
              <w:t>.</w:t>
            </w:r>
          </w:p>
        </w:tc>
      </w:tr>
      <w:tr w:rsidR="00782308" w:rsidRPr="00D54CDD" w14:paraId="40DC4698" w14:textId="77777777" w:rsidTr="3904C360">
        <w:tc>
          <w:tcPr>
            <w:tcW w:w="2405" w:type="dxa"/>
          </w:tcPr>
          <w:p w14:paraId="54707792" w14:textId="77777777" w:rsidR="00782308" w:rsidRPr="00D54CDD" w:rsidRDefault="00D58957"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Implementace</w:t>
            </w:r>
          </w:p>
        </w:tc>
        <w:tc>
          <w:tcPr>
            <w:tcW w:w="7223" w:type="dxa"/>
          </w:tcPr>
          <w:p w14:paraId="46344D83" w14:textId="1A85D560" w:rsidR="002D04C5" w:rsidRPr="00D54CDD" w:rsidRDefault="60F52CC0"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Ad </w:t>
            </w:r>
            <w:r w:rsidR="19F14BCE" w:rsidRPr="11FF61B0">
              <w:rPr>
                <w:rFonts w:asciiTheme="minorHAnsi" w:eastAsiaTheme="minorEastAsia" w:hAnsiTheme="minorHAnsi" w:cstheme="minorBidi"/>
                <w:i w:val="0"/>
                <w:iCs w:val="0"/>
                <w:color w:val="auto"/>
                <w:sz w:val="20"/>
                <w:szCs w:val="20"/>
              </w:rPr>
              <w:t>M1</w:t>
            </w:r>
            <w:r w:rsidRPr="11FF61B0">
              <w:rPr>
                <w:rFonts w:asciiTheme="minorHAnsi" w:eastAsiaTheme="minorEastAsia" w:hAnsiTheme="minorHAnsi" w:cstheme="minorBidi"/>
                <w:i w:val="0"/>
                <w:iCs w:val="0"/>
                <w:color w:val="auto"/>
                <w:sz w:val="20"/>
                <w:szCs w:val="20"/>
              </w:rPr>
              <w:t>)</w:t>
            </w:r>
          </w:p>
          <w:p w14:paraId="3774F167" w14:textId="73E8D4B0"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Příprava příslušných schémat podpory probíhá paralelně s přípravou Národního plánu obnovy (dále jen NPO).</w:t>
            </w:r>
          </w:p>
          <w:p w14:paraId="27E6384E" w14:textId="666A700A" w:rsidR="00782308" w:rsidRPr="00D54CDD" w:rsidRDefault="00D58957" w:rsidP="3904C360">
            <w:pPr>
              <w:pStyle w:val="K-TextInfo"/>
              <w:rPr>
                <w:rFonts w:asciiTheme="minorHAnsi" w:eastAsiaTheme="minorEastAsia" w:hAnsiTheme="minorHAnsi" w:cstheme="minorBidi"/>
                <w:i w:val="0"/>
                <w:iCs w:val="0"/>
                <w:color w:val="auto"/>
                <w:sz w:val="20"/>
                <w:szCs w:val="20"/>
              </w:rPr>
            </w:pPr>
            <w:r w:rsidRPr="3904C360">
              <w:rPr>
                <w:rFonts w:asciiTheme="minorHAnsi" w:eastAsiaTheme="minorEastAsia" w:hAnsiTheme="minorHAnsi" w:cstheme="minorBidi"/>
                <w:i w:val="0"/>
                <w:iCs w:val="0"/>
                <w:color w:val="auto"/>
                <w:sz w:val="20"/>
                <w:szCs w:val="20"/>
              </w:rPr>
              <w:t xml:space="preserve">ČR je připravena vyhlásit první výzvu </w:t>
            </w:r>
            <w:r w:rsidR="61ECC541" w:rsidRPr="3904C360">
              <w:rPr>
                <w:rFonts w:asciiTheme="minorHAnsi" w:eastAsiaTheme="minorEastAsia" w:hAnsiTheme="minorHAnsi" w:cstheme="minorBidi"/>
                <w:i w:val="0"/>
                <w:iCs w:val="0"/>
                <w:color w:val="auto"/>
                <w:sz w:val="20"/>
                <w:szCs w:val="20"/>
              </w:rPr>
              <w:t>v</w:t>
            </w:r>
            <w:r w:rsidR="39ED4BA8" w:rsidRPr="3904C360">
              <w:rPr>
                <w:rFonts w:asciiTheme="minorHAnsi" w:eastAsiaTheme="minorEastAsia" w:hAnsiTheme="minorHAnsi" w:cstheme="minorBidi"/>
                <w:i w:val="0"/>
                <w:iCs w:val="0"/>
                <w:color w:val="auto"/>
                <w:sz w:val="20"/>
                <w:szCs w:val="20"/>
              </w:rPr>
              <w:t xml:space="preserve"> roce</w:t>
            </w:r>
            <w:r w:rsidR="61ECC541" w:rsidRPr="3904C360">
              <w:rPr>
                <w:rFonts w:asciiTheme="minorHAnsi" w:eastAsiaTheme="minorEastAsia" w:hAnsiTheme="minorHAnsi" w:cstheme="minorBidi"/>
                <w:i w:val="0"/>
                <w:iCs w:val="0"/>
                <w:color w:val="auto"/>
                <w:sz w:val="20"/>
                <w:szCs w:val="20"/>
              </w:rPr>
              <w:t xml:space="preserve"> 2021</w:t>
            </w:r>
            <w:r w:rsidR="6304BAC9" w:rsidRPr="3904C360">
              <w:rPr>
                <w:rFonts w:asciiTheme="minorHAnsi" w:eastAsiaTheme="minorEastAsia" w:hAnsiTheme="minorHAnsi" w:cstheme="minorBidi"/>
                <w:i w:val="0"/>
                <w:iCs w:val="0"/>
                <w:color w:val="auto"/>
                <w:sz w:val="20"/>
                <w:szCs w:val="20"/>
              </w:rPr>
              <w:t>, včetně vymezení způsobilých výdajů, modelu hodnocení a kritérií pro výběr a hodnocení projektů, pravidel pro žadatele a příjemce, pokynů pro velkoobchodní nabídku a další přílohy v základu vycházející z Výzvy IV Vysokorychlostní internet Operačního programu Podnikání a inovace pro konkurenceschopnost</w:t>
            </w:r>
            <w:r w:rsidRPr="3904C360">
              <w:rPr>
                <w:rFonts w:asciiTheme="minorHAnsi" w:eastAsiaTheme="minorEastAsia" w:hAnsiTheme="minorHAnsi" w:cstheme="minorBidi"/>
                <w:i w:val="0"/>
                <w:iCs w:val="0"/>
                <w:color w:val="auto"/>
                <w:sz w:val="20"/>
                <w:szCs w:val="20"/>
              </w:rPr>
              <w:t>.</w:t>
            </w:r>
            <w:r w:rsidR="00D11B13">
              <w:rPr>
                <w:rFonts w:asciiTheme="minorHAnsi" w:eastAsiaTheme="minorEastAsia" w:hAnsiTheme="minorHAnsi" w:cstheme="minorBidi"/>
                <w:i w:val="0"/>
                <w:iCs w:val="0"/>
                <w:color w:val="auto"/>
                <w:sz w:val="20"/>
                <w:szCs w:val="20"/>
              </w:rPr>
              <w:t xml:space="preserve"> </w:t>
            </w:r>
            <w:r w:rsidR="51D960D3" w:rsidRPr="3904C360">
              <w:rPr>
                <w:rFonts w:asciiTheme="minorHAnsi" w:eastAsiaTheme="minorEastAsia" w:hAnsiTheme="minorHAnsi" w:cstheme="minorBidi"/>
                <w:i w:val="0"/>
                <w:iCs w:val="0"/>
                <w:color w:val="auto"/>
                <w:sz w:val="20"/>
                <w:szCs w:val="20"/>
              </w:rPr>
              <w:t>Aktualizovaných dle nových podmínek nařízení EK 1237/2021</w:t>
            </w:r>
            <w:r w:rsidR="4FC16659" w:rsidRPr="3904C360">
              <w:rPr>
                <w:rFonts w:asciiTheme="minorHAnsi" w:eastAsiaTheme="minorEastAsia" w:hAnsiTheme="minorHAnsi" w:cstheme="minorBidi"/>
                <w:i w:val="0"/>
                <w:iCs w:val="0"/>
                <w:color w:val="auto"/>
                <w:sz w:val="20"/>
                <w:szCs w:val="20"/>
              </w:rPr>
              <w:t xml:space="preserve"> (GBER)</w:t>
            </w:r>
            <w:r w:rsidR="51D960D3" w:rsidRPr="3904C360">
              <w:rPr>
                <w:rFonts w:asciiTheme="minorHAnsi" w:eastAsiaTheme="minorEastAsia" w:hAnsiTheme="minorHAnsi" w:cstheme="minorBidi"/>
                <w:i w:val="0"/>
                <w:iCs w:val="0"/>
                <w:color w:val="auto"/>
                <w:sz w:val="20"/>
                <w:szCs w:val="20"/>
              </w:rPr>
              <w:t>.</w:t>
            </w:r>
            <w:r w:rsidRPr="3904C360">
              <w:rPr>
                <w:rFonts w:asciiTheme="minorHAnsi" w:eastAsiaTheme="minorEastAsia" w:hAnsiTheme="minorHAnsi" w:cstheme="minorBidi"/>
                <w:i w:val="0"/>
                <w:iCs w:val="0"/>
                <w:color w:val="auto"/>
                <w:sz w:val="20"/>
                <w:szCs w:val="20"/>
              </w:rPr>
              <w:t xml:space="preserve">  Podmínky výzvy budou </w:t>
            </w:r>
            <w:r w:rsidR="5E90D888" w:rsidRPr="3904C360">
              <w:rPr>
                <w:rFonts w:asciiTheme="minorHAnsi" w:eastAsiaTheme="minorEastAsia" w:hAnsiTheme="minorHAnsi" w:cstheme="minorBidi"/>
                <w:i w:val="0"/>
                <w:iCs w:val="0"/>
                <w:color w:val="auto"/>
                <w:sz w:val="20"/>
                <w:szCs w:val="20"/>
              </w:rPr>
              <w:t xml:space="preserve">dále upřesněny, a budou </w:t>
            </w:r>
            <w:r w:rsidRPr="3904C360">
              <w:rPr>
                <w:rFonts w:asciiTheme="minorHAnsi" w:eastAsiaTheme="minorEastAsia" w:hAnsiTheme="minorHAnsi" w:cstheme="minorBidi"/>
                <w:i w:val="0"/>
                <w:iCs w:val="0"/>
                <w:color w:val="auto"/>
                <w:sz w:val="20"/>
                <w:szCs w:val="20"/>
              </w:rPr>
              <w:t xml:space="preserve">v souladu s čl. 52 GBER. Míra spolufinancování z RRF </w:t>
            </w:r>
            <w:r w:rsidR="2C79BAD8" w:rsidRPr="3904C360">
              <w:rPr>
                <w:rFonts w:asciiTheme="minorHAnsi" w:eastAsiaTheme="minorEastAsia" w:hAnsiTheme="minorHAnsi" w:cstheme="minorBidi"/>
                <w:i w:val="0"/>
                <w:iCs w:val="0"/>
                <w:color w:val="auto"/>
                <w:sz w:val="20"/>
                <w:szCs w:val="20"/>
              </w:rPr>
              <w:t>bude stanovena ve výzvě (např.</w:t>
            </w:r>
            <w:r w:rsidRPr="3904C360">
              <w:rPr>
                <w:rFonts w:asciiTheme="minorHAnsi" w:eastAsiaTheme="minorEastAsia" w:hAnsiTheme="minorHAnsi" w:cstheme="minorBidi"/>
                <w:i w:val="0"/>
                <w:iCs w:val="0"/>
                <w:color w:val="auto"/>
                <w:sz w:val="20"/>
                <w:szCs w:val="20"/>
              </w:rPr>
              <w:t xml:space="preserve"> 75 %</w:t>
            </w:r>
            <w:r w:rsidR="72A2619B" w:rsidRPr="3904C360">
              <w:rPr>
                <w:rFonts w:asciiTheme="minorHAnsi" w:eastAsiaTheme="minorEastAsia" w:hAnsiTheme="minorHAnsi" w:cstheme="minorBidi"/>
                <w:i w:val="0"/>
                <w:iCs w:val="0"/>
                <w:color w:val="auto"/>
                <w:sz w:val="20"/>
                <w:szCs w:val="20"/>
              </w:rPr>
              <w:t>)</w:t>
            </w:r>
            <w:r w:rsidRPr="3904C360">
              <w:rPr>
                <w:rFonts w:asciiTheme="minorHAnsi" w:eastAsiaTheme="minorEastAsia" w:hAnsiTheme="minorHAnsi" w:cstheme="minorBidi"/>
                <w:i w:val="0"/>
                <w:iCs w:val="0"/>
                <w:color w:val="auto"/>
                <w:sz w:val="20"/>
                <w:szCs w:val="20"/>
              </w:rPr>
              <w:t xml:space="preserve">, zbývající část půjde ze soukromých zdrojů operátorů. Realizace těchto projektů se předpokládá do konce roku 2025. </w:t>
            </w:r>
          </w:p>
          <w:p w14:paraId="4C2C964D" w14:textId="282E458C" w:rsidR="00782308" w:rsidRPr="00D54CDD" w:rsidRDefault="00D58957" w:rsidP="3904C360">
            <w:pPr>
              <w:pStyle w:val="K-TextInfo"/>
              <w:rPr>
                <w:rFonts w:asciiTheme="minorHAnsi" w:eastAsiaTheme="minorEastAsia" w:hAnsiTheme="minorHAnsi" w:cstheme="minorBidi"/>
                <w:i w:val="0"/>
                <w:iCs w:val="0"/>
                <w:color w:val="auto"/>
                <w:sz w:val="20"/>
                <w:szCs w:val="20"/>
              </w:rPr>
            </w:pPr>
            <w:r w:rsidRPr="3904C360">
              <w:rPr>
                <w:rFonts w:asciiTheme="minorHAnsi" w:eastAsiaTheme="minorEastAsia" w:hAnsiTheme="minorHAnsi" w:cstheme="minorBidi"/>
                <w:i w:val="0"/>
                <w:iCs w:val="0"/>
                <w:color w:val="auto"/>
                <w:sz w:val="20"/>
                <w:szCs w:val="20"/>
              </w:rPr>
              <w:lastRenderedPageBreak/>
              <w:t>ČR rovněž připravuje koncepci pokrytí socioekonomických aktérů VHC sítěmi s</w:t>
            </w:r>
            <w:r w:rsidR="7D01A152" w:rsidRPr="3904C360">
              <w:rPr>
                <w:rFonts w:asciiTheme="minorHAnsi" w:eastAsiaTheme="minorEastAsia" w:hAnsiTheme="minorHAnsi" w:cstheme="minorBidi"/>
                <w:i w:val="0"/>
                <w:iCs w:val="0"/>
                <w:color w:val="auto"/>
                <w:sz w:val="20"/>
                <w:szCs w:val="20"/>
              </w:rPr>
              <w:t> </w:t>
            </w:r>
            <w:r w:rsidRPr="3904C360">
              <w:rPr>
                <w:rFonts w:asciiTheme="minorHAnsi" w:eastAsiaTheme="minorEastAsia" w:hAnsiTheme="minorHAnsi" w:cstheme="minorBidi"/>
                <w:i w:val="0"/>
                <w:iCs w:val="0"/>
                <w:color w:val="auto"/>
                <w:sz w:val="20"/>
                <w:szCs w:val="20"/>
              </w:rPr>
              <w:t xml:space="preserve">propustností 1 </w:t>
            </w:r>
            <w:proofErr w:type="spellStart"/>
            <w:r w:rsidRPr="3904C360">
              <w:rPr>
                <w:rFonts w:asciiTheme="minorHAnsi" w:eastAsiaTheme="minorEastAsia" w:hAnsiTheme="minorHAnsi" w:cstheme="minorBidi"/>
                <w:i w:val="0"/>
                <w:iCs w:val="0"/>
                <w:color w:val="auto"/>
                <w:sz w:val="20"/>
                <w:szCs w:val="20"/>
              </w:rPr>
              <w:t>Gb</w:t>
            </w:r>
            <w:proofErr w:type="spellEnd"/>
            <w:r w:rsidRPr="3904C360">
              <w:rPr>
                <w:rFonts w:asciiTheme="minorHAnsi" w:eastAsiaTheme="minorEastAsia" w:hAnsiTheme="minorHAnsi" w:cstheme="minorBidi"/>
                <w:i w:val="0"/>
                <w:iCs w:val="0"/>
                <w:color w:val="auto"/>
                <w:sz w:val="20"/>
                <w:szCs w:val="20"/>
              </w:rPr>
              <w:t xml:space="preserve">/s (rozšiřitelnou na 10 </w:t>
            </w:r>
            <w:proofErr w:type="spellStart"/>
            <w:r w:rsidRPr="3904C360">
              <w:rPr>
                <w:rFonts w:asciiTheme="minorHAnsi" w:eastAsiaTheme="minorEastAsia" w:hAnsiTheme="minorHAnsi" w:cstheme="minorBidi"/>
                <w:i w:val="0"/>
                <w:iCs w:val="0"/>
                <w:color w:val="auto"/>
                <w:sz w:val="20"/>
                <w:szCs w:val="20"/>
              </w:rPr>
              <w:t>Gb</w:t>
            </w:r>
            <w:proofErr w:type="spellEnd"/>
            <w:r w:rsidRPr="3904C360">
              <w:rPr>
                <w:rFonts w:asciiTheme="minorHAnsi" w:eastAsiaTheme="minorEastAsia" w:hAnsiTheme="minorHAnsi" w:cstheme="minorBidi"/>
                <w:i w:val="0"/>
                <w:iCs w:val="0"/>
                <w:color w:val="auto"/>
                <w:sz w:val="20"/>
                <w:szCs w:val="20"/>
              </w:rPr>
              <w:t>/s), a to i v</w:t>
            </w:r>
            <w:r w:rsidR="7D01A152" w:rsidRPr="3904C360">
              <w:rPr>
                <w:rFonts w:asciiTheme="minorHAnsi" w:eastAsiaTheme="minorEastAsia" w:hAnsiTheme="minorHAnsi" w:cstheme="minorBidi"/>
                <w:i w:val="0"/>
                <w:iCs w:val="0"/>
                <w:color w:val="auto"/>
                <w:sz w:val="20"/>
                <w:szCs w:val="20"/>
              </w:rPr>
              <w:t> </w:t>
            </w:r>
            <w:r w:rsidRPr="3904C360">
              <w:rPr>
                <w:rFonts w:asciiTheme="minorHAnsi" w:eastAsiaTheme="minorEastAsia" w:hAnsiTheme="minorHAnsi" w:cstheme="minorBidi"/>
                <w:i w:val="0"/>
                <w:iCs w:val="0"/>
                <w:color w:val="auto"/>
                <w:sz w:val="20"/>
                <w:szCs w:val="20"/>
              </w:rPr>
              <w:t xml:space="preserve">jiných než tzv. bílých </w:t>
            </w:r>
            <w:r w:rsidR="1AAF4631" w:rsidRPr="3904C360">
              <w:rPr>
                <w:rFonts w:asciiTheme="minorHAnsi" w:eastAsiaTheme="minorEastAsia" w:hAnsiTheme="minorHAnsi" w:cstheme="minorBidi"/>
                <w:i w:val="0"/>
                <w:iCs w:val="0"/>
                <w:color w:val="auto"/>
                <w:sz w:val="20"/>
                <w:szCs w:val="20"/>
              </w:rPr>
              <w:t>oblastech</w:t>
            </w:r>
            <w:r w:rsidR="00D11B13">
              <w:rPr>
                <w:rFonts w:asciiTheme="minorHAnsi" w:eastAsiaTheme="minorEastAsia" w:hAnsiTheme="minorHAnsi" w:cstheme="minorBidi"/>
                <w:i w:val="0"/>
                <w:iCs w:val="0"/>
                <w:color w:val="auto"/>
                <w:sz w:val="20"/>
                <w:szCs w:val="20"/>
              </w:rPr>
              <w:t>.</w:t>
            </w:r>
            <w:r w:rsidRPr="3904C360">
              <w:rPr>
                <w:rFonts w:asciiTheme="minorHAnsi" w:eastAsiaTheme="minorEastAsia" w:hAnsiTheme="minorHAnsi" w:cstheme="minorBidi"/>
                <w:i w:val="0"/>
                <w:iCs w:val="0"/>
                <w:color w:val="auto"/>
                <w:sz w:val="20"/>
                <w:szCs w:val="20"/>
              </w:rPr>
              <w:t xml:space="preserve"> Jednotliví zřizovatelé by měli připravit komplexní projekty zabezpečující gigabitovou konektivitu všech jimi zřizovaných aktérů; potřebnou konektivitu pak nakoupí od operátorů vybraných na základě veřejných zakázek. </w:t>
            </w:r>
            <w:r w:rsidR="61ECC541" w:rsidRPr="3904C360">
              <w:rPr>
                <w:rFonts w:asciiTheme="minorHAnsi" w:eastAsiaTheme="minorEastAsia" w:hAnsiTheme="minorHAnsi" w:cstheme="minorBidi"/>
                <w:i w:val="0"/>
                <w:iCs w:val="0"/>
                <w:color w:val="auto"/>
                <w:sz w:val="20"/>
                <w:szCs w:val="20"/>
              </w:rPr>
              <w:t>Toto schéma vyžaduje notifikaci – pokud se podaří včas získat rozhodnutí EK schvalující tuto podporu</w:t>
            </w:r>
            <w:r w:rsidRPr="3904C360">
              <w:rPr>
                <w:rFonts w:asciiTheme="minorHAnsi" w:eastAsiaTheme="minorEastAsia" w:hAnsiTheme="minorHAnsi" w:cstheme="minorBidi"/>
                <w:i w:val="0"/>
                <w:iCs w:val="0"/>
                <w:color w:val="auto"/>
                <w:sz w:val="20"/>
                <w:szCs w:val="20"/>
              </w:rPr>
              <w:t xml:space="preserve">, bude připravena </w:t>
            </w:r>
            <w:r w:rsidR="22AD4CBE" w:rsidRPr="3904C360">
              <w:rPr>
                <w:rFonts w:asciiTheme="minorHAnsi" w:eastAsiaTheme="minorEastAsia" w:hAnsiTheme="minorHAnsi" w:cstheme="minorBidi"/>
                <w:i w:val="0"/>
                <w:iCs w:val="0"/>
                <w:color w:val="auto"/>
                <w:sz w:val="20"/>
                <w:szCs w:val="20"/>
              </w:rPr>
              <w:t xml:space="preserve">samostatná </w:t>
            </w:r>
            <w:r w:rsidRPr="3904C360">
              <w:rPr>
                <w:rFonts w:asciiTheme="minorHAnsi" w:eastAsiaTheme="minorEastAsia" w:hAnsiTheme="minorHAnsi" w:cstheme="minorBidi"/>
                <w:i w:val="0"/>
                <w:iCs w:val="0"/>
                <w:color w:val="auto"/>
                <w:sz w:val="20"/>
                <w:szCs w:val="20"/>
              </w:rPr>
              <w:t xml:space="preserve">výzva, která zřizovatelům poskytne podporu na čerpání služeb využívajících VHCN, například formou dlouhodobého práva užívání optického vlákna (IRU). Toto bude představovat opatření na straně poptávky. </w:t>
            </w:r>
          </w:p>
          <w:p w14:paraId="5F1DBAA4" w14:textId="737EFDC6" w:rsidR="20FA35A3" w:rsidRPr="00D54CDD" w:rsidRDefault="1F6E4CAE" w:rsidP="38C2D8A4">
            <w:pPr>
              <w:pStyle w:val="K-TextInfo"/>
              <w:rPr>
                <w:rFonts w:asciiTheme="minorHAnsi" w:eastAsiaTheme="minorEastAsia" w:hAnsiTheme="minorHAnsi" w:cstheme="minorBidi"/>
                <w:i w:val="0"/>
                <w:iCs w:val="0"/>
                <w:color w:val="auto"/>
                <w:sz w:val="20"/>
                <w:szCs w:val="20"/>
              </w:rPr>
            </w:pPr>
            <w:r w:rsidRPr="38C2D8A4">
              <w:rPr>
                <w:rFonts w:asciiTheme="minorHAnsi" w:eastAsiaTheme="minorEastAsia" w:hAnsiTheme="minorHAnsi" w:cstheme="minorBidi"/>
                <w:i w:val="0"/>
                <w:iCs w:val="0"/>
                <w:color w:val="auto"/>
                <w:sz w:val="20"/>
                <w:szCs w:val="20"/>
              </w:rPr>
              <w:t xml:space="preserve">Při výběru a hodnocení projektů </w:t>
            </w:r>
            <w:r w:rsidR="4CC9B296" w:rsidRPr="38C2D8A4">
              <w:rPr>
                <w:rFonts w:asciiTheme="minorHAnsi" w:eastAsiaTheme="minorEastAsia" w:hAnsiTheme="minorHAnsi" w:cstheme="minorBidi"/>
                <w:i w:val="0"/>
                <w:iCs w:val="0"/>
                <w:color w:val="auto"/>
                <w:sz w:val="20"/>
                <w:szCs w:val="20"/>
              </w:rPr>
              <w:t xml:space="preserve">z výzev </w:t>
            </w:r>
            <w:r w:rsidRPr="38C2D8A4">
              <w:rPr>
                <w:rFonts w:asciiTheme="minorHAnsi" w:eastAsiaTheme="minorEastAsia" w:hAnsiTheme="minorHAnsi" w:cstheme="minorBidi"/>
                <w:i w:val="0"/>
                <w:iCs w:val="0"/>
                <w:color w:val="auto"/>
                <w:sz w:val="20"/>
                <w:szCs w:val="20"/>
              </w:rPr>
              <w:t xml:space="preserve">bude kladen velký důraz na zabránění dvojího financování z evropských finančních prostředků. </w:t>
            </w:r>
            <w:r w:rsidR="250DF5AF" w:rsidRPr="38C2D8A4">
              <w:rPr>
                <w:rFonts w:asciiTheme="minorHAnsi" w:eastAsiaTheme="minorEastAsia" w:hAnsiTheme="minorHAnsi" w:cstheme="minorBidi"/>
                <w:i w:val="0"/>
                <w:iCs w:val="0"/>
                <w:color w:val="auto"/>
                <w:sz w:val="20"/>
                <w:szCs w:val="20"/>
              </w:rPr>
              <w:t>Místa, do nichž směřuje podpora z jiných programů nebo jiných výzev</w:t>
            </w:r>
            <w:r w:rsidR="64125A61" w:rsidRPr="38C2D8A4">
              <w:rPr>
                <w:rFonts w:asciiTheme="minorHAnsi" w:eastAsiaTheme="minorEastAsia" w:hAnsiTheme="minorHAnsi" w:cstheme="minorBidi"/>
                <w:i w:val="0"/>
                <w:iCs w:val="0"/>
                <w:color w:val="auto"/>
                <w:sz w:val="20"/>
                <w:szCs w:val="20"/>
              </w:rPr>
              <w:t>,</w:t>
            </w:r>
            <w:r w:rsidR="250DF5AF" w:rsidRPr="38C2D8A4">
              <w:rPr>
                <w:rFonts w:asciiTheme="minorHAnsi" w:eastAsiaTheme="minorEastAsia" w:hAnsiTheme="minorHAnsi" w:cstheme="minorBidi"/>
                <w:i w:val="0"/>
                <w:iCs w:val="0"/>
                <w:color w:val="auto"/>
                <w:sz w:val="20"/>
                <w:szCs w:val="20"/>
              </w:rPr>
              <w:t xml:space="preserve"> budou z podpory vyloučena.</w:t>
            </w:r>
          </w:p>
          <w:p w14:paraId="4AF60196" w14:textId="56230C88" w:rsidR="00782308" w:rsidRPr="00D54CDD" w:rsidRDefault="00D58957" w:rsidP="38C2D8A4">
            <w:pPr>
              <w:pStyle w:val="K-TextInfo"/>
              <w:rPr>
                <w:rFonts w:asciiTheme="minorHAnsi" w:eastAsiaTheme="minorEastAsia" w:hAnsiTheme="minorHAnsi" w:cstheme="minorBidi"/>
                <w:i w:val="0"/>
                <w:iCs w:val="0"/>
                <w:color w:val="auto"/>
                <w:sz w:val="20"/>
                <w:szCs w:val="20"/>
              </w:rPr>
            </w:pPr>
            <w:r w:rsidRPr="38C2D8A4">
              <w:rPr>
                <w:rFonts w:asciiTheme="minorHAnsi" w:eastAsiaTheme="minorEastAsia" w:hAnsiTheme="minorHAnsi" w:cstheme="minorBidi"/>
                <w:i w:val="0"/>
                <w:iCs w:val="0"/>
                <w:color w:val="auto"/>
                <w:sz w:val="20"/>
                <w:szCs w:val="20"/>
              </w:rPr>
              <w:t xml:space="preserve">Pro implementaci je uvažováno využití existujícího monitorovacího systému </w:t>
            </w:r>
            <w:r w:rsidR="4E5C0017" w:rsidRPr="38C2D8A4">
              <w:rPr>
                <w:rFonts w:asciiTheme="minorHAnsi" w:eastAsiaTheme="minorEastAsia" w:hAnsiTheme="minorHAnsi" w:cstheme="minorBidi"/>
                <w:i w:val="0"/>
                <w:iCs w:val="0"/>
                <w:color w:val="auto"/>
                <w:sz w:val="20"/>
                <w:szCs w:val="20"/>
              </w:rPr>
              <w:t>MS 2014+</w:t>
            </w:r>
            <w:r w:rsidRPr="38C2D8A4">
              <w:rPr>
                <w:rFonts w:asciiTheme="minorHAnsi" w:eastAsiaTheme="minorEastAsia" w:hAnsiTheme="minorHAnsi" w:cstheme="minorBidi"/>
                <w:i w:val="0"/>
                <w:iCs w:val="0"/>
                <w:color w:val="auto"/>
                <w:sz w:val="20"/>
                <w:szCs w:val="20"/>
              </w:rPr>
              <w:t>. V souvislosti s administrací projektů je plánováno navýšení stávající administrativní kapacity v řádu jednotek zaměstnanců.</w:t>
            </w:r>
          </w:p>
          <w:p w14:paraId="7458F6C0" w14:textId="5286D7BD" w:rsidR="00625A0F" w:rsidRPr="00D54CDD" w:rsidRDefault="7082D92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Do konce roku 2024 budou vybrány projekty k podpoře a zveřejněna statistika vybraných projektů (tj. výsledek výzev).</w:t>
            </w:r>
          </w:p>
          <w:p w14:paraId="4D69E40D" w14:textId="1B57933A" w:rsidR="00625A0F" w:rsidRPr="00D54CDD" w:rsidRDefault="7082D92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Ad </w:t>
            </w:r>
            <w:r w:rsidR="19F14BCE" w:rsidRPr="11FF61B0">
              <w:rPr>
                <w:rFonts w:asciiTheme="minorHAnsi" w:eastAsiaTheme="minorEastAsia" w:hAnsiTheme="minorHAnsi" w:cstheme="minorBidi"/>
                <w:i w:val="0"/>
                <w:iCs w:val="0"/>
                <w:color w:val="auto"/>
                <w:sz w:val="20"/>
                <w:szCs w:val="20"/>
              </w:rPr>
              <w:t>T1</w:t>
            </w:r>
            <w:r w:rsidRPr="11FF61B0">
              <w:rPr>
                <w:rFonts w:asciiTheme="minorHAnsi" w:eastAsiaTheme="minorEastAsia" w:hAnsiTheme="minorHAnsi" w:cstheme="minorBidi"/>
                <w:i w:val="0"/>
                <w:iCs w:val="0"/>
                <w:color w:val="auto"/>
                <w:sz w:val="20"/>
                <w:szCs w:val="20"/>
              </w:rPr>
              <w:t>)</w:t>
            </w:r>
          </w:p>
          <w:p w14:paraId="79473EB4" w14:textId="112A2B7E" w:rsidR="00625A0F" w:rsidRPr="00D54CDD" w:rsidRDefault="7082D92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Proběhne realizace vybraných projektů.</w:t>
            </w:r>
          </w:p>
        </w:tc>
      </w:tr>
      <w:tr w:rsidR="00782308" w:rsidRPr="00D54CDD" w14:paraId="6304313F" w14:textId="77777777" w:rsidTr="3904C360">
        <w:trPr>
          <w:trHeight w:val="70"/>
        </w:trPr>
        <w:tc>
          <w:tcPr>
            <w:tcW w:w="2405" w:type="dxa"/>
          </w:tcPr>
          <w:p w14:paraId="5F33888F" w14:textId="77777777" w:rsidR="00782308" w:rsidRPr="00D54CDD" w:rsidRDefault="00D58957"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lastRenderedPageBreak/>
              <w:t>Spolupráce a zapojení zúčastněných stran</w:t>
            </w:r>
          </w:p>
        </w:tc>
        <w:tc>
          <w:tcPr>
            <w:tcW w:w="7223" w:type="dxa"/>
          </w:tcPr>
          <w:p w14:paraId="2FD6AC21" w14:textId="273450AB" w:rsidR="00782308" w:rsidRPr="00D54CDD" w:rsidRDefault="00D58957" w:rsidP="3904C360">
            <w:pPr>
              <w:pStyle w:val="K-TextInfo"/>
              <w:rPr>
                <w:rFonts w:asciiTheme="minorHAnsi" w:eastAsiaTheme="minorEastAsia" w:hAnsiTheme="minorHAnsi" w:cstheme="minorBidi"/>
                <w:i w:val="0"/>
                <w:iCs w:val="0"/>
                <w:color w:val="auto"/>
                <w:sz w:val="20"/>
                <w:szCs w:val="20"/>
              </w:rPr>
            </w:pPr>
            <w:r w:rsidRPr="3904C360">
              <w:rPr>
                <w:rFonts w:asciiTheme="minorHAnsi" w:eastAsiaTheme="minorEastAsia" w:hAnsiTheme="minorHAnsi" w:cstheme="minorBidi"/>
                <w:i w:val="0"/>
                <w:iCs w:val="0"/>
                <w:color w:val="auto"/>
                <w:sz w:val="20"/>
                <w:szCs w:val="20"/>
              </w:rPr>
              <w:t>Do realizace projektů budou zapojeni podnikatelé v elektronických komunikacích</w:t>
            </w:r>
            <w:r w:rsidR="7CD159F5" w:rsidRPr="3904C360">
              <w:rPr>
                <w:rFonts w:asciiTheme="minorHAnsi" w:eastAsiaTheme="minorEastAsia" w:hAnsiTheme="minorHAnsi" w:cstheme="minorBidi"/>
                <w:i w:val="0"/>
                <w:iCs w:val="0"/>
                <w:color w:val="auto"/>
                <w:sz w:val="20"/>
                <w:szCs w:val="20"/>
              </w:rPr>
              <w:t>, případně také</w:t>
            </w:r>
            <w:r w:rsidR="00310EC9">
              <w:rPr>
                <w:rFonts w:asciiTheme="minorHAnsi" w:eastAsiaTheme="minorEastAsia" w:hAnsiTheme="minorHAnsi" w:cstheme="minorBidi"/>
                <w:i w:val="0"/>
                <w:iCs w:val="0"/>
                <w:color w:val="auto"/>
                <w:sz w:val="20"/>
                <w:szCs w:val="20"/>
              </w:rPr>
              <w:t xml:space="preserve"> </w:t>
            </w:r>
            <w:r w:rsidRPr="3904C360">
              <w:rPr>
                <w:rFonts w:asciiTheme="minorHAnsi" w:eastAsiaTheme="minorEastAsia" w:hAnsiTheme="minorHAnsi" w:cstheme="minorBidi"/>
                <w:i w:val="0"/>
                <w:iCs w:val="0"/>
                <w:color w:val="auto"/>
                <w:sz w:val="20"/>
                <w:szCs w:val="20"/>
              </w:rPr>
              <w:t xml:space="preserve">zřizovatelé socioekonomických aktérů. </w:t>
            </w:r>
          </w:p>
          <w:p w14:paraId="76BDC0D9" w14:textId="445BA192"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Do procesu přípravy výzev budou zapojeny asociace zastřešující podnikatele v elektronických komunikacích, Hospodářská komora ČR, Svaz průmyslu a dopravy ČR, Asociace krajů ČR, Svaz měst a obcí ČR, Sdružení místních samospráv ČR a dotčené resorty, zejména Ministerstvo vnitra, Ministerstvo pro místní rozvoj, Ministerstvo školství, mládeže a tělovýchovy, Ministerstvo financí, Č</w:t>
            </w:r>
            <w:r w:rsidR="0CF4010B" w:rsidRPr="11FF61B0">
              <w:rPr>
                <w:rFonts w:asciiTheme="minorHAnsi" w:eastAsiaTheme="minorEastAsia" w:hAnsiTheme="minorHAnsi" w:cstheme="minorBidi"/>
                <w:i w:val="0"/>
                <w:iCs w:val="0"/>
                <w:color w:val="auto"/>
                <w:sz w:val="20"/>
                <w:szCs w:val="20"/>
              </w:rPr>
              <w:t>TÚ</w:t>
            </w:r>
            <w:r w:rsidRPr="11FF61B0">
              <w:rPr>
                <w:rFonts w:asciiTheme="minorHAnsi" w:eastAsiaTheme="minorEastAsia" w:hAnsiTheme="minorHAnsi" w:cstheme="minorBidi"/>
                <w:i w:val="0"/>
                <w:iCs w:val="0"/>
                <w:color w:val="auto"/>
                <w:sz w:val="20"/>
                <w:szCs w:val="20"/>
              </w:rPr>
              <w:t xml:space="preserve"> a Ministerstvo průmyslu a obchodu.</w:t>
            </w:r>
          </w:p>
        </w:tc>
      </w:tr>
      <w:tr w:rsidR="00782308" w:rsidRPr="00D54CDD" w14:paraId="575F2384" w14:textId="77777777" w:rsidTr="3904C360">
        <w:tc>
          <w:tcPr>
            <w:tcW w:w="2405" w:type="dxa"/>
          </w:tcPr>
          <w:p w14:paraId="0DCB94FD" w14:textId="77777777" w:rsidR="00782308" w:rsidRPr="00D54CDD" w:rsidRDefault="00D58957"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Překážky a rizika</w:t>
            </w:r>
          </w:p>
        </w:tc>
        <w:tc>
          <w:tcPr>
            <w:tcW w:w="7223" w:type="dxa"/>
          </w:tcPr>
          <w:p w14:paraId="0CDF8AAB" w14:textId="77777777" w:rsidR="00782308" w:rsidRPr="00D54CDD" w:rsidRDefault="00D58957" w:rsidP="11FF61B0">
            <w:pPr>
              <w:pStyle w:val="K-TextInfo"/>
              <w:numPr>
                <w:ilvl w:val="0"/>
                <w:numId w:val="25"/>
              </w:numPr>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zdržení v souvislosti s posunem schválení NPO,</w:t>
            </w:r>
          </w:p>
          <w:p w14:paraId="39B6AE93" w14:textId="77777777" w:rsidR="00782308" w:rsidRPr="00D54CDD" w:rsidRDefault="00D58957" w:rsidP="11FF61B0">
            <w:pPr>
              <w:pStyle w:val="K-TextInfo"/>
              <w:numPr>
                <w:ilvl w:val="0"/>
                <w:numId w:val="25"/>
              </w:numPr>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zdržení v souvislosti s procesem notifikace u některých investic,</w:t>
            </w:r>
          </w:p>
          <w:p w14:paraId="2B23EC4C" w14:textId="77777777" w:rsidR="00782308" w:rsidRPr="00D54CDD" w:rsidRDefault="00D58957" w:rsidP="11FF61B0">
            <w:pPr>
              <w:pStyle w:val="K-TextInfo"/>
              <w:numPr>
                <w:ilvl w:val="0"/>
                <w:numId w:val="25"/>
              </w:numPr>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měnicí se stavební právo v České republice,</w:t>
            </w:r>
          </w:p>
          <w:p w14:paraId="2DF687D5" w14:textId="2CC454A8" w:rsidR="00782308" w:rsidRPr="00D54CDD" w:rsidRDefault="00D58957" w:rsidP="11FF61B0">
            <w:pPr>
              <w:pStyle w:val="K-TextInfo"/>
              <w:numPr>
                <w:ilvl w:val="0"/>
                <w:numId w:val="25"/>
              </w:numPr>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nezájem investorů o prostředky z veřejných zdrojů,</w:t>
            </w:r>
          </w:p>
          <w:p w14:paraId="4CA47285" w14:textId="794B057B" w:rsidR="00782308" w:rsidRPr="00D54CDD" w:rsidRDefault="04120C57" w:rsidP="11FF61B0">
            <w:pPr>
              <w:pStyle w:val="K-TextInfo"/>
              <w:numPr>
                <w:ilvl w:val="0"/>
                <w:numId w:val="25"/>
              </w:numPr>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regulatorní nebo majetkoprávní překážky a bariéry omezující nebo negativně ovlivňující výstavbu,</w:t>
            </w:r>
          </w:p>
          <w:p w14:paraId="00C7A3EA" w14:textId="77777777" w:rsidR="00782308" w:rsidRPr="00D54CDD" w:rsidRDefault="00D58957" w:rsidP="11FF61B0">
            <w:pPr>
              <w:pStyle w:val="K-TextInfo"/>
              <w:numPr>
                <w:ilvl w:val="0"/>
                <w:numId w:val="25"/>
              </w:numPr>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další vlna pandemie COVID-19,</w:t>
            </w:r>
          </w:p>
          <w:p w14:paraId="242A8C89" w14:textId="77777777" w:rsidR="00782308" w:rsidRPr="00D54CDD" w:rsidRDefault="00D58957" w:rsidP="11FF61B0">
            <w:pPr>
              <w:pStyle w:val="K-TextInfo"/>
              <w:numPr>
                <w:ilvl w:val="0"/>
                <w:numId w:val="25"/>
              </w:numPr>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nedokončení stavebního řízení do stanoveného termínu,</w:t>
            </w:r>
          </w:p>
          <w:p w14:paraId="2823B3CA" w14:textId="77777777" w:rsidR="00782308" w:rsidRPr="00D54CDD" w:rsidRDefault="00D58957" w:rsidP="11FF61B0">
            <w:pPr>
              <w:pStyle w:val="K-TextInfo"/>
              <w:numPr>
                <w:ilvl w:val="0"/>
                <w:numId w:val="25"/>
              </w:numPr>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nedostatek finančních prostředků jednotlivých investorů,</w:t>
            </w:r>
          </w:p>
          <w:p w14:paraId="4B56CEDF" w14:textId="4A700630" w:rsidR="00782308" w:rsidRPr="00D54CDD" w:rsidRDefault="00D58957" w:rsidP="38C2D8A4">
            <w:pPr>
              <w:pStyle w:val="K-TextInfo"/>
              <w:numPr>
                <w:ilvl w:val="0"/>
                <w:numId w:val="25"/>
              </w:numPr>
              <w:rPr>
                <w:rFonts w:asciiTheme="minorHAnsi" w:eastAsiaTheme="minorEastAsia" w:hAnsiTheme="minorHAnsi" w:cstheme="minorBidi"/>
                <w:i w:val="0"/>
                <w:iCs w:val="0"/>
                <w:color w:val="000000" w:themeColor="text1"/>
                <w:sz w:val="20"/>
                <w:szCs w:val="20"/>
              </w:rPr>
            </w:pPr>
            <w:r w:rsidRPr="38C2D8A4">
              <w:rPr>
                <w:rFonts w:asciiTheme="minorHAnsi" w:eastAsiaTheme="minorEastAsia" w:hAnsiTheme="minorHAnsi" w:cstheme="minorBidi"/>
                <w:i w:val="0"/>
                <w:iCs w:val="0"/>
                <w:color w:val="auto"/>
                <w:sz w:val="20"/>
                <w:szCs w:val="20"/>
              </w:rPr>
              <w:t>nedostatečná administrativní kapacita</w:t>
            </w:r>
            <w:r w:rsidR="40D2212C" w:rsidRPr="38C2D8A4">
              <w:rPr>
                <w:rFonts w:asciiTheme="minorHAnsi" w:eastAsiaTheme="minorEastAsia" w:hAnsiTheme="minorHAnsi" w:cstheme="minorBidi"/>
                <w:i w:val="0"/>
                <w:iCs w:val="0"/>
                <w:color w:val="auto"/>
                <w:sz w:val="20"/>
                <w:szCs w:val="20"/>
              </w:rPr>
              <w:t>.</w:t>
            </w:r>
            <w:r w:rsidRPr="38C2D8A4">
              <w:rPr>
                <w:rFonts w:asciiTheme="minorHAnsi" w:eastAsiaTheme="minorEastAsia" w:hAnsiTheme="minorHAnsi" w:cstheme="minorBidi"/>
                <w:i w:val="0"/>
                <w:iCs w:val="0"/>
                <w:color w:val="auto"/>
                <w:sz w:val="20"/>
                <w:szCs w:val="20"/>
              </w:rPr>
              <w:t xml:space="preserve"> </w:t>
            </w:r>
          </w:p>
          <w:p w14:paraId="42A7BF98" w14:textId="77777777"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Uvedené překážky a rizika pak můžou vést k prodloužení doby realizace jednotlivých investičních akcí nebo k nečerpání finančních prostředků z veřejných zdrojů.</w:t>
            </w:r>
          </w:p>
          <w:p w14:paraId="7CBD95EB" w14:textId="689D4859"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Nedostatečná implementační infrastruktura z hlediska personální kapacity a vysoké odbornosti.</w:t>
            </w:r>
          </w:p>
        </w:tc>
      </w:tr>
      <w:tr w:rsidR="00782308" w:rsidRPr="00D54CDD" w14:paraId="1A598C84" w14:textId="77777777" w:rsidTr="3904C360">
        <w:tc>
          <w:tcPr>
            <w:tcW w:w="2405" w:type="dxa"/>
          </w:tcPr>
          <w:p w14:paraId="2FA8A491" w14:textId="77777777" w:rsidR="00782308" w:rsidRPr="00D54CDD" w:rsidRDefault="00D58957"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Cílové skupiny populace a ekonomické subjekty</w:t>
            </w:r>
          </w:p>
        </w:tc>
        <w:tc>
          <w:tcPr>
            <w:tcW w:w="7223" w:type="dxa"/>
          </w:tcPr>
          <w:p w14:paraId="59C1D090" w14:textId="74ED6C06"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Domácnosti, veřejný sektor, školy, nemocnice a další socioekonomičtí aktéři a podnikatelé, kteří dosud nemají možnost využívat vysokokapacitní přístup k</w:t>
            </w:r>
            <w:r w:rsidR="7D918DD0" w:rsidRPr="11FF61B0">
              <w:rPr>
                <w:rFonts w:asciiTheme="minorHAnsi" w:eastAsiaTheme="minorEastAsia" w:hAnsiTheme="minorHAnsi" w:cstheme="minorBidi"/>
                <w:i w:val="0"/>
                <w:iCs w:val="0"/>
                <w:color w:val="auto"/>
                <w:sz w:val="20"/>
                <w:szCs w:val="20"/>
              </w:rPr>
              <w:t> </w:t>
            </w:r>
            <w:r w:rsidRPr="11FF61B0">
              <w:rPr>
                <w:rFonts w:asciiTheme="minorHAnsi" w:eastAsiaTheme="minorEastAsia" w:hAnsiTheme="minorHAnsi" w:cstheme="minorBidi"/>
                <w:i w:val="0"/>
                <w:iCs w:val="0"/>
                <w:color w:val="auto"/>
                <w:sz w:val="20"/>
                <w:szCs w:val="20"/>
              </w:rPr>
              <w:t>internetu</w:t>
            </w:r>
          </w:p>
        </w:tc>
      </w:tr>
      <w:tr w:rsidR="00782308" w:rsidRPr="00D54CDD" w14:paraId="7B5B8A21" w14:textId="77777777" w:rsidTr="3904C360">
        <w:tc>
          <w:tcPr>
            <w:tcW w:w="2405" w:type="dxa"/>
          </w:tcPr>
          <w:p w14:paraId="02BBDC12" w14:textId="77777777" w:rsidR="00782308" w:rsidRPr="00D54CDD" w:rsidRDefault="00D58957"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Souhrnné náklady realizace financované z RRF za celé období</w:t>
            </w:r>
          </w:p>
        </w:tc>
        <w:tc>
          <w:tcPr>
            <w:tcW w:w="7223" w:type="dxa"/>
          </w:tcPr>
          <w:p w14:paraId="31CD5DE4" w14:textId="31F83A11" w:rsidR="00782308" w:rsidRPr="00D54CDD" w:rsidRDefault="5B6BFFE1"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285</w:t>
            </w:r>
            <w:r w:rsidR="5DAED4E1" w:rsidRPr="11FF61B0">
              <w:rPr>
                <w:rFonts w:asciiTheme="minorHAnsi" w:eastAsiaTheme="minorEastAsia" w:hAnsiTheme="minorHAnsi" w:cstheme="minorBidi"/>
                <w:i w:val="0"/>
                <w:iCs w:val="0"/>
                <w:color w:val="auto"/>
                <w:sz w:val="20"/>
                <w:szCs w:val="20"/>
              </w:rPr>
              <w:t>0 mil. Kč</w:t>
            </w:r>
          </w:p>
        </w:tc>
      </w:tr>
      <w:tr w:rsidR="00782308" w:rsidRPr="00D54CDD" w14:paraId="67326FC8" w14:textId="77777777" w:rsidTr="3904C360">
        <w:tc>
          <w:tcPr>
            <w:tcW w:w="2405" w:type="dxa"/>
          </w:tcPr>
          <w:p w14:paraId="5DC42EEF" w14:textId="77777777" w:rsidR="00782308" w:rsidRPr="00D54CDD" w:rsidRDefault="00D58957"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lastRenderedPageBreak/>
              <w:t>Dodržování pravidel státní podpory</w:t>
            </w:r>
          </w:p>
        </w:tc>
        <w:tc>
          <w:tcPr>
            <w:tcW w:w="7223" w:type="dxa"/>
          </w:tcPr>
          <w:p w14:paraId="6EE949BD" w14:textId="122EC63B" w:rsidR="00710957" w:rsidRPr="00D54CDD" w:rsidRDefault="00D58957" w:rsidP="3904C360">
            <w:pPr>
              <w:pStyle w:val="K-TextInfo"/>
              <w:rPr>
                <w:rFonts w:asciiTheme="minorHAnsi" w:eastAsiaTheme="minorEastAsia" w:hAnsiTheme="minorHAnsi" w:cstheme="minorBidi"/>
                <w:i w:val="0"/>
                <w:iCs w:val="0"/>
                <w:color w:val="auto"/>
                <w:sz w:val="20"/>
                <w:szCs w:val="20"/>
              </w:rPr>
            </w:pPr>
            <w:r w:rsidRPr="3904C360">
              <w:rPr>
                <w:rFonts w:asciiTheme="minorHAnsi" w:eastAsiaTheme="minorEastAsia" w:hAnsiTheme="minorHAnsi" w:cstheme="minorBidi"/>
                <w:i w:val="0"/>
                <w:iCs w:val="0"/>
                <w:color w:val="auto"/>
                <w:sz w:val="20"/>
                <w:szCs w:val="20"/>
              </w:rPr>
              <w:t>V maximální míře bude využit čl. 52 obecného nařízení o blokových výjimkách (GBER)</w:t>
            </w:r>
            <w:r w:rsidR="7CDCD667" w:rsidRPr="3904C360">
              <w:rPr>
                <w:rFonts w:asciiTheme="minorHAnsi" w:eastAsiaTheme="minorEastAsia" w:hAnsiTheme="minorHAnsi" w:cstheme="minorBidi"/>
                <w:i w:val="0"/>
                <w:iCs w:val="0"/>
                <w:color w:val="auto"/>
                <w:sz w:val="20"/>
                <w:szCs w:val="20"/>
              </w:rPr>
              <w:t xml:space="preserve"> ve znění Nařízení EK 1237/2021</w:t>
            </w:r>
            <w:r w:rsidRPr="3904C360">
              <w:rPr>
                <w:rFonts w:asciiTheme="minorHAnsi" w:eastAsiaTheme="minorEastAsia" w:hAnsiTheme="minorHAnsi" w:cstheme="minorBidi"/>
                <w:i w:val="0"/>
                <w:iCs w:val="0"/>
                <w:color w:val="auto"/>
                <w:sz w:val="20"/>
                <w:szCs w:val="20"/>
              </w:rPr>
              <w:t xml:space="preserve">. </w:t>
            </w:r>
            <w:r w:rsidR="3080F736" w:rsidRPr="3904C360">
              <w:rPr>
                <w:rFonts w:asciiTheme="minorHAnsi" w:eastAsiaTheme="minorEastAsia" w:hAnsiTheme="minorHAnsi" w:cstheme="minorBidi"/>
                <w:i w:val="0"/>
                <w:iCs w:val="0"/>
                <w:color w:val="auto"/>
                <w:sz w:val="20"/>
                <w:szCs w:val="20"/>
              </w:rPr>
              <w:t>Určení o</w:t>
            </w:r>
            <w:r w:rsidR="1D3CF6C2" w:rsidRPr="3904C360">
              <w:rPr>
                <w:rFonts w:asciiTheme="minorHAnsi" w:eastAsiaTheme="minorEastAsia" w:hAnsiTheme="minorHAnsi" w:cstheme="minorBidi"/>
                <w:i w:val="0"/>
                <w:iCs w:val="0"/>
                <w:color w:val="auto"/>
                <w:sz w:val="20"/>
                <w:szCs w:val="20"/>
              </w:rPr>
              <w:t>kruh</w:t>
            </w:r>
            <w:r w:rsidR="379C9C17" w:rsidRPr="3904C360">
              <w:rPr>
                <w:rFonts w:asciiTheme="minorHAnsi" w:eastAsiaTheme="minorEastAsia" w:hAnsiTheme="minorHAnsi" w:cstheme="minorBidi"/>
                <w:i w:val="0"/>
                <w:iCs w:val="0"/>
                <w:color w:val="auto"/>
                <w:sz w:val="20"/>
                <w:szCs w:val="20"/>
              </w:rPr>
              <w:t>u</w:t>
            </w:r>
            <w:r w:rsidR="1D3CF6C2" w:rsidRPr="3904C360">
              <w:rPr>
                <w:rFonts w:asciiTheme="minorHAnsi" w:eastAsiaTheme="minorEastAsia" w:hAnsiTheme="minorHAnsi" w:cstheme="minorBidi"/>
                <w:i w:val="0"/>
                <w:iCs w:val="0"/>
                <w:color w:val="auto"/>
                <w:sz w:val="20"/>
                <w:szCs w:val="20"/>
              </w:rPr>
              <w:t xml:space="preserve"> míst, k jejichž pokrytí je možné využít prostředky z</w:t>
            </w:r>
            <w:r w:rsidR="3080F736" w:rsidRPr="3904C360">
              <w:rPr>
                <w:rFonts w:asciiTheme="minorHAnsi" w:eastAsiaTheme="minorEastAsia" w:hAnsiTheme="minorHAnsi" w:cstheme="minorBidi"/>
                <w:i w:val="0"/>
                <w:iCs w:val="0"/>
                <w:color w:val="auto"/>
                <w:sz w:val="20"/>
                <w:szCs w:val="20"/>
              </w:rPr>
              <w:t> </w:t>
            </w:r>
            <w:r w:rsidR="1D3CF6C2" w:rsidRPr="3904C360">
              <w:rPr>
                <w:rFonts w:asciiTheme="minorHAnsi" w:eastAsiaTheme="minorEastAsia" w:hAnsiTheme="minorHAnsi" w:cstheme="minorBidi"/>
                <w:i w:val="0"/>
                <w:iCs w:val="0"/>
                <w:color w:val="auto"/>
                <w:sz w:val="20"/>
                <w:szCs w:val="20"/>
              </w:rPr>
              <w:t>RRF</w:t>
            </w:r>
            <w:r w:rsidR="3080F736" w:rsidRPr="3904C360">
              <w:rPr>
                <w:rFonts w:asciiTheme="minorHAnsi" w:eastAsiaTheme="minorEastAsia" w:hAnsiTheme="minorHAnsi" w:cstheme="minorBidi"/>
                <w:i w:val="0"/>
                <w:iCs w:val="0"/>
                <w:color w:val="auto"/>
                <w:sz w:val="20"/>
                <w:szCs w:val="20"/>
              </w:rPr>
              <w:t>,</w:t>
            </w:r>
            <w:r w:rsidR="1D3CF6C2" w:rsidRPr="3904C360">
              <w:rPr>
                <w:rFonts w:asciiTheme="minorHAnsi" w:eastAsiaTheme="minorEastAsia" w:hAnsiTheme="minorHAnsi" w:cstheme="minorBidi"/>
                <w:i w:val="0"/>
                <w:iCs w:val="0"/>
                <w:color w:val="auto"/>
                <w:sz w:val="20"/>
                <w:szCs w:val="20"/>
              </w:rPr>
              <w:t xml:space="preserve"> </w:t>
            </w:r>
            <w:r w:rsidR="225D1529" w:rsidRPr="3904C360">
              <w:rPr>
                <w:rFonts w:asciiTheme="minorHAnsi" w:eastAsiaTheme="minorEastAsia" w:hAnsiTheme="minorHAnsi" w:cstheme="minorBidi"/>
                <w:i w:val="0"/>
                <w:iCs w:val="0"/>
                <w:color w:val="auto"/>
                <w:sz w:val="20"/>
                <w:szCs w:val="20"/>
              </w:rPr>
              <w:t xml:space="preserve">vyjde </w:t>
            </w:r>
            <w:r w:rsidR="53EEC8E4" w:rsidRPr="3904C360">
              <w:rPr>
                <w:rFonts w:asciiTheme="minorHAnsi" w:eastAsiaTheme="minorEastAsia" w:hAnsiTheme="minorHAnsi" w:cstheme="minorBidi"/>
                <w:i w:val="0"/>
                <w:iCs w:val="0"/>
                <w:color w:val="auto"/>
                <w:sz w:val="20"/>
                <w:szCs w:val="20"/>
              </w:rPr>
              <w:t>z aktuálního mapování skutečného stavu</w:t>
            </w:r>
            <w:r w:rsidR="5B398545" w:rsidRPr="3904C360">
              <w:rPr>
                <w:rFonts w:asciiTheme="minorHAnsi" w:eastAsiaTheme="minorEastAsia" w:hAnsiTheme="minorHAnsi" w:cstheme="minorBidi"/>
                <w:i w:val="0"/>
                <w:iCs w:val="0"/>
                <w:color w:val="auto"/>
                <w:sz w:val="20"/>
                <w:szCs w:val="20"/>
              </w:rPr>
              <w:t xml:space="preserve"> </w:t>
            </w:r>
            <w:r w:rsidR="117C8D2E" w:rsidRPr="3904C360">
              <w:rPr>
                <w:rFonts w:asciiTheme="minorHAnsi" w:eastAsiaTheme="minorEastAsia" w:hAnsiTheme="minorHAnsi" w:cstheme="minorBidi"/>
                <w:i w:val="0"/>
                <w:iCs w:val="0"/>
                <w:color w:val="auto"/>
                <w:sz w:val="20"/>
                <w:szCs w:val="20"/>
              </w:rPr>
              <w:t xml:space="preserve">a prověření, že zde nebyla poskytnuta podpora z jiných programů; </w:t>
            </w:r>
            <w:r w:rsidR="225D1529" w:rsidRPr="3904C360">
              <w:rPr>
                <w:rFonts w:asciiTheme="minorHAnsi" w:eastAsiaTheme="minorEastAsia" w:hAnsiTheme="minorHAnsi" w:cstheme="minorBidi"/>
                <w:i w:val="0"/>
                <w:iCs w:val="0"/>
                <w:color w:val="auto"/>
                <w:sz w:val="20"/>
                <w:szCs w:val="20"/>
              </w:rPr>
              <w:t>a</w:t>
            </w:r>
            <w:r w:rsidR="3080F736" w:rsidRPr="3904C360">
              <w:rPr>
                <w:rFonts w:asciiTheme="minorHAnsi" w:eastAsiaTheme="minorEastAsia" w:hAnsiTheme="minorHAnsi" w:cstheme="minorBidi"/>
                <w:i w:val="0"/>
                <w:iCs w:val="0"/>
                <w:color w:val="auto"/>
                <w:sz w:val="20"/>
                <w:szCs w:val="20"/>
              </w:rPr>
              <w:t> </w:t>
            </w:r>
            <w:r w:rsidR="22D05791" w:rsidRPr="3904C360">
              <w:rPr>
                <w:rFonts w:asciiTheme="minorHAnsi" w:eastAsiaTheme="minorEastAsia" w:hAnsiTheme="minorHAnsi" w:cstheme="minorBidi"/>
                <w:i w:val="0"/>
                <w:iCs w:val="0"/>
                <w:color w:val="auto"/>
                <w:sz w:val="20"/>
                <w:szCs w:val="20"/>
              </w:rPr>
              <w:t xml:space="preserve">bude </w:t>
            </w:r>
            <w:r w:rsidR="117C8D2E" w:rsidRPr="3904C360">
              <w:rPr>
                <w:rFonts w:asciiTheme="minorHAnsi" w:eastAsiaTheme="minorEastAsia" w:hAnsiTheme="minorHAnsi" w:cstheme="minorBidi"/>
                <w:i w:val="0"/>
                <w:iCs w:val="0"/>
                <w:color w:val="auto"/>
                <w:sz w:val="20"/>
                <w:szCs w:val="20"/>
              </w:rPr>
              <w:t>určen</w:t>
            </w:r>
            <w:r w:rsidR="07FE1C93" w:rsidRPr="3904C360">
              <w:rPr>
                <w:rFonts w:asciiTheme="minorHAnsi" w:eastAsiaTheme="minorEastAsia" w:hAnsiTheme="minorHAnsi" w:cstheme="minorBidi"/>
                <w:i w:val="0"/>
                <w:iCs w:val="0"/>
                <w:color w:val="auto"/>
                <w:sz w:val="20"/>
                <w:szCs w:val="20"/>
              </w:rPr>
              <w:t>o</w:t>
            </w:r>
            <w:r w:rsidR="117C8D2E" w:rsidRPr="3904C360">
              <w:rPr>
                <w:rFonts w:asciiTheme="minorHAnsi" w:eastAsiaTheme="minorEastAsia" w:hAnsiTheme="minorHAnsi" w:cstheme="minorBidi"/>
                <w:i w:val="0"/>
                <w:iCs w:val="0"/>
                <w:color w:val="auto"/>
                <w:sz w:val="20"/>
                <w:szCs w:val="20"/>
              </w:rPr>
              <w:t xml:space="preserve"> </w:t>
            </w:r>
            <w:r w:rsidR="5B398545" w:rsidRPr="3904C360">
              <w:rPr>
                <w:rFonts w:asciiTheme="minorHAnsi" w:eastAsiaTheme="minorEastAsia" w:hAnsiTheme="minorHAnsi" w:cstheme="minorBidi"/>
                <w:i w:val="0"/>
                <w:iCs w:val="0"/>
                <w:color w:val="auto"/>
                <w:sz w:val="20"/>
                <w:szCs w:val="20"/>
              </w:rPr>
              <w:t>na</w:t>
            </w:r>
            <w:r w:rsidR="390AAC15" w:rsidRPr="3904C360">
              <w:rPr>
                <w:rFonts w:asciiTheme="minorHAnsi" w:eastAsiaTheme="minorEastAsia" w:hAnsiTheme="minorHAnsi" w:cstheme="minorBidi"/>
                <w:i w:val="0"/>
                <w:iCs w:val="0"/>
                <w:color w:val="auto"/>
                <w:sz w:val="20"/>
                <w:szCs w:val="20"/>
              </w:rPr>
              <w:t xml:space="preserve"> základě </w:t>
            </w:r>
            <w:r w:rsidR="53EEC8E4" w:rsidRPr="3904C360">
              <w:rPr>
                <w:rFonts w:asciiTheme="minorHAnsi" w:eastAsiaTheme="minorEastAsia" w:hAnsiTheme="minorHAnsi" w:cstheme="minorBidi"/>
                <w:i w:val="0"/>
                <w:iCs w:val="0"/>
                <w:color w:val="auto"/>
                <w:sz w:val="20"/>
                <w:szCs w:val="20"/>
              </w:rPr>
              <w:t>veřejn</w:t>
            </w:r>
            <w:r w:rsidR="390AAC15" w:rsidRPr="3904C360">
              <w:rPr>
                <w:rFonts w:asciiTheme="minorHAnsi" w:eastAsiaTheme="minorEastAsia" w:hAnsiTheme="minorHAnsi" w:cstheme="minorBidi"/>
                <w:i w:val="0"/>
                <w:iCs w:val="0"/>
                <w:color w:val="auto"/>
                <w:sz w:val="20"/>
                <w:szCs w:val="20"/>
              </w:rPr>
              <w:t>é</w:t>
            </w:r>
            <w:r w:rsidR="53EEC8E4" w:rsidRPr="3904C360">
              <w:rPr>
                <w:rFonts w:asciiTheme="minorHAnsi" w:eastAsiaTheme="minorEastAsia" w:hAnsiTheme="minorHAnsi" w:cstheme="minorBidi"/>
                <w:i w:val="0"/>
                <w:iCs w:val="0"/>
                <w:color w:val="auto"/>
                <w:sz w:val="20"/>
                <w:szCs w:val="20"/>
              </w:rPr>
              <w:t xml:space="preserve"> konzultace</w:t>
            </w:r>
            <w:r w:rsidR="22D05791" w:rsidRPr="3904C360">
              <w:rPr>
                <w:rFonts w:asciiTheme="minorHAnsi" w:eastAsiaTheme="minorEastAsia" w:hAnsiTheme="minorHAnsi" w:cstheme="minorBidi"/>
                <w:i w:val="0"/>
                <w:iCs w:val="0"/>
                <w:color w:val="auto"/>
                <w:sz w:val="20"/>
                <w:szCs w:val="20"/>
              </w:rPr>
              <w:t xml:space="preserve">, která </w:t>
            </w:r>
            <w:r w:rsidR="5B398545" w:rsidRPr="3904C360">
              <w:rPr>
                <w:rFonts w:asciiTheme="minorHAnsi" w:eastAsiaTheme="minorEastAsia" w:hAnsiTheme="minorHAnsi" w:cstheme="minorBidi"/>
                <w:i w:val="0"/>
                <w:iCs w:val="0"/>
                <w:color w:val="auto"/>
                <w:sz w:val="20"/>
                <w:szCs w:val="20"/>
              </w:rPr>
              <w:t>ověř</w:t>
            </w:r>
            <w:r w:rsidR="22D05791" w:rsidRPr="3904C360">
              <w:rPr>
                <w:rFonts w:asciiTheme="minorHAnsi" w:eastAsiaTheme="minorEastAsia" w:hAnsiTheme="minorHAnsi" w:cstheme="minorBidi"/>
                <w:i w:val="0"/>
                <w:iCs w:val="0"/>
                <w:color w:val="auto"/>
                <w:sz w:val="20"/>
                <w:szCs w:val="20"/>
              </w:rPr>
              <w:t>í</w:t>
            </w:r>
            <w:r w:rsidR="5B398545" w:rsidRPr="3904C360">
              <w:rPr>
                <w:rFonts w:asciiTheme="minorHAnsi" w:eastAsiaTheme="minorEastAsia" w:hAnsiTheme="minorHAnsi" w:cstheme="minorBidi"/>
                <w:i w:val="0"/>
                <w:iCs w:val="0"/>
                <w:color w:val="auto"/>
                <w:sz w:val="20"/>
                <w:szCs w:val="20"/>
              </w:rPr>
              <w:t>, že je podnikatelé v elektronických komunikacích (dále "operátoři") nepokryjí na tržním principu</w:t>
            </w:r>
            <w:r w:rsidR="53EEC8E4" w:rsidRPr="3904C360">
              <w:rPr>
                <w:rFonts w:asciiTheme="minorHAnsi" w:eastAsiaTheme="minorEastAsia" w:hAnsiTheme="minorHAnsi" w:cstheme="minorBidi"/>
                <w:i w:val="0"/>
                <w:iCs w:val="0"/>
                <w:color w:val="auto"/>
                <w:sz w:val="20"/>
                <w:szCs w:val="20"/>
              </w:rPr>
              <w:t>.</w:t>
            </w:r>
            <w:r w:rsidRPr="3904C360">
              <w:rPr>
                <w:rFonts w:asciiTheme="minorHAnsi" w:eastAsiaTheme="minorEastAsia" w:hAnsiTheme="minorHAnsi" w:cstheme="minorBidi"/>
                <w:i w:val="0"/>
                <w:iCs w:val="0"/>
                <w:color w:val="auto"/>
                <w:sz w:val="20"/>
                <w:szCs w:val="20"/>
              </w:rPr>
              <w:t xml:space="preserve"> </w:t>
            </w:r>
          </w:p>
          <w:p w14:paraId="7F39D68F" w14:textId="2F738E76" w:rsidR="00E44414" w:rsidRPr="00D54CDD" w:rsidRDefault="0AC88934" w:rsidP="3904C360">
            <w:pPr>
              <w:pStyle w:val="K-TextInfo"/>
              <w:rPr>
                <w:rFonts w:asciiTheme="minorHAnsi" w:eastAsiaTheme="minorEastAsia" w:hAnsiTheme="minorHAnsi" w:cstheme="minorBidi"/>
                <w:i w:val="0"/>
                <w:iCs w:val="0"/>
                <w:color w:val="auto"/>
                <w:sz w:val="20"/>
                <w:szCs w:val="20"/>
              </w:rPr>
            </w:pPr>
            <w:r w:rsidRPr="3904C360">
              <w:rPr>
                <w:rFonts w:asciiTheme="minorHAnsi" w:eastAsiaTheme="minorEastAsia" w:hAnsiTheme="minorHAnsi" w:cstheme="minorBidi"/>
                <w:i w:val="0"/>
                <w:iCs w:val="0"/>
                <w:color w:val="auto"/>
                <w:sz w:val="20"/>
                <w:szCs w:val="20"/>
              </w:rPr>
              <w:t>P</w:t>
            </w:r>
            <w:r w:rsidR="0B494F73" w:rsidRPr="3904C360">
              <w:rPr>
                <w:rFonts w:asciiTheme="minorHAnsi" w:eastAsiaTheme="minorEastAsia" w:hAnsiTheme="minorHAnsi" w:cstheme="minorBidi"/>
                <w:i w:val="0"/>
                <w:iCs w:val="0"/>
                <w:color w:val="auto"/>
                <w:sz w:val="20"/>
                <w:szCs w:val="20"/>
              </w:rPr>
              <w:t>rvní výzv</w:t>
            </w:r>
            <w:r w:rsidR="21801AE4" w:rsidRPr="3904C360">
              <w:rPr>
                <w:rFonts w:asciiTheme="minorHAnsi" w:eastAsiaTheme="minorEastAsia" w:hAnsiTheme="minorHAnsi" w:cstheme="minorBidi"/>
                <w:i w:val="0"/>
                <w:iCs w:val="0"/>
                <w:color w:val="auto"/>
                <w:sz w:val="20"/>
                <w:szCs w:val="20"/>
              </w:rPr>
              <w:t>a</w:t>
            </w:r>
            <w:r w:rsidR="771C190C" w:rsidRPr="3904C360">
              <w:rPr>
                <w:rFonts w:asciiTheme="minorHAnsi" w:eastAsiaTheme="minorEastAsia" w:hAnsiTheme="minorHAnsi" w:cstheme="minorBidi"/>
                <w:i w:val="0"/>
                <w:iCs w:val="0"/>
                <w:color w:val="auto"/>
                <w:sz w:val="20"/>
                <w:szCs w:val="20"/>
              </w:rPr>
              <w:t xml:space="preserve"> bude </w:t>
            </w:r>
            <w:r w:rsidR="0B494F73" w:rsidRPr="3904C360">
              <w:rPr>
                <w:rFonts w:asciiTheme="minorHAnsi" w:eastAsiaTheme="minorEastAsia" w:hAnsiTheme="minorHAnsi" w:cstheme="minorBidi"/>
                <w:i w:val="0"/>
                <w:iCs w:val="0"/>
                <w:color w:val="auto"/>
                <w:sz w:val="20"/>
                <w:szCs w:val="20"/>
              </w:rPr>
              <w:t>p</w:t>
            </w:r>
            <w:r w:rsidR="771C190C" w:rsidRPr="3904C360">
              <w:rPr>
                <w:rFonts w:asciiTheme="minorHAnsi" w:eastAsiaTheme="minorEastAsia" w:hAnsiTheme="minorHAnsi" w:cstheme="minorBidi"/>
                <w:i w:val="0"/>
                <w:iCs w:val="0"/>
                <w:color w:val="auto"/>
                <w:sz w:val="20"/>
                <w:szCs w:val="20"/>
              </w:rPr>
              <w:t>o</w:t>
            </w:r>
            <w:r w:rsidR="0B494F73" w:rsidRPr="3904C360">
              <w:rPr>
                <w:rFonts w:asciiTheme="minorHAnsi" w:eastAsiaTheme="minorEastAsia" w:hAnsiTheme="minorHAnsi" w:cstheme="minorBidi"/>
                <w:i w:val="0"/>
                <w:iCs w:val="0"/>
                <w:color w:val="auto"/>
                <w:sz w:val="20"/>
                <w:szCs w:val="20"/>
              </w:rPr>
              <w:t>dpor</w:t>
            </w:r>
            <w:r w:rsidR="771C190C" w:rsidRPr="3904C360">
              <w:rPr>
                <w:rFonts w:asciiTheme="minorHAnsi" w:eastAsiaTheme="minorEastAsia" w:hAnsiTheme="minorHAnsi" w:cstheme="minorBidi"/>
                <w:i w:val="0"/>
                <w:iCs w:val="0"/>
                <w:color w:val="auto"/>
                <w:sz w:val="20"/>
                <w:szCs w:val="20"/>
              </w:rPr>
              <w:t>ovat</w:t>
            </w:r>
            <w:r w:rsidR="0B494F73" w:rsidRPr="3904C360">
              <w:rPr>
                <w:rFonts w:asciiTheme="minorHAnsi" w:eastAsiaTheme="minorEastAsia" w:hAnsiTheme="minorHAnsi" w:cstheme="minorBidi"/>
                <w:i w:val="0"/>
                <w:iCs w:val="0"/>
                <w:color w:val="auto"/>
                <w:sz w:val="20"/>
                <w:szCs w:val="20"/>
              </w:rPr>
              <w:t xml:space="preserve"> budování přístupových sítí v</w:t>
            </w:r>
            <w:r w:rsidR="771C190C" w:rsidRPr="3904C360">
              <w:rPr>
                <w:rFonts w:asciiTheme="minorHAnsi" w:eastAsiaTheme="minorEastAsia" w:hAnsiTheme="minorHAnsi" w:cstheme="minorBidi"/>
                <w:i w:val="0"/>
                <w:iCs w:val="0"/>
                <w:color w:val="auto"/>
                <w:sz w:val="20"/>
                <w:szCs w:val="20"/>
              </w:rPr>
              <w:t> </w:t>
            </w:r>
            <w:r w:rsidR="70EA83BE" w:rsidRPr="3904C360">
              <w:rPr>
                <w:rFonts w:asciiTheme="minorHAnsi" w:eastAsiaTheme="minorEastAsia" w:hAnsiTheme="minorHAnsi" w:cstheme="minorBidi"/>
                <w:i w:val="0"/>
                <w:iCs w:val="0"/>
                <w:color w:val="auto"/>
                <w:sz w:val="20"/>
                <w:szCs w:val="20"/>
              </w:rPr>
              <w:t>oblastech, které jsou v souladu s podmínkami podle čl. 52 GBER</w:t>
            </w:r>
            <w:r w:rsidR="0B494F73" w:rsidRPr="3904C360">
              <w:rPr>
                <w:rFonts w:asciiTheme="minorHAnsi" w:eastAsiaTheme="minorEastAsia" w:hAnsiTheme="minorHAnsi" w:cstheme="minorBidi"/>
                <w:i w:val="0"/>
                <w:iCs w:val="0"/>
                <w:color w:val="auto"/>
                <w:sz w:val="20"/>
                <w:szCs w:val="20"/>
              </w:rPr>
              <w:t>.</w:t>
            </w:r>
            <w:r w:rsidR="4502D30E" w:rsidRPr="3904C360">
              <w:rPr>
                <w:rFonts w:asciiTheme="minorHAnsi" w:eastAsiaTheme="minorEastAsia" w:hAnsiTheme="minorHAnsi" w:cstheme="minorBidi"/>
                <w:i w:val="0"/>
                <w:iCs w:val="0"/>
                <w:color w:val="auto"/>
                <w:sz w:val="20"/>
                <w:szCs w:val="20"/>
              </w:rPr>
              <w:t xml:space="preserve"> </w:t>
            </w:r>
          </w:p>
          <w:p w14:paraId="5C7E4399" w14:textId="1D077415" w:rsidR="00BF1DC8" w:rsidRPr="00D54CDD" w:rsidRDefault="401DE076" w:rsidP="3904C360">
            <w:pPr>
              <w:pStyle w:val="K-TextInfo"/>
              <w:rPr>
                <w:rFonts w:asciiTheme="minorHAnsi" w:eastAsiaTheme="minorEastAsia" w:hAnsiTheme="minorHAnsi" w:cstheme="minorBidi"/>
                <w:i w:val="0"/>
                <w:iCs w:val="0"/>
                <w:color w:val="auto"/>
                <w:sz w:val="20"/>
                <w:szCs w:val="20"/>
              </w:rPr>
            </w:pPr>
            <w:r w:rsidRPr="3904C360">
              <w:rPr>
                <w:rFonts w:asciiTheme="minorHAnsi" w:eastAsiaTheme="minorEastAsia" w:hAnsiTheme="minorHAnsi" w:cstheme="minorBidi"/>
                <w:i w:val="0"/>
                <w:iCs w:val="0"/>
                <w:color w:val="auto"/>
                <w:sz w:val="20"/>
                <w:szCs w:val="20"/>
              </w:rPr>
              <w:t>V </w:t>
            </w:r>
            <w:r w:rsidR="00D58957" w:rsidRPr="3904C360">
              <w:rPr>
                <w:rFonts w:asciiTheme="minorHAnsi" w:eastAsiaTheme="minorEastAsia" w:hAnsiTheme="minorHAnsi" w:cstheme="minorBidi"/>
                <w:i w:val="0"/>
                <w:iCs w:val="0"/>
                <w:color w:val="auto"/>
                <w:sz w:val="20"/>
                <w:szCs w:val="20"/>
              </w:rPr>
              <w:t xml:space="preserve">případě potřeby </w:t>
            </w:r>
            <w:r w:rsidR="03E4F10C" w:rsidRPr="3904C360">
              <w:rPr>
                <w:rFonts w:asciiTheme="minorHAnsi" w:eastAsiaTheme="minorEastAsia" w:hAnsiTheme="minorHAnsi" w:cstheme="minorBidi"/>
                <w:i w:val="0"/>
                <w:iCs w:val="0"/>
                <w:color w:val="auto"/>
                <w:sz w:val="20"/>
                <w:szCs w:val="20"/>
              </w:rPr>
              <w:t xml:space="preserve">bude </w:t>
            </w:r>
            <w:r w:rsidR="52112B35" w:rsidRPr="3904C360">
              <w:rPr>
                <w:rFonts w:asciiTheme="minorHAnsi" w:eastAsiaTheme="minorEastAsia" w:hAnsiTheme="minorHAnsi" w:cstheme="minorBidi"/>
                <w:i w:val="0"/>
                <w:iCs w:val="0"/>
                <w:color w:val="auto"/>
                <w:sz w:val="20"/>
                <w:szCs w:val="20"/>
              </w:rPr>
              <w:t xml:space="preserve">notifikováno </w:t>
            </w:r>
            <w:r w:rsidR="00D58957" w:rsidRPr="3904C360">
              <w:rPr>
                <w:rFonts w:asciiTheme="minorHAnsi" w:eastAsiaTheme="minorEastAsia" w:hAnsiTheme="minorHAnsi" w:cstheme="minorBidi"/>
                <w:i w:val="0"/>
                <w:iCs w:val="0"/>
                <w:color w:val="auto"/>
                <w:sz w:val="20"/>
                <w:szCs w:val="20"/>
              </w:rPr>
              <w:t>také schéma</w:t>
            </w:r>
            <w:r w:rsidR="4816ED36" w:rsidRPr="3904C360">
              <w:rPr>
                <w:rFonts w:asciiTheme="minorHAnsi" w:eastAsiaTheme="minorEastAsia" w:hAnsiTheme="minorHAnsi" w:cstheme="minorBidi"/>
                <w:i w:val="0"/>
                <w:iCs w:val="0"/>
                <w:color w:val="auto"/>
                <w:sz w:val="20"/>
                <w:szCs w:val="20"/>
              </w:rPr>
              <w:t xml:space="preserve"> na podporu poptávky </w:t>
            </w:r>
            <w:proofErr w:type="spellStart"/>
            <w:r w:rsidR="4816ED36" w:rsidRPr="3904C360">
              <w:rPr>
                <w:rFonts w:asciiTheme="minorHAnsi" w:eastAsiaTheme="minorEastAsia" w:hAnsiTheme="minorHAnsi" w:cstheme="minorBidi"/>
                <w:i w:val="0"/>
                <w:iCs w:val="0"/>
                <w:color w:val="auto"/>
                <w:sz w:val="20"/>
                <w:szCs w:val="20"/>
              </w:rPr>
              <w:t>socio</w:t>
            </w:r>
            <w:proofErr w:type="spellEnd"/>
            <w:r w:rsidR="4816ED36" w:rsidRPr="3904C360">
              <w:rPr>
                <w:rFonts w:asciiTheme="minorHAnsi" w:eastAsiaTheme="minorEastAsia" w:hAnsiTheme="minorHAnsi" w:cstheme="minorBidi"/>
                <w:i w:val="0"/>
                <w:iCs w:val="0"/>
                <w:color w:val="auto"/>
                <w:sz w:val="20"/>
                <w:szCs w:val="20"/>
              </w:rPr>
              <w:t>-ekonomických aktérů</w:t>
            </w:r>
            <w:r w:rsidR="1D96184E" w:rsidRPr="3904C360">
              <w:rPr>
                <w:rFonts w:asciiTheme="minorHAnsi" w:eastAsiaTheme="minorEastAsia" w:hAnsiTheme="minorHAnsi" w:cstheme="minorBidi"/>
                <w:i w:val="0"/>
                <w:iCs w:val="0"/>
                <w:color w:val="auto"/>
                <w:sz w:val="20"/>
                <w:szCs w:val="20"/>
              </w:rPr>
              <w:t>, které zajistí</w:t>
            </w:r>
            <w:r w:rsidR="2C58E3D4" w:rsidRPr="3904C360">
              <w:rPr>
                <w:rFonts w:asciiTheme="minorHAnsi" w:eastAsiaTheme="minorEastAsia" w:hAnsiTheme="minorHAnsi" w:cstheme="minorBidi"/>
                <w:i w:val="0"/>
                <w:iCs w:val="0"/>
                <w:color w:val="auto"/>
                <w:sz w:val="20"/>
                <w:szCs w:val="20"/>
              </w:rPr>
              <w:t xml:space="preserve"> step-</w:t>
            </w:r>
            <w:proofErr w:type="spellStart"/>
            <w:r w:rsidR="2C58E3D4" w:rsidRPr="3904C360">
              <w:rPr>
                <w:rFonts w:asciiTheme="minorHAnsi" w:eastAsiaTheme="minorEastAsia" w:hAnsiTheme="minorHAnsi" w:cstheme="minorBidi"/>
                <w:i w:val="0"/>
                <w:iCs w:val="0"/>
                <w:color w:val="auto"/>
                <w:sz w:val="20"/>
                <w:szCs w:val="20"/>
              </w:rPr>
              <w:t>change</w:t>
            </w:r>
            <w:proofErr w:type="spellEnd"/>
            <w:r w:rsidR="2C58E3D4" w:rsidRPr="3904C360">
              <w:rPr>
                <w:rFonts w:asciiTheme="minorHAnsi" w:eastAsiaTheme="minorEastAsia" w:hAnsiTheme="minorHAnsi" w:cstheme="minorBidi"/>
                <w:i w:val="0"/>
                <w:iCs w:val="0"/>
                <w:color w:val="auto"/>
                <w:sz w:val="20"/>
                <w:szCs w:val="20"/>
              </w:rPr>
              <w:t xml:space="preserve"> 1Gb</w:t>
            </w:r>
            <w:r w:rsidR="46E34038" w:rsidRPr="3904C360">
              <w:rPr>
                <w:rFonts w:asciiTheme="minorHAnsi" w:eastAsiaTheme="minorEastAsia" w:hAnsiTheme="minorHAnsi" w:cstheme="minorBidi"/>
                <w:i w:val="0"/>
                <w:iCs w:val="0"/>
                <w:color w:val="auto"/>
                <w:sz w:val="20"/>
                <w:szCs w:val="20"/>
              </w:rPr>
              <w:t>/</w:t>
            </w:r>
            <w:r w:rsidR="2C58E3D4" w:rsidRPr="3904C360">
              <w:rPr>
                <w:rFonts w:asciiTheme="minorHAnsi" w:eastAsiaTheme="minorEastAsia" w:hAnsiTheme="minorHAnsi" w:cstheme="minorBidi"/>
                <w:i w:val="0"/>
                <w:iCs w:val="0"/>
                <w:color w:val="auto"/>
                <w:sz w:val="20"/>
                <w:szCs w:val="20"/>
              </w:rPr>
              <w:t xml:space="preserve">s rozšiřitelný na 10 </w:t>
            </w:r>
            <w:proofErr w:type="spellStart"/>
            <w:r w:rsidR="2C58E3D4" w:rsidRPr="3904C360">
              <w:rPr>
                <w:rFonts w:asciiTheme="minorHAnsi" w:eastAsiaTheme="minorEastAsia" w:hAnsiTheme="minorHAnsi" w:cstheme="minorBidi"/>
                <w:i w:val="0"/>
                <w:iCs w:val="0"/>
                <w:color w:val="auto"/>
                <w:sz w:val="20"/>
                <w:szCs w:val="20"/>
              </w:rPr>
              <w:t>Gb</w:t>
            </w:r>
            <w:proofErr w:type="spellEnd"/>
            <w:r w:rsidR="46E34038" w:rsidRPr="3904C360">
              <w:rPr>
                <w:rFonts w:asciiTheme="minorHAnsi" w:eastAsiaTheme="minorEastAsia" w:hAnsiTheme="minorHAnsi" w:cstheme="minorBidi"/>
                <w:i w:val="0"/>
                <w:iCs w:val="0"/>
                <w:color w:val="auto"/>
                <w:sz w:val="20"/>
                <w:szCs w:val="20"/>
              </w:rPr>
              <w:t>/</w:t>
            </w:r>
            <w:r w:rsidR="2C58E3D4" w:rsidRPr="3904C360">
              <w:rPr>
                <w:rFonts w:asciiTheme="minorHAnsi" w:eastAsiaTheme="minorEastAsia" w:hAnsiTheme="minorHAnsi" w:cstheme="minorBidi"/>
                <w:i w:val="0"/>
                <w:iCs w:val="0"/>
                <w:color w:val="auto"/>
                <w:sz w:val="20"/>
                <w:szCs w:val="20"/>
              </w:rPr>
              <w:t xml:space="preserve">s ve všech podpořených </w:t>
            </w:r>
            <w:r w:rsidR="096B1621" w:rsidRPr="3904C360">
              <w:rPr>
                <w:rFonts w:asciiTheme="minorHAnsi" w:eastAsiaTheme="minorEastAsia" w:hAnsiTheme="minorHAnsi" w:cstheme="minorBidi"/>
                <w:i w:val="0"/>
                <w:iCs w:val="0"/>
                <w:color w:val="auto"/>
                <w:sz w:val="20"/>
                <w:szCs w:val="20"/>
              </w:rPr>
              <w:t xml:space="preserve">adresních </w:t>
            </w:r>
            <w:r w:rsidR="2C58E3D4" w:rsidRPr="3904C360">
              <w:rPr>
                <w:rFonts w:asciiTheme="minorHAnsi" w:eastAsiaTheme="minorEastAsia" w:hAnsiTheme="minorHAnsi" w:cstheme="minorBidi"/>
                <w:i w:val="0"/>
                <w:iCs w:val="0"/>
                <w:color w:val="auto"/>
                <w:sz w:val="20"/>
                <w:szCs w:val="20"/>
              </w:rPr>
              <w:t>místech</w:t>
            </w:r>
            <w:r w:rsidR="7C1DA39E" w:rsidRPr="3904C360">
              <w:rPr>
                <w:rFonts w:asciiTheme="minorHAnsi" w:eastAsiaTheme="minorEastAsia" w:hAnsiTheme="minorHAnsi" w:cstheme="minorBidi"/>
                <w:i w:val="0"/>
                <w:iCs w:val="0"/>
                <w:color w:val="auto"/>
                <w:sz w:val="20"/>
                <w:szCs w:val="20"/>
              </w:rPr>
              <w:t xml:space="preserve">. </w:t>
            </w:r>
            <w:r w:rsidR="3041FBFE" w:rsidRPr="3904C360">
              <w:rPr>
                <w:rFonts w:asciiTheme="minorHAnsi" w:eastAsiaTheme="minorEastAsia" w:hAnsiTheme="minorHAnsi" w:cstheme="minorBidi"/>
                <w:i w:val="0"/>
                <w:iCs w:val="0"/>
                <w:color w:val="auto"/>
                <w:sz w:val="20"/>
                <w:szCs w:val="20"/>
              </w:rPr>
              <w:t>P</w:t>
            </w:r>
            <w:r w:rsidR="0B494F73" w:rsidRPr="3904C360">
              <w:rPr>
                <w:rFonts w:asciiTheme="minorHAnsi" w:eastAsiaTheme="minorEastAsia" w:hAnsiTheme="minorHAnsi" w:cstheme="minorBidi"/>
                <w:i w:val="0"/>
                <w:iCs w:val="0"/>
                <w:color w:val="auto"/>
                <w:sz w:val="20"/>
                <w:szCs w:val="20"/>
              </w:rPr>
              <w:t xml:space="preserve">odstatou </w:t>
            </w:r>
            <w:r w:rsidR="3041FBFE" w:rsidRPr="3904C360">
              <w:rPr>
                <w:rFonts w:asciiTheme="minorHAnsi" w:eastAsiaTheme="minorEastAsia" w:hAnsiTheme="minorHAnsi" w:cstheme="minorBidi"/>
                <w:i w:val="0"/>
                <w:iCs w:val="0"/>
                <w:color w:val="auto"/>
                <w:sz w:val="20"/>
                <w:szCs w:val="20"/>
              </w:rPr>
              <w:t xml:space="preserve">je </w:t>
            </w:r>
            <w:r w:rsidR="0B494F73" w:rsidRPr="3904C360">
              <w:rPr>
                <w:rFonts w:asciiTheme="minorHAnsi" w:eastAsiaTheme="minorEastAsia" w:hAnsiTheme="minorHAnsi" w:cstheme="minorBidi"/>
                <w:i w:val="0"/>
                <w:iCs w:val="0"/>
                <w:color w:val="auto"/>
                <w:sz w:val="20"/>
                <w:szCs w:val="20"/>
              </w:rPr>
              <w:t xml:space="preserve">podpora veřejnoprávních zřizovatelů </w:t>
            </w:r>
            <w:proofErr w:type="spellStart"/>
            <w:r w:rsidR="0B494F73" w:rsidRPr="3904C360">
              <w:rPr>
                <w:rFonts w:asciiTheme="minorHAnsi" w:eastAsiaTheme="minorEastAsia" w:hAnsiTheme="minorHAnsi" w:cstheme="minorBidi"/>
                <w:i w:val="0"/>
                <w:iCs w:val="0"/>
                <w:color w:val="auto"/>
                <w:sz w:val="20"/>
                <w:szCs w:val="20"/>
              </w:rPr>
              <w:t>socio</w:t>
            </w:r>
            <w:proofErr w:type="spellEnd"/>
            <w:r w:rsidR="0B494F73" w:rsidRPr="3904C360">
              <w:rPr>
                <w:rFonts w:asciiTheme="minorHAnsi" w:eastAsiaTheme="minorEastAsia" w:hAnsiTheme="minorHAnsi" w:cstheme="minorBidi"/>
                <w:i w:val="0"/>
                <w:iCs w:val="0"/>
                <w:color w:val="auto"/>
                <w:sz w:val="20"/>
                <w:szCs w:val="20"/>
              </w:rPr>
              <w:t xml:space="preserve">-ekonomických aktérů (kraje, obce), kteří připraví projekty na pokrytí těch </w:t>
            </w:r>
            <w:proofErr w:type="spellStart"/>
            <w:r w:rsidR="0B494F73" w:rsidRPr="3904C360">
              <w:rPr>
                <w:rFonts w:asciiTheme="minorHAnsi" w:eastAsiaTheme="minorEastAsia" w:hAnsiTheme="minorHAnsi" w:cstheme="minorBidi"/>
                <w:i w:val="0"/>
                <w:iCs w:val="0"/>
                <w:color w:val="auto"/>
                <w:sz w:val="20"/>
                <w:szCs w:val="20"/>
              </w:rPr>
              <w:t>socio</w:t>
            </w:r>
            <w:proofErr w:type="spellEnd"/>
            <w:r w:rsidR="0B494F73" w:rsidRPr="3904C360">
              <w:rPr>
                <w:rFonts w:asciiTheme="minorHAnsi" w:eastAsiaTheme="minorEastAsia" w:hAnsiTheme="minorHAnsi" w:cstheme="minorBidi"/>
                <w:i w:val="0"/>
                <w:iCs w:val="0"/>
                <w:color w:val="auto"/>
                <w:sz w:val="20"/>
                <w:szCs w:val="20"/>
              </w:rPr>
              <w:t>-ekonomických aktérů</w:t>
            </w:r>
            <w:r w:rsidR="7D780F11" w:rsidRPr="3904C360">
              <w:rPr>
                <w:rFonts w:asciiTheme="minorHAnsi" w:eastAsiaTheme="minorEastAsia" w:hAnsiTheme="minorHAnsi" w:cstheme="minorBidi"/>
                <w:i w:val="0"/>
                <w:iCs w:val="0"/>
                <w:color w:val="auto"/>
                <w:sz w:val="20"/>
                <w:szCs w:val="20"/>
              </w:rPr>
              <w:t xml:space="preserve"> (úřadů a škol)</w:t>
            </w:r>
            <w:r w:rsidR="0B494F73" w:rsidRPr="3904C360">
              <w:rPr>
                <w:rFonts w:asciiTheme="minorHAnsi" w:eastAsiaTheme="minorEastAsia" w:hAnsiTheme="minorHAnsi" w:cstheme="minorBidi"/>
                <w:i w:val="0"/>
                <w:iCs w:val="0"/>
                <w:color w:val="auto"/>
                <w:sz w:val="20"/>
                <w:szCs w:val="20"/>
              </w:rPr>
              <w:t xml:space="preserve">, kteří mají nedostatečné připojení. Projekty budou veřejnými zakázkami soutěžit dodávku potřebné konektivity mezi podnikateli v elektronických komunikacích. Jednorázové náklady </w:t>
            </w:r>
            <w:r w:rsidR="099786DA" w:rsidRPr="3904C360">
              <w:rPr>
                <w:rFonts w:asciiTheme="minorHAnsi" w:eastAsiaTheme="minorEastAsia" w:hAnsiTheme="minorHAnsi" w:cstheme="minorBidi"/>
                <w:i w:val="0"/>
                <w:iCs w:val="0"/>
                <w:color w:val="auto"/>
                <w:sz w:val="20"/>
                <w:szCs w:val="20"/>
              </w:rPr>
              <w:t xml:space="preserve">podnikatele </w:t>
            </w:r>
            <w:r w:rsidR="0B494F73" w:rsidRPr="3904C360">
              <w:rPr>
                <w:rFonts w:asciiTheme="minorHAnsi" w:eastAsiaTheme="minorEastAsia" w:hAnsiTheme="minorHAnsi" w:cstheme="minorBidi"/>
                <w:i w:val="0"/>
                <w:iCs w:val="0"/>
                <w:color w:val="auto"/>
                <w:sz w:val="20"/>
                <w:szCs w:val="20"/>
              </w:rPr>
              <w:t xml:space="preserve">na zřízení konektivity (zejm. vybudování temného optického vlákna) </w:t>
            </w:r>
            <w:r w:rsidR="099786DA" w:rsidRPr="3904C360">
              <w:rPr>
                <w:rFonts w:asciiTheme="minorHAnsi" w:eastAsiaTheme="minorEastAsia" w:hAnsiTheme="minorHAnsi" w:cstheme="minorBidi"/>
                <w:i w:val="0"/>
                <w:iCs w:val="0"/>
                <w:color w:val="auto"/>
                <w:sz w:val="20"/>
                <w:szCs w:val="20"/>
              </w:rPr>
              <w:t>budou přeneseny na zřizovatele ve formě dlouhodobého práva užívání této infrastruktury (</w:t>
            </w:r>
            <w:proofErr w:type="spellStart"/>
            <w:r w:rsidR="099786DA" w:rsidRPr="3904C360">
              <w:rPr>
                <w:rFonts w:asciiTheme="minorHAnsi" w:eastAsiaTheme="minorEastAsia" w:hAnsiTheme="minorHAnsi" w:cstheme="minorBidi"/>
                <w:i w:val="0"/>
                <w:iCs w:val="0"/>
                <w:color w:val="auto"/>
                <w:sz w:val="20"/>
                <w:szCs w:val="20"/>
              </w:rPr>
              <w:t>indefeasible</w:t>
            </w:r>
            <w:proofErr w:type="spellEnd"/>
            <w:r w:rsidR="099786DA" w:rsidRPr="3904C360">
              <w:rPr>
                <w:rFonts w:asciiTheme="minorHAnsi" w:eastAsiaTheme="minorEastAsia" w:hAnsiTheme="minorHAnsi" w:cstheme="minorBidi"/>
                <w:i w:val="0"/>
                <w:iCs w:val="0"/>
                <w:color w:val="auto"/>
                <w:sz w:val="20"/>
                <w:szCs w:val="20"/>
              </w:rPr>
              <w:t xml:space="preserve"> </w:t>
            </w:r>
            <w:proofErr w:type="spellStart"/>
            <w:r w:rsidR="099786DA" w:rsidRPr="3904C360">
              <w:rPr>
                <w:rFonts w:asciiTheme="minorHAnsi" w:eastAsiaTheme="minorEastAsia" w:hAnsiTheme="minorHAnsi" w:cstheme="minorBidi"/>
                <w:i w:val="0"/>
                <w:iCs w:val="0"/>
                <w:color w:val="auto"/>
                <w:sz w:val="20"/>
                <w:szCs w:val="20"/>
              </w:rPr>
              <w:t>right</w:t>
            </w:r>
            <w:proofErr w:type="spellEnd"/>
            <w:r w:rsidR="099786DA" w:rsidRPr="3904C360">
              <w:rPr>
                <w:rFonts w:asciiTheme="minorHAnsi" w:eastAsiaTheme="minorEastAsia" w:hAnsiTheme="minorHAnsi" w:cstheme="minorBidi"/>
                <w:i w:val="0"/>
                <w:iCs w:val="0"/>
                <w:color w:val="auto"/>
                <w:sz w:val="20"/>
                <w:szCs w:val="20"/>
              </w:rPr>
              <w:t xml:space="preserve"> </w:t>
            </w:r>
            <w:proofErr w:type="spellStart"/>
            <w:r w:rsidR="099786DA" w:rsidRPr="3904C360">
              <w:rPr>
                <w:rFonts w:asciiTheme="minorHAnsi" w:eastAsiaTheme="minorEastAsia" w:hAnsiTheme="minorHAnsi" w:cstheme="minorBidi"/>
                <w:i w:val="0"/>
                <w:iCs w:val="0"/>
                <w:color w:val="auto"/>
                <w:sz w:val="20"/>
                <w:szCs w:val="20"/>
              </w:rPr>
              <w:t>of</w:t>
            </w:r>
            <w:proofErr w:type="spellEnd"/>
            <w:r w:rsidR="099786DA" w:rsidRPr="3904C360">
              <w:rPr>
                <w:rFonts w:asciiTheme="minorHAnsi" w:eastAsiaTheme="minorEastAsia" w:hAnsiTheme="minorHAnsi" w:cstheme="minorBidi"/>
                <w:i w:val="0"/>
                <w:iCs w:val="0"/>
                <w:color w:val="auto"/>
                <w:sz w:val="20"/>
                <w:szCs w:val="20"/>
              </w:rPr>
              <w:t xml:space="preserve"> </w:t>
            </w:r>
            <w:proofErr w:type="gramStart"/>
            <w:r w:rsidR="099786DA" w:rsidRPr="3904C360">
              <w:rPr>
                <w:rFonts w:asciiTheme="minorHAnsi" w:eastAsiaTheme="minorEastAsia" w:hAnsiTheme="minorHAnsi" w:cstheme="minorBidi"/>
                <w:i w:val="0"/>
                <w:iCs w:val="0"/>
                <w:color w:val="auto"/>
                <w:sz w:val="20"/>
                <w:szCs w:val="20"/>
              </w:rPr>
              <w:t>use - IRU</w:t>
            </w:r>
            <w:proofErr w:type="gramEnd"/>
            <w:r w:rsidR="099786DA" w:rsidRPr="3904C360">
              <w:rPr>
                <w:rFonts w:asciiTheme="minorHAnsi" w:eastAsiaTheme="minorEastAsia" w:hAnsiTheme="minorHAnsi" w:cstheme="minorBidi"/>
                <w:i w:val="0"/>
                <w:iCs w:val="0"/>
                <w:color w:val="auto"/>
                <w:sz w:val="20"/>
                <w:szCs w:val="20"/>
              </w:rPr>
              <w:t>) na dobu životnosti;</w:t>
            </w:r>
            <w:r w:rsidR="2616A418" w:rsidRPr="3904C360">
              <w:rPr>
                <w:rFonts w:asciiTheme="minorHAnsi" w:eastAsiaTheme="minorEastAsia" w:hAnsiTheme="minorHAnsi" w:cstheme="minorBidi"/>
                <w:i w:val="0"/>
                <w:iCs w:val="0"/>
                <w:color w:val="auto"/>
                <w:sz w:val="20"/>
                <w:szCs w:val="20"/>
              </w:rPr>
              <w:t xml:space="preserve"> </w:t>
            </w:r>
            <w:r w:rsidR="099786DA" w:rsidRPr="3904C360">
              <w:rPr>
                <w:rFonts w:asciiTheme="minorHAnsi" w:eastAsiaTheme="minorEastAsia" w:hAnsiTheme="minorHAnsi" w:cstheme="minorBidi"/>
                <w:i w:val="0"/>
                <w:iCs w:val="0"/>
                <w:color w:val="auto"/>
                <w:sz w:val="20"/>
                <w:szCs w:val="20"/>
              </w:rPr>
              <w:t xml:space="preserve">IRU bude figurovat </w:t>
            </w:r>
            <w:r w:rsidR="0B494F73" w:rsidRPr="3904C360">
              <w:rPr>
                <w:rFonts w:asciiTheme="minorHAnsi" w:eastAsiaTheme="minorEastAsia" w:hAnsiTheme="minorHAnsi" w:cstheme="minorBidi"/>
                <w:i w:val="0"/>
                <w:iCs w:val="0"/>
                <w:color w:val="auto"/>
                <w:sz w:val="20"/>
                <w:szCs w:val="20"/>
              </w:rPr>
              <w:t>v</w:t>
            </w:r>
            <w:r w:rsidR="593EC93D" w:rsidRPr="3904C360">
              <w:rPr>
                <w:rFonts w:asciiTheme="minorHAnsi" w:eastAsiaTheme="minorEastAsia" w:hAnsiTheme="minorHAnsi" w:cstheme="minorBidi"/>
                <w:i w:val="0"/>
                <w:iCs w:val="0"/>
                <w:color w:val="auto"/>
                <w:sz w:val="20"/>
                <w:szCs w:val="20"/>
              </w:rPr>
              <w:t> </w:t>
            </w:r>
            <w:r w:rsidR="6C9B7C45" w:rsidRPr="3904C360">
              <w:rPr>
                <w:rFonts w:asciiTheme="minorHAnsi" w:eastAsiaTheme="minorEastAsia" w:hAnsiTheme="minorHAnsi" w:cstheme="minorBidi"/>
                <w:i w:val="0"/>
                <w:iCs w:val="0"/>
                <w:color w:val="auto"/>
                <w:sz w:val="20"/>
                <w:szCs w:val="20"/>
              </w:rPr>
              <w:t>nehmotném</w:t>
            </w:r>
            <w:r w:rsidR="2616A418" w:rsidRPr="3904C360">
              <w:rPr>
                <w:rFonts w:asciiTheme="minorHAnsi" w:eastAsiaTheme="minorEastAsia" w:hAnsiTheme="minorHAnsi" w:cstheme="minorBidi"/>
                <w:i w:val="0"/>
                <w:iCs w:val="0"/>
                <w:color w:val="auto"/>
                <w:sz w:val="20"/>
                <w:szCs w:val="20"/>
              </w:rPr>
              <w:t> </w:t>
            </w:r>
            <w:r w:rsidR="0B494F73" w:rsidRPr="3904C360">
              <w:rPr>
                <w:rFonts w:asciiTheme="minorHAnsi" w:eastAsiaTheme="minorEastAsia" w:hAnsiTheme="minorHAnsi" w:cstheme="minorBidi"/>
                <w:i w:val="0"/>
                <w:iCs w:val="0"/>
                <w:color w:val="auto"/>
                <w:sz w:val="20"/>
                <w:szCs w:val="20"/>
              </w:rPr>
              <w:t>investičním majetku zřizovatele</w:t>
            </w:r>
            <w:r w:rsidR="0440D193" w:rsidRPr="3904C360">
              <w:rPr>
                <w:rFonts w:asciiTheme="minorHAnsi" w:eastAsiaTheme="minorEastAsia" w:hAnsiTheme="minorHAnsi" w:cstheme="minorBidi"/>
                <w:i w:val="0"/>
                <w:iCs w:val="0"/>
                <w:color w:val="auto"/>
                <w:sz w:val="20"/>
                <w:szCs w:val="20"/>
              </w:rPr>
              <w:t xml:space="preserve"> – na ně </w:t>
            </w:r>
            <w:r w:rsidR="5903FFA1" w:rsidRPr="3904C360">
              <w:rPr>
                <w:rFonts w:asciiTheme="minorHAnsi" w:eastAsiaTheme="minorEastAsia" w:hAnsiTheme="minorHAnsi" w:cstheme="minorBidi"/>
                <w:i w:val="0"/>
                <w:iCs w:val="0"/>
                <w:color w:val="auto"/>
                <w:sz w:val="20"/>
                <w:szCs w:val="20"/>
              </w:rPr>
              <w:t>je</w:t>
            </w:r>
            <w:r w:rsidR="0440D193" w:rsidRPr="3904C360">
              <w:rPr>
                <w:rFonts w:asciiTheme="minorHAnsi" w:eastAsiaTheme="minorEastAsia" w:hAnsiTheme="minorHAnsi" w:cstheme="minorBidi"/>
                <w:i w:val="0"/>
                <w:iCs w:val="0"/>
                <w:color w:val="auto"/>
                <w:sz w:val="20"/>
                <w:szCs w:val="20"/>
              </w:rPr>
              <w:t xml:space="preserve"> poskytována podpora</w:t>
            </w:r>
            <w:r w:rsidR="099786DA" w:rsidRPr="3904C360">
              <w:rPr>
                <w:rFonts w:asciiTheme="minorHAnsi" w:eastAsiaTheme="minorEastAsia" w:hAnsiTheme="minorHAnsi" w:cstheme="minorBidi"/>
                <w:i w:val="0"/>
                <w:iCs w:val="0"/>
                <w:color w:val="auto"/>
                <w:sz w:val="20"/>
                <w:szCs w:val="20"/>
              </w:rPr>
              <w:t>.</w:t>
            </w:r>
            <w:r w:rsidR="24D6DD45" w:rsidRPr="3904C360">
              <w:rPr>
                <w:rFonts w:asciiTheme="minorHAnsi" w:eastAsiaTheme="minorEastAsia" w:hAnsiTheme="minorHAnsi" w:cstheme="minorBidi"/>
                <w:i w:val="0"/>
                <w:iCs w:val="0"/>
                <w:color w:val="auto"/>
                <w:sz w:val="20"/>
                <w:szCs w:val="20"/>
              </w:rPr>
              <w:t xml:space="preserve"> </w:t>
            </w:r>
          </w:p>
          <w:p w14:paraId="1F0ECEAA" w14:textId="7BD3EC32" w:rsidR="00782308" w:rsidRPr="00D54CDD" w:rsidRDefault="52BE598E"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T</w:t>
            </w:r>
            <w:r w:rsidR="6B396BB4" w:rsidRPr="11FF61B0">
              <w:rPr>
                <w:rFonts w:asciiTheme="minorHAnsi" w:eastAsiaTheme="minorEastAsia" w:hAnsiTheme="minorHAnsi" w:cstheme="minorBidi"/>
                <w:i w:val="0"/>
                <w:iCs w:val="0"/>
                <w:color w:val="auto"/>
                <w:sz w:val="20"/>
                <w:szCs w:val="20"/>
              </w:rPr>
              <w:t xml:space="preserve">edy </w:t>
            </w:r>
            <w:r w:rsidRPr="11FF61B0">
              <w:rPr>
                <w:rFonts w:asciiTheme="minorHAnsi" w:eastAsiaTheme="minorEastAsia" w:hAnsiTheme="minorHAnsi" w:cstheme="minorBidi"/>
                <w:i w:val="0"/>
                <w:iCs w:val="0"/>
                <w:color w:val="auto"/>
                <w:sz w:val="20"/>
                <w:szCs w:val="20"/>
              </w:rPr>
              <w:t xml:space="preserve">příjemci </w:t>
            </w:r>
            <w:r w:rsidR="6B396BB4" w:rsidRPr="11FF61B0">
              <w:rPr>
                <w:rFonts w:asciiTheme="minorHAnsi" w:eastAsiaTheme="minorEastAsia" w:hAnsiTheme="minorHAnsi" w:cstheme="minorBidi"/>
                <w:i w:val="0"/>
                <w:iCs w:val="0"/>
                <w:color w:val="auto"/>
                <w:sz w:val="20"/>
                <w:szCs w:val="20"/>
              </w:rPr>
              <w:t xml:space="preserve">jsou </w:t>
            </w:r>
            <w:r w:rsidR="3162C299" w:rsidRPr="11FF61B0">
              <w:rPr>
                <w:rFonts w:asciiTheme="minorHAnsi" w:eastAsiaTheme="minorEastAsia" w:hAnsiTheme="minorHAnsi" w:cstheme="minorBidi"/>
                <w:i w:val="0"/>
                <w:iCs w:val="0"/>
                <w:color w:val="auto"/>
                <w:sz w:val="20"/>
                <w:szCs w:val="20"/>
              </w:rPr>
              <w:t>orgány územních samospráv</w:t>
            </w:r>
            <w:r w:rsidR="603FE52B" w:rsidRPr="11FF61B0">
              <w:rPr>
                <w:rFonts w:asciiTheme="minorHAnsi" w:eastAsiaTheme="minorEastAsia" w:hAnsiTheme="minorHAnsi" w:cstheme="minorBidi"/>
                <w:i w:val="0"/>
                <w:iCs w:val="0"/>
                <w:color w:val="auto"/>
                <w:sz w:val="20"/>
                <w:szCs w:val="20"/>
              </w:rPr>
              <w:t xml:space="preserve"> </w:t>
            </w:r>
            <w:r w:rsidR="5D14469A" w:rsidRPr="11FF61B0">
              <w:rPr>
                <w:rFonts w:asciiTheme="minorHAnsi" w:eastAsiaTheme="minorEastAsia" w:hAnsiTheme="minorHAnsi" w:cstheme="minorBidi"/>
                <w:i w:val="0"/>
                <w:iCs w:val="0"/>
                <w:color w:val="auto"/>
                <w:sz w:val="20"/>
                <w:szCs w:val="20"/>
              </w:rPr>
              <w:t xml:space="preserve">a dostanou dotaci </w:t>
            </w:r>
            <w:r w:rsidR="603FE52B" w:rsidRPr="11FF61B0">
              <w:rPr>
                <w:rFonts w:asciiTheme="minorHAnsi" w:eastAsiaTheme="minorEastAsia" w:hAnsiTheme="minorHAnsi" w:cstheme="minorBidi"/>
                <w:i w:val="0"/>
                <w:iCs w:val="0"/>
                <w:color w:val="auto"/>
                <w:sz w:val="20"/>
                <w:szCs w:val="20"/>
              </w:rPr>
              <w:t>na pokrytí jejich investičních nákladů</w:t>
            </w:r>
            <w:r w:rsidR="1EDED068" w:rsidRPr="11FF61B0">
              <w:rPr>
                <w:rFonts w:asciiTheme="minorHAnsi" w:eastAsiaTheme="minorEastAsia" w:hAnsiTheme="minorHAnsi" w:cstheme="minorBidi"/>
                <w:i w:val="0"/>
                <w:iCs w:val="0"/>
                <w:color w:val="auto"/>
                <w:sz w:val="20"/>
                <w:szCs w:val="20"/>
              </w:rPr>
              <w:t xml:space="preserve"> spojených s poskytováním </w:t>
            </w:r>
            <w:r w:rsidR="18B5B88D" w:rsidRPr="11FF61B0">
              <w:rPr>
                <w:rFonts w:asciiTheme="minorHAnsi" w:eastAsiaTheme="minorEastAsia" w:hAnsiTheme="minorHAnsi" w:cstheme="minorBidi"/>
                <w:i w:val="0"/>
                <w:iCs w:val="0"/>
                <w:color w:val="auto"/>
                <w:sz w:val="20"/>
                <w:szCs w:val="20"/>
              </w:rPr>
              <w:t>veřejné služby</w:t>
            </w:r>
            <w:r w:rsidR="2CFBF77C" w:rsidRPr="11FF61B0">
              <w:rPr>
                <w:rFonts w:asciiTheme="minorHAnsi" w:eastAsiaTheme="minorEastAsia" w:hAnsiTheme="minorHAnsi" w:cstheme="minorBidi"/>
                <w:i w:val="0"/>
                <w:iCs w:val="0"/>
                <w:color w:val="auto"/>
                <w:sz w:val="20"/>
                <w:szCs w:val="20"/>
              </w:rPr>
              <w:t xml:space="preserve">. Díky </w:t>
            </w:r>
            <w:r w:rsidR="520D1DB5" w:rsidRPr="11FF61B0">
              <w:rPr>
                <w:rFonts w:asciiTheme="minorHAnsi" w:eastAsiaTheme="minorEastAsia" w:hAnsiTheme="minorHAnsi" w:cstheme="minorBidi"/>
                <w:i w:val="0"/>
                <w:iCs w:val="0"/>
                <w:color w:val="auto"/>
                <w:sz w:val="20"/>
                <w:szCs w:val="20"/>
              </w:rPr>
              <w:t>prvku veřejné</w:t>
            </w:r>
            <w:r w:rsidR="6B396BB4" w:rsidRPr="11FF61B0">
              <w:rPr>
                <w:rFonts w:asciiTheme="minorHAnsi" w:eastAsiaTheme="minorEastAsia" w:hAnsiTheme="minorHAnsi" w:cstheme="minorBidi"/>
                <w:i w:val="0"/>
                <w:iCs w:val="0"/>
                <w:color w:val="auto"/>
                <w:sz w:val="20"/>
                <w:szCs w:val="20"/>
              </w:rPr>
              <w:t>ho zadávacíh</w:t>
            </w:r>
            <w:r w:rsidR="603FE52B" w:rsidRPr="11FF61B0">
              <w:rPr>
                <w:rFonts w:asciiTheme="minorHAnsi" w:eastAsiaTheme="minorEastAsia" w:hAnsiTheme="minorHAnsi" w:cstheme="minorBidi"/>
                <w:i w:val="0"/>
                <w:iCs w:val="0"/>
                <w:color w:val="auto"/>
                <w:sz w:val="20"/>
                <w:szCs w:val="20"/>
              </w:rPr>
              <w:t>o řízení</w:t>
            </w:r>
            <w:r w:rsidR="4F5CFC5C" w:rsidRPr="11FF61B0">
              <w:rPr>
                <w:rFonts w:asciiTheme="minorHAnsi" w:eastAsiaTheme="minorEastAsia" w:hAnsiTheme="minorHAnsi" w:cstheme="minorBidi"/>
                <w:i w:val="0"/>
                <w:iCs w:val="0"/>
                <w:color w:val="auto"/>
                <w:sz w:val="20"/>
                <w:szCs w:val="20"/>
              </w:rPr>
              <w:t>, kterým konektivitu zajistí,</w:t>
            </w:r>
            <w:r w:rsidR="2CFBF77C" w:rsidRPr="11FF61B0">
              <w:rPr>
                <w:rFonts w:asciiTheme="minorHAnsi" w:eastAsiaTheme="minorEastAsia" w:hAnsiTheme="minorHAnsi" w:cstheme="minorBidi"/>
                <w:i w:val="0"/>
                <w:iCs w:val="0"/>
                <w:color w:val="auto"/>
                <w:sz w:val="20"/>
                <w:szCs w:val="20"/>
              </w:rPr>
              <w:t xml:space="preserve"> by nemělo jít o selektivní podporu.</w:t>
            </w:r>
            <w:r w:rsidR="62789868" w:rsidRPr="11FF61B0">
              <w:rPr>
                <w:rFonts w:asciiTheme="minorHAnsi" w:eastAsiaTheme="minorEastAsia" w:hAnsiTheme="minorHAnsi" w:cstheme="minorBidi"/>
                <w:i w:val="0"/>
                <w:iCs w:val="0"/>
                <w:color w:val="auto"/>
                <w:sz w:val="20"/>
                <w:szCs w:val="20"/>
              </w:rPr>
              <w:t xml:space="preserve"> </w:t>
            </w:r>
            <w:r w:rsidR="0DBDC871" w:rsidRPr="11FF61B0">
              <w:rPr>
                <w:rFonts w:asciiTheme="minorHAnsi" w:eastAsiaTheme="minorEastAsia" w:hAnsiTheme="minorHAnsi" w:cstheme="minorBidi"/>
                <w:i w:val="0"/>
                <w:iCs w:val="0"/>
                <w:color w:val="auto"/>
                <w:sz w:val="20"/>
                <w:szCs w:val="20"/>
              </w:rPr>
              <w:t xml:space="preserve">Případně, pokud by bylo zhodnoceno, že </w:t>
            </w:r>
            <w:r w:rsidR="5C8EA835" w:rsidRPr="11FF61B0">
              <w:rPr>
                <w:rFonts w:asciiTheme="minorHAnsi" w:eastAsiaTheme="minorEastAsia" w:hAnsiTheme="minorHAnsi" w:cstheme="minorBidi"/>
                <w:i w:val="0"/>
                <w:iCs w:val="0"/>
                <w:color w:val="auto"/>
                <w:sz w:val="20"/>
                <w:szCs w:val="20"/>
              </w:rPr>
              <w:t xml:space="preserve">se i přes veřejné zadávací řízení </w:t>
            </w:r>
            <w:r w:rsidR="0DBDC871" w:rsidRPr="11FF61B0">
              <w:rPr>
                <w:rFonts w:asciiTheme="minorHAnsi" w:eastAsiaTheme="minorEastAsia" w:hAnsiTheme="minorHAnsi" w:cstheme="minorBidi"/>
                <w:i w:val="0"/>
                <w:iCs w:val="0"/>
                <w:color w:val="auto"/>
                <w:sz w:val="20"/>
                <w:szCs w:val="20"/>
              </w:rPr>
              <w:t xml:space="preserve">o selektivní podporu </w:t>
            </w:r>
            <w:r w:rsidR="5C8EA835" w:rsidRPr="11FF61B0">
              <w:rPr>
                <w:rFonts w:asciiTheme="minorHAnsi" w:eastAsiaTheme="minorEastAsia" w:hAnsiTheme="minorHAnsi" w:cstheme="minorBidi"/>
                <w:i w:val="0"/>
                <w:iCs w:val="0"/>
                <w:color w:val="auto"/>
                <w:sz w:val="20"/>
                <w:szCs w:val="20"/>
              </w:rPr>
              <w:t>jedná</w:t>
            </w:r>
            <w:r w:rsidR="13BD2DA1" w:rsidRPr="11FF61B0">
              <w:rPr>
                <w:rFonts w:asciiTheme="minorHAnsi" w:eastAsiaTheme="minorEastAsia" w:hAnsiTheme="minorHAnsi" w:cstheme="minorBidi"/>
                <w:i w:val="0"/>
                <w:iCs w:val="0"/>
                <w:color w:val="auto"/>
                <w:sz w:val="20"/>
                <w:szCs w:val="20"/>
              </w:rPr>
              <w:t>,</w:t>
            </w:r>
            <w:r w:rsidR="5C8EA835" w:rsidRPr="11FF61B0">
              <w:rPr>
                <w:rFonts w:asciiTheme="minorHAnsi" w:eastAsiaTheme="minorEastAsia" w:hAnsiTheme="minorHAnsi" w:cstheme="minorBidi"/>
                <w:i w:val="0"/>
                <w:iCs w:val="0"/>
                <w:color w:val="auto"/>
                <w:sz w:val="20"/>
                <w:szCs w:val="20"/>
              </w:rPr>
              <w:t xml:space="preserve"> </w:t>
            </w:r>
            <w:r w:rsidR="0DBDC871" w:rsidRPr="11FF61B0">
              <w:rPr>
                <w:rFonts w:asciiTheme="minorHAnsi" w:eastAsiaTheme="minorEastAsia" w:hAnsiTheme="minorHAnsi" w:cstheme="minorBidi"/>
                <w:i w:val="0"/>
                <w:iCs w:val="0"/>
                <w:color w:val="auto"/>
                <w:sz w:val="20"/>
                <w:szCs w:val="20"/>
              </w:rPr>
              <w:t xml:space="preserve">jako v případech </w:t>
            </w:r>
            <w:r w:rsidR="13BD2DA1" w:rsidRPr="11FF61B0">
              <w:rPr>
                <w:rFonts w:asciiTheme="minorHAnsi" w:eastAsiaTheme="minorEastAsia" w:hAnsiTheme="minorHAnsi" w:cstheme="minorBidi"/>
                <w:i w:val="0"/>
                <w:iCs w:val="0"/>
                <w:color w:val="auto"/>
                <w:sz w:val="20"/>
                <w:szCs w:val="20"/>
              </w:rPr>
              <w:t>S</w:t>
            </w:r>
            <w:r w:rsidR="5C8EA835" w:rsidRPr="11FF61B0">
              <w:rPr>
                <w:rFonts w:asciiTheme="minorHAnsi" w:eastAsiaTheme="minorEastAsia" w:hAnsiTheme="minorHAnsi" w:cstheme="minorBidi"/>
                <w:i w:val="0"/>
                <w:iCs w:val="0"/>
                <w:color w:val="auto"/>
                <w:sz w:val="20"/>
                <w:szCs w:val="20"/>
              </w:rPr>
              <w:t>A.53135 (2019/N)</w:t>
            </w:r>
            <w:r w:rsidR="13BD2DA1" w:rsidRPr="11FF61B0">
              <w:rPr>
                <w:rFonts w:asciiTheme="minorHAnsi" w:eastAsiaTheme="minorEastAsia" w:hAnsiTheme="minorHAnsi" w:cstheme="minorBidi"/>
                <w:i w:val="0"/>
                <w:iCs w:val="0"/>
                <w:color w:val="auto"/>
                <w:sz w:val="20"/>
                <w:szCs w:val="20"/>
              </w:rPr>
              <w:t xml:space="preserve"> nebo </w:t>
            </w:r>
            <w:r w:rsidR="5C8EA835" w:rsidRPr="11FF61B0">
              <w:rPr>
                <w:rFonts w:asciiTheme="minorHAnsi" w:eastAsiaTheme="minorEastAsia" w:hAnsiTheme="minorHAnsi" w:cstheme="minorBidi"/>
                <w:i w:val="0"/>
                <w:iCs w:val="0"/>
                <w:color w:val="auto"/>
                <w:sz w:val="20"/>
                <w:szCs w:val="20"/>
              </w:rPr>
              <w:t>SA.57495 (2020/N)</w:t>
            </w:r>
            <w:r w:rsidR="76284D9E" w:rsidRPr="11FF61B0">
              <w:rPr>
                <w:rFonts w:asciiTheme="minorHAnsi" w:eastAsiaTheme="minorEastAsia" w:hAnsiTheme="minorHAnsi" w:cstheme="minorBidi"/>
                <w:i w:val="0"/>
                <w:iCs w:val="0"/>
                <w:color w:val="auto"/>
                <w:sz w:val="20"/>
                <w:szCs w:val="20"/>
              </w:rPr>
              <w:t>, mělo by jít o podporu slučitelnou s vnitřním trhem.</w:t>
            </w:r>
          </w:p>
        </w:tc>
      </w:tr>
      <w:tr w:rsidR="00782308" w:rsidRPr="00D54CDD" w14:paraId="3DBFCE9F" w14:textId="77777777" w:rsidTr="3904C360">
        <w:tc>
          <w:tcPr>
            <w:tcW w:w="2405" w:type="dxa"/>
          </w:tcPr>
          <w:p w14:paraId="461EBC1F" w14:textId="77777777" w:rsidR="00782308" w:rsidRPr="00D54CDD" w:rsidRDefault="00D58957"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Doba implementace</w:t>
            </w:r>
          </w:p>
        </w:tc>
        <w:tc>
          <w:tcPr>
            <w:tcW w:w="7223" w:type="dxa"/>
          </w:tcPr>
          <w:p w14:paraId="3951848C" w14:textId="5CC364CA"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Zahájení implementace bude přímo navázané na finální schválení podmínek RRF.</w:t>
            </w:r>
            <w:r w:rsidR="060019A3" w:rsidRPr="11FF61B0">
              <w:rPr>
                <w:rFonts w:asciiTheme="minorHAnsi" w:eastAsiaTheme="minorEastAsia" w:hAnsiTheme="minorHAnsi" w:cstheme="minorBidi"/>
                <w:i w:val="0"/>
                <w:iCs w:val="0"/>
                <w:color w:val="auto"/>
                <w:sz w:val="20"/>
                <w:szCs w:val="20"/>
              </w:rPr>
              <w:t xml:space="preserve"> Vyhlášení první výzvy v roce 2021</w:t>
            </w:r>
            <w:r w:rsidR="52F6E26E" w:rsidRPr="11FF61B0">
              <w:rPr>
                <w:rFonts w:asciiTheme="minorHAnsi" w:eastAsiaTheme="minorEastAsia" w:hAnsiTheme="minorHAnsi" w:cstheme="minorBidi"/>
                <w:i w:val="0"/>
                <w:iCs w:val="0"/>
                <w:color w:val="auto"/>
                <w:sz w:val="20"/>
                <w:szCs w:val="20"/>
              </w:rPr>
              <w:t>.</w:t>
            </w:r>
            <w:r w:rsidRPr="11FF61B0">
              <w:rPr>
                <w:rFonts w:asciiTheme="minorHAnsi" w:eastAsiaTheme="minorEastAsia" w:hAnsiTheme="minorHAnsi" w:cstheme="minorBidi"/>
                <w:i w:val="0"/>
                <w:iCs w:val="0"/>
                <w:color w:val="auto"/>
                <w:sz w:val="20"/>
                <w:szCs w:val="20"/>
              </w:rPr>
              <w:t xml:space="preserve"> Vzhledem k délce přípravy a realizace investic, je výstupy projektů možné očekávat na konci roku 2025 a v prvním čtvrtletí 2026.</w:t>
            </w:r>
          </w:p>
        </w:tc>
      </w:tr>
    </w:tbl>
    <w:p w14:paraId="4B94D5A5" w14:textId="77777777" w:rsidR="00782308" w:rsidRPr="00D54CDD" w:rsidRDefault="00782308" w:rsidP="11FF61B0">
      <w:pPr>
        <w:pStyle w:val="Style18"/>
        <w:spacing w:before="0" w:after="120" w:line="240" w:lineRule="auto"/>
        <w:rPr>
          <w:rFonts w:eastAsiaTheme="minorEastAsia"/>
          <w:i w:val="0"/>
          <w:iCs w:val="0"/>
          <w:sz w:val="20"/>
          <w:szCs w:val="20"/>
        </w:rPr>
      </w:pPr>
    </w:p>
    <w:p w14:paraId="34550432" w14:textId="77777777" w:rsidR="00782308" w:rsidRPr="00D54CDD" w:rsidRDefault="00D58957" w:rsidP="210F0CBB">
      <w:pPr>
        <w:rPr>
          <w:rFonts w:eastAsiaTheme="minorEastAsia"/>
          <w:b/>
          <w:bCs/>
          <w:color w:val="auto"/>
          <w:szCs w:val="20"/>
        </w:rPr>
      </w:pPr>
      <w:r w:rsidRPr="11FF61B0">
        <w:rPr>
          <w:rFonts w:eastAsiaTheme="minorEastAsia"/>
          <w:b/>
          <w:bCs/>
          <w:color w:val="auto"/>
          <w:szCs w:val="20"/>
        </w:rPr>
        <w:t xml:space="preserve">Dokrytí 5G koridorů a podpora rozvoje 5G </w:t>
      </w:r>
    </w:p>
    <w:tbl>
      <w:tblPr>
        <w:tblStyle w:val="Mkatabulky"/>
        <w:tblW w:w="0" w:type="auto"/>
        <w:tblLook w:val="04A0" w:firstRow="1" w:lastRow="0" w:firstColumn="1" w:lastColumn="0" w:noHBand="0" w:noVBand="1"/>
      </w:tblPr>
      <w:tblGrid>
        <w:gridCol w:w="2405"/>
        <w:gridCol w:w="7223"/>
      </w:tblGrid>
      <w:tr w:rsidR="00782308" w:rsidRPr="00D54CDD" w14:paraId="7721808C" w14:textId="77777777" w:rsidTr="11FF61B0">
        <w:tc>
          <w:tcPr>
            <w:tcW w:w="2405" w:type="dxa"/>
          </w:tcPr>
          <w:p w14:paraId="168B359E" w14:textId="77777777" w:rsidR="00782308" w:rsidRPr="00D54CDD" w:rsidRDefault="00D58957"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Výzva</w:t>
            </w:r>
          </w:p>
        </w:tc>
        <w:tc>
          <w:tcPr>
            <w:tcW w:w="7223" w:type="dxa"/>
          </w:tcPr>
          <w:p w14:paraId="30BC2EE1" w14:textId="7A8B70F4"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Sítě 5G jsou důležitým prvkem vysokokapacitních sítí a jejich rozvoj představuje celosvětový fenomén. V České republice je rozvoj sítí 5G vymezen jednak vládní strategickou vizí </w:t>
            </w:r>
            <w:r w:rsidR="1D9E04D9" w:rsidRPr="11FF61B0">
              <w:rPr>
                <w:rFonts w:asciiTheme="minorHAnsi" w:eastAsiaTheme="minorEastAsia" w:hAnsiTheme="minorHAnsi" w:cstheme="minorBidi"/>
                <w:i w:val="0"/>
                <w:iCs w:val="0"/>
                <w:color w:val="auto"/>
                <w:sz w:val="20"/>
                <w:szCs w:val="20"/>
              </w:rPr>
              <w:t>“</w:t>
            </w:r>
            <w:r w:rsidR="3D25D14B" w:rsidRPr="11FF61B0">
              <w:rPr>
                <w:rFonts w:asciiTheme="minorHAnsi" w:eastAsiaTheme="minorEastAsia" w:hAnsiTheme="minorHAnsi" w:cstheme="minorBidi"/>
                <w:i w:val="0"/>
                <w:iCs w:val="0"/>
                <w:color w:val="auto"/>
                <w:sz w:val="20"/>
                <w:szCs w:val="20"/>
              </w:rPr>
              <w:t>I</w:t>
            </w:r>
            <w:r w:rsidRPr="11FF61B0">
              <w:rPr>
                <w:rFonts w:asciiTheme="minorHAnsi" w:eastAsiaTheme="minorEastAsia" w:hAnsiTheme="minorHAnsi" w:cstheme="minorBidi"/>
                <w:i w:val="0"/>
                <w:iCs w:val="0"/>
                <w:color w:val="auto"/>
                <w:sz w:val="20"/>
                <w:szCs w:val="20"/>
              </w:rPr>
              <w:t xml:space="preserve">mplementace </w:t>
            </w:r>
            <w:r w:rsidR="23B78996" w:rsidRPr="11FF61B0">
              <w:rPr>
                <w:rFonts w:asciiTheme="minorHAnsi" w:eastAsiaTheme="minorEastAsia" w:hAnsiTheme="minorHAnsi" w:cstheme="minorBidi"/>
                <w:i w:val="0"/>
                <w:iCs w:val="0"/>
                <w:color w:val="auto"/>
                <w:sz w:val="20"/>
                <w:szCs w:val="20"/>
              </w:rPr>
              <w:t xml:space="preserve">a rozvoj </w:t>
            </w:r>
            <w:r w:rsidRPr="11FF61B0">
              <w:rPr>
                <w:rFonts w:asciiTheme="minorHAnsi" w:eastAsiaTheme="minorEastAsia" w:hAnsiTheme="minorHAnsi" w:cstheme="minorBidi"/>
                <w:i w:val="0"/>
                <w:iCs w:val="0"/>
                <w:color w:val="auto"/>
                <w:sz w:val="20"/>
                <w:szCs w:val="20"/>
              </w:rPr>
              <w:t>sítí 5G</w:t>
            </w:r>
            <w:r w:rsidR="74F50620" w:rsidRPr="11FF61B0">
              <w:rPr>
                <w:rFonts w:asciiTheme="minorHAnsi" w:eastAsiaTheme="minorEastAsia" w:hAnsiTheme="minorHAnsi" w:cstheme="minorBidi"/>
                <w:i w:val="0"/>
                <w:iCs w:val="0"/>
                <w:color w:val="auto"/>
                <w:sz w:val="20"/>
                <w:szCs w:val="20"/>
              </w:rPr>
              <w:t xml:space="preserve"> v České republice”</w:t>
            </w:r>
            <w:r w:rsidRPr="11FF61B0">
              <w:rPr>
                <w:rFonts w:asciiTheme="minorHAnsi" w:eastAsiaTheme="minorEastAsia" w:hAnsiTheme="minorHAnsi" w:cstheme="minorBidi"/>
                <w:i w:val="0"/>
                <w:iCs w:val="0"/>
                <w:color w:val="auto"/>
                <w:sz w:val="20"/>
                <w:szCs w:val="20"/>
              </w:rPr>
              <w:t xml:space="preserve"> a rovněž výsledky výběrového řízení </w:t>
            </w:r>
            <w:r w:rsidR="33012B34" w:rsidRPr="11FF61B0">
              <w:rPr>
                <w:rFonts w:asciiTheme="minorHAnsi" w:eastAsiaTheme="minorEastAsia" w:hAnsiTheme="minorHAnsi" w:cstheme="minorBidi"/>
                <w:i w:val="0"/>
                <w:iCs w:val="0"/>
                <w:color w:val="auto"/>
                <w:sz w:val="20"/>
                <w:szCs w:val="20"/>
              </w:rPr>
              <w:t>za účelem udělení práv k využívání rádiových kmitočtů pro zajištění sítí elektronických komunikací v kmitočtových pásmech 700 MHz a 3400–3600 MHz</w:t>
            </w:r>
            <w:r w:rsidRPr="11FF61B0">
              <w:rPr>
                <w:rFonts w:asciiTheme="minorHAnsi" w:eastAsiaTheme="minorEastAsia" w:hAnsiTheme="minorHAnsi" w:cstheme="minorBidi"/>
                <w:i w:val="0"/>
                <w:iCs w:val="0"/>
                <w:color w:val="auto"/>
                <w:sz w:val="20"/>
                <w:szCs w:val="20"/>
              </w:rPr>
              <w:t xml:space="preserve">. </w:t>
            </w:r>
          </w:p>
          <w:p w14:paraId="1B0251A4" w14:textId="4E30BFBE"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Rozvojová kritéria </w:t>
            </w:r>
            <w:r w:rsidR="0D1A43BB" w:rsidRPr="11FF61B0">
              <w:rPr>
                <w:rFonts w:asciiTheme="minorHAnsi" w:eastAsiaTheme="minorEastAsia" w:hAnsiTheme="minorHAnsi" w:cstheme="minorBidi"/>
                <w:i w:val="0"/>
                <w:iCs w:val="0"/>
                <w:color w:val="auto"/>
                <w:sz w:val="20"/>
                <w:szCs w:val="20"/>
              </w:rPr>
              <w:t>tohoto</w:t>
            </w:r>
            <w:r w:rsidR="7B8CF930" w:rsidRPr="11FF61B0">
              <w:rPr>
                <w:rFonts w:asciiTheme="minorHAnsi" w:eastAsiaTheme="minorEastAsia" w:hAnsiTheme="minorHAnsi" w:cstheme="minorBidi"/>
                <w:i w:val="0"/>
                <w:iCs w:val="0"/>
                <w:color w:val="auto"/>
                <w:sz w:val="20"/>
                <w:szCs w:val="20"/>
              </w:rPr>
              <w:t xml:space="preserve"> </w:t>
            </w:r>
            <w:r w:rsidRPr="11FF61B0">
              <w:rPr>
                <w:rFonts w:asciiTheme="minorHAnsi" w:eastAsiaTheme="minorEastAsia" w:hAnsiTheme="minorHAnsi" w:cstheme="minorBidi"/>
                <w:i w:val="0"/>
                <w:iCs w:val="0"/>
                <w:color w:val="auto"/>
                <w:sz w:val="20"/>
                <w:szCs w:val="20"/>
              </w:rPr>
              <w:t xml:space="preserve">výběrového řízení kromě jiného ukládají ve stanoveném rozsahu a termínech zajistit </w:t>
            </w:r>
            <w:r w:rsidR="74408C94" w:rsidRPr="11FF61B0">
              <w:rPr>
                <w:rFonts w:asciiTheme="minorHAnsi" w:eastAsiaTheme="minorEastAsia" w:hAnsiTheme="minorHAnsi" w:cstheme="minorBidi"/>
                <w:i w:val="0"/>
                <w:iCs w:val="0"/>
                <w:color w:val="auto"/>
                <w:sz w:val="20"/>
                <w:szCs w:val="20"/>
              </w:rPr>
              <w:t xml:space="preserve">základní </w:t>
            </w:r>
            <w:r w:rsidRPr="11FF61B0">
              <w:rPr>
                <w:rFonts w:asciiTheme="minorHAnsi" w:eastAsiaTheme="minorEastAsia" w:hAnsiTheme="minorHAnsi" w:cstheme="minorBidi"/>
                <w:i w:val="0"/>
                <w:iCs w:val="0"/>
                <w:color w:val="auto"/>
                <w:sz w:val="20"/>
                <w:szCs w:val="20"/>
              </w:rPr>
              <w:t>pokrytí dopravních koridorů.</w:t>
            </w:r>
            <w:r w:rsidR="463B1246" w:rsidRPr="11FF61B0">
              <w:rPr>
                <w:rFonts w:asciiTheme="minorHAnsi" w:eastAsiaTheme="minorEastAsia" w:hAnsiTheme="minorHAnsi" w:cstheme="minorBidi"/>
                <w:i w:val="0"/>
                <w:iCs w:val="0"/>
                <w:color w:val="auto"/>
                <w:sz w:val="20"/>
                <w:szCs w:val="20"/>
              </w:rPr>
              <w:t xml:space="preserve"> </w:t>
            </w:r>
            <w:r w:rsidR="3C53BA40" w:rsidRPr="11FF61B0">
              <w:rPr>
                <w:rFonts w:asciiTheme="minorHAnsi" w:eastAsiaTheme="minorEastAsia" w:hAnsiTheme="minorHAnsi" w:cstheme="minorBidi"/>
                <w:i w:val="0"/>
                <w:iCs w:val="0"/>
                <w:color w:val="auto"/>
                <w:sz w:val="20"/>
                <w:szCs w:val="20"/>
              </w:rPr>
              <w:t>P</w:t>
            </w:r>
            <w:r w:rsidR="62638349" w:rsidRPr="11FF61B0">
              <w:rPr>
                <w:rFonts w:asciiTheme="minorHAnsi" w:eastAsiaTheme="minorEastAsia" w:hAnsiTheme="minorHAnsi" w:cstheme="minorBidi"/>
                <w:i w:val="0"/>
                <w:iCs w:val="0"/>
                <w:color w:val="auto"/>
                <w:sz w:val="20"/>
                <w:szCs w:val="20"/>
              </w:rPr>
              <w:t>ožadovan</w:t>
            </w:r>
            <w:r w:rsidR="7D3053F5" w:rsidRPr="11FF61B0">
              <w:rPr>
                <w:rFonts w:asciiTheme="minorHAnsi" w:eastAsiaTheme="minorEastAsia" w:hAnsiTheme="minorHAnsi" w:cstheme="minorBidi"/>
                <w:i w:val="0"/>
                <w:iCs w:val="0"/>
                <w:color w:val="auto"/>
                <w:sz w:val="20"/>
                <w:szCs w:val="20"/>
              </w:rPr>
              <w:t>á úroveň</w:t>
            </w:r>
            <w:r w:rsidR="62638349" w:rsidRPr="11FF61B0">
              <w:rPr>
                <w:rFonts w:asciiTheme="minorHAnsi" w:eastAsiaTheme="minorEastAsia" w:hAnsiTheme="minorHAnsi" w:cstheme="minorBidi"/>
                <w:i w:val="0"/>
                <w:iCs w:val="0"/>
                <w:color w:val="auto"/>
                <w:sz w:val="20"/>
                <w:szCs w:val="20"/>
              </w:rPr>
              <w:t xml:space="preserve"> pokryt</w:t>
            </w:r>
            <w:r w:rsidR="73D650B8" w:rsidRPr="11FF61B0">
              <w:rPr>
                <w:rFonts w:asciiTheme="minorHAnsi" w:eastAsiaTheme="minorEastAsia" w:hAnsiTheme="minorHAnsi" w:cstheme="minorBidi"/>
                <w:i w:val="0"/>
                <w:iCs w:val="0"/>
                <w:color w:val="auto"/>
                <w:sz w:val="20"/>
                <w:szCs w:val="20"/>
              </w:rPr>
              <w:t xml:space="preserve">í signálem 5G je svými </w:t>
            </w:r>
            <w:r w:rsidR="07549542" w:rsidRPr="11FF61B0">
              <w:rPr>
                <w:rFonts w:asciiTheme="minorHAnsi" w:eastAsiaTheme="minorEastAsia" w:hAnsiTheme="minorHAnsi" w:cstheme="minorBidi"/>
                <w:i w:val="0"/>
                <w:iCs w:val="0"/>
                <w:color w:val="auto"/>
                <w:sz w:val="20"/>
                <w:szCs w:val="20"/>
              </w:rPr>
              <w:t xml:space="preserve">přenosovými </w:t>
            </w:r>
            <w:r w:rsidR="73D650B8" w:rsidRPr="11FF61B0">
              <w:rPr>
                <w:rFonts w:asciiTheme="minorHAnsi" w:eastAsiaTheme="minorEastAsia" w:hAnsiTheme="minorHAnsi" w:cstheme="minorBidi"/>
                <w:i w:val="0"/>
                <w:iCs w:val="0"/>
                <w:color w:val="auto"/>
                <w:sz w:val="20"/>
                <w:szCs w:val="20"/>
              </w:rPr>
              <w:t xml:space="preserve">parametry nedostatečné pro </w:t>
            </w:r>
            <w:r w:rsidR="7CA83CC9" w:rsidRPr="11FF61B0">
              <w:rPr>
                <w:rFonts w:asciiTheme="minorHAnsi" w:eastAsiaTheme="minorEastAsia" w:hAnsiTheme="minorHAnsi" w:cstheme="minorBidi"/>
                <w:i w:val="0"/>
                <w:iCs w:val="0"/>
                <w:color w:val="auto"/>
                <w:sz w:val="20"/>
                <w:szCs w:val="20"/>
              </w:rPr>
              <w:t>mobilní komunikaci v</w:t>
            </w:r>
            <w:r w:rsidR="266DFBDC" w:rsidRPr="11FF61B0">
              <w:rPr>
                <w:rFonts w:asciiTheme="minorHAnsi" w:eastAsiaTheme="minorEastAsia" w:hAnsiTheme="minorHAnsi" w:cstheme="minorBidi"/>
                <w:i w:val="0"/>
                <w:iCs w:val="0"/>
                <w:color w:val="auto"/>
                <w:sz w:val="20"/>
                <w:szCs w:val="20"/>
              </w:rPr>
              <w:t xml:space="preserve">e vozech </w:t>
            </w:r>
            <w:r w:rsidR="73D650B8" w:rsidRPr="11FF61B0">
              <w:rPr>
                <w:rFonts w:asciiTheme="minorHAnsi" w:eastAsiaTheme="minorEastAsia" w:hAnsiTheme="minorHAnsi" w:cstheme="minorBidi"/>
                <w:i w:val="0"/>
                <w:iCs w:val="0"/>
                <w:color w:val="auto"/>
                <w:sz w:val="20"/>
                <w:szCs w:val="20"/>
              </w:rPr>
              <w:t>pohybující</w:t>
            </w:r>
            <w:r w:rsidR="7EF09663" w:rsidRPr="11FF61B0">
              <w:rPr>
                <w:rFonts w:asciiTheme="minorHAnsi" w:eastAsiaTheme="minorEastAsia" w:hAnsiTheme="minorHAnsi" w:cstheme="minorBidi"/>
                <w:i w:val="0"/>
                <w:iCs w:val="0"/>
                <w:color w:val="auto"/>
                <w:sz w:val="20"/>
                <w:szCs w:val="20"/>
              </w:rPr>
              <w:t>ch</w:t>
            </w:r>
            <w:r w:rsidR="73D650B8" w:rsidRPr="11FF61B0">
              <w:rPr>
                <w:rFonts w:asciiTheme="minorHAnsi" w:eastAsiaTheme="minorEastAsia" w:hAnsiTheme="minorHAnsi" w:cstheme="minorBidi"/>
                <w:i w:val="0"/>
                <w:iCs w:val="0"/>
                <w:color w:val="auto"/>
                <w:sz w:val="20"/>
                <w:szCs w:val="20"/>
              </w:rPr>
              <w:t xml:space="preserve"> se v dopravních korid</w:t>
            </w:r>
            <w:r w:rsidR="5D7510C6" w:rsidRPr="11FF61B0">
              <w:rPr>
                <w:rFonts w:asciiTheme="minorHAnsi" w:eastAsiaTheme="minorEastAsia" w:hAnsiTheme="minorHAnsi" w:cstheme="minorBidi"/>
                <w:i w:val="0"/>
                <w:iCs w:val="0"/>
                <w:color w:val="auto"/>
                <w:sz w:val="20"/>
                <w:szCs w:val="20"/>
              </w:rPr>
              <w:t xml:space="preserve">orech. </w:t>
            </w:r>
            <w:r w:rsidR="690F58DE" w:rsidRPr="11FF61B0">
              <w:rPr>
                <w:rFonts w:asciiTheme="minorHAnsi" w:eastAsiaTheme="minorEastAsia" w:hAnsiTheme="minorHAnsi" w:cstheme="minorBidi"/>
                <w:i w:val="0"/>
                <w:iCs w:val="0"/>
                <w:color w:val="auto"/>
                <w:sz w:val="20"/>
                <w:szCs w:val="20"/>
              </w:rPr>
              <w:t xml:space="preserve">Působení fyzikálních </w:t>
            </w:r>
            <w:r w:rsidR="559124CE" w:rsidRPr="11FF61B0">
              <w:rPr>
                <w:rFonts w:asciiTheme="minorHAnsi" w:eastAsiaTheme="minorEastAsia" w:hAnsiTheme="minorHAnsi" w:cstheme="minorBidi"/>
                <w:i w:val="0"/>
                <w:iCs w:val="0"/>
                <w:color w:val="auto"/>
                <w:sz w:val="20"/>
                <w:szCs w:val="20"/>
              </w:rPr>
              <w:t>vlastností</w:t>
            </w:r>
            <w:r w:rsidR="690F58DE" w:rsidRPr="11FF61B0">
              <w:rPr>
                <w:rFonts w:asciiTheme="minorHAnsi" w:eastAsiaTheme="minorEastAsia" w:hAnsiTheme="minorHAnsi" w:cstheme="minorBidi"/>
                <w:i w:val="0"/>
                <w:iCs w:val="0"/>
                <w:color w:val="auto"/>
                <w:sz w:val="20"/>
                <w:szCs w:val="20"/>
              </w:rPr>
              <w:t xml:space="preserve"> se projevuje tím, že p</w:t>
            </w:r>
            <w:r w:rsidR="50DB44BC" w:rsidRPr="11FF61B0">
              <w:rPr>
                <w:rFonts w:asciiTheme="minorHAnsi" w:eastAsiaTheme="minorEastAsia" w:hAnsiTheme="minorHAnsi" w:cstheme="minorBidi"/>
                <w:i w:val="0"/>
                <w:iCs w:val="0"/>
                <w:color w:val="auto"/>
                <w:sz w:val="20"/>
                <w:szCs w:val="20"/>
              </w:rPr>
              <w:t>ři</w:t>
            </w:r>
            <w:r w:rsidR="02DF425D" w:rsidRPr="11FF61B0">
              <w:rPr>
                <w:rFonts w:asciiTheme="minorHAnsi" w:eastAsiaTheme="minorEastAsia" w:hAnsiTheme="minorHAnsi" w:cstheme="minorBidi"/>
                <w:i w:val="0"/>
                <w:iCs w:val="0"/>
                <w:color w:val="auto"/>
                <w:sz w:val="20"/>
                <w:szCs w:val="20"/>
              </w:rPr>
              <w:t xml:space="preserve"> </w:t>
            </w:r>
            <w:r w:rsidR="7F675E2D" w:rsidRPr="11FF61B0">
              <w:rPr>
                <w:rFonts w:asciiTheme="minorHAnsi" w:eastAsiaTheme="minorEastAsia" w:hAnsiTheme="minorHAnsi" w:cstheme="minorBidi"/>
                <w:i w:val="0"/>
                <w:iCs w:val="0"/>
                <w:color w:val="auto"/>
                <w:sz w:val="20"/>
                <w:szCs w:val="20"/>
              </w:rPr>
              <w:t xml:space="preserve">vyšších rychlostech pohybujících se </w:t>
            </w:r>
            <w:r w:rsidR="214192BE" w:rsidRPr="11FF61B0">
              <w:rPr>
                <w:rFonts w:asciiTheme="minorHAnsi" w:eastAsiaTheme="minorEastAsia" w:hAnsiTheme="minorHAnsi" w:cstheme="minorBidi"/>
                <w:i w:val="0"/>
                <w:iCs w:val="0"/>
                <w:color w:val="auto"/>
                <w:sz w:val="20"/>
                <w:szCs w:val="20"/>
              </w:rPr>
              <w:t xml:space="preserve">vozů </w:t>
            </w:r>
            <w:r w:rsidR="2F46B3A1" w:rsidRPr="11FF61B0">
              <w:rPr>
                <w:rFonts w:asciiTheme="minorHAnsi" w:eastAsiaTheme="minorEastAsia" w:hAnsiTheme="minorHAnsi" w:cstheme="minorBidi"/>
                <w:i w:val="0"/>
                <w:iCs w:val="0"/>
                <w:color w:val="auto"/>
                <w:sz w:val="20"/>
                <w:szCs w:val="20"/>
              </w:rPr>
              <w:t xml:space="preserve">je </w:t>
            </w:r>
            <w:r w:rsidR="09288A48" w:rsidRPr="11FF61B0">
              <w:rPr>
                <w:rFonts w:asciiTheme="minorHAnsi" w:eastAsiaTheme="minorEastAsia" w:hAnsiTheme="minorHAnsi" w:cstheme="minorBidi"/>
                <w:i w:val="0"/>
                <w:iCs w:val="0"/>
                <w:color w:val="auto"/>
                <w:sz w:val="20"/>
                <w:szCs w:val="20"/>
              </w:rPr>
              <w:t>t</w:t>
            </w:r>
            <w:r w:rsidR="28D22D5B" w:rsidRPr="11FF61B0">
              <w:rPr>
                <w:rFonts w:asciiTheme="minorHAnsi" w:eastAsiaTheme="minorEastAsia" w:hAnsiTheme="minorHAnsi" w:cstheme="minorBidi"/>
                <w:i w:val="0"/>
                <w:iCs w:val="0"/>
                <w:color w:val="auto"/>
                <w:sz w:val="20"/>
                <w:szCs w:val="20"/>
              </w:rPr>
              <w:t>ento negativní je</w:t>
            </w:r>
            <w:r w:rsidR="485FAE6C" w:rsidRPr="11FF61B0">
              <w:rPr>
                <w:rFonts w:asciiTheme="minorHAnsi" w:eastAsiaTheme="minorEastAsia" w:hAnsiTheme="minorHAnsi" w:cstheme="minorBidi"/>
                <w:i w:val="0"/>
                <w:iCs w:val="0"/>
                <w:color w:val="auto"/>
                <w:sz w:val="20"/>
                <w:szCs w:val="20"/>
              </w:rPr>
              <w:t>v</w:t>
            </w:r>
            <w:r w:rsidR="000D3E53" w:rsidRPr="11FF61B0">
              <w:rPr>
                <w:rFonts w:asciiTheme="minorHAnsi" w:eastAsiaTheme="minorEastAsia" w:hAnsiTheme="minorHAnsi" w:cstheme="minorBidi"/>
                <w:i w:val="0"/>
                <w:iCs w:val="0"/>
                <w:color w:val="auto"/>
                <w:sz w:val="20"/>
                <w:szCs w:val="20"/>
              </w:rPr>
              <w:t xml:space="preserve"> uvnitř těchto objektů</w:t>
            </w:r>
            <w:r w:rsidR="5D4701C2" w:rsidRPr="11FF61B0">
              <w:rPr>
                <w:rFonts w:asciiTheme="minorHAnsi" w:eastAsiaTheme="minorEastAsia" w:hAnsiTheme="minorHAnsi" w:cstheme="minorBidi"/>
                <w:i w:val="0"/>
                <w:iCs w:val="0"/>
                <w:color w:val="auto"/>
                <w:sz w:val="20"/>
                <w:szCs w:val="20"/>
              </w:rPr>
              <w:t xml:space="preserve"> výraznější</w:t>
            </w:r>
            <w:r w:rsidR="421A5B25" w:rsidRPr="11FF61B0">
              <w:rPr>
                <w:rFonts w:asciiTheme="minorHAnsi" w:eastAsiaTheme="minorEastAsia" w:hAnsiTheme="minorHAnsi" w:cstheme="minorBidi"/>
                <w:i w:val="0"/>
                <w:iCs w:val="0"/>
                <w:color w:val="auto"/>
                <w:sz w:val="20"/>
                <w:szCs w:val="20"/>
              </w:rPr>
              <w:t>.</w:t>
            </w:r>
            <w:r w:rsidR="5D4701C2" w:rsidRPr="11FF61B0">
              <w:rPr>
                <w:rFonts w:asciiTheme="minorHAnsi" w:eastAsiaTheme="minorEastAsia" w:hAnsiTheme="minorHAnsi" w:cstheme="minorBidi"/>
                <w:i w:val="0"/>
                <w:iCs w:val="0"/>
                <w:color w:val="auto"/>
                <w:sz w:val="20"/>
                <w:szCs w:val="20"/>
              </w:rPr>
              <w:t xml:space="preserve"> </w:t>
            </w:r>
            <w:r w:rsidR="75092551" w:rsidRPr="11FF61B0">
              <w:rPr>
                <w:rFonts w:asciiTheme="minorHAnsi" w:eastAsiaTheme="minorEastAsia" w:hAnsiTheme="minorHAnsi" w:cstheme="minorBidi"/>
                <w:i w:val="0"/>
                <w:iCs w:val="0"/>
                <w:color w:val="auto"/>
                <w:sz w:val="20"/>
                <w:szCs w:val="20"/>
              </w:rPr>
              <w:t xml:space="preserve">Obdobné zkušenosti </w:t>
            </w:r>
            <w:r w:rsidR="359B9A49" w:rsidRPr="11FF61B0">
              <w:rPr>
                <w:rFonts w:asciiTheme="minorHAnsi" w:eastAsiaTheme="minorEastAsia" w:hAnsiTheme="minorHAnsi" w:cstheme="minorBidi"/>
                <w:i w:val="0"/>
                <w:iCs w:val="0"/>
                <w:color w:val="auto"/>
                <w:sz w:val="20"/>
                <w:szCs w:val="20"/>
              </w:rPr>
              <w:t xml:space="preserve">mají rovněž i v jiných </w:t>
            </w:r>
            <w:r w:rsidR="5902E74F" w:rsidRPr="11FF61B0">
              <w:rPr>
                <w:rFonts w:asciiTheme="minorHAnsi" w:eastAsiaTheme="minorEastAsia" w:hAnsiTheme="minorHAnsi" w:cstheme="minorBidi"/>
                <w:i w:val="0"/>
                <w:iCs w:val="0"/>
                <w:color w:val="auto"/>
                <w:sz w:val="20"/>
                <w:szCs w:val="20"/>
              </w:rPr>
              <w:t>člensk</w:t>
            </w:r>
            <w:r w:rsidR="1C7244DF" w:rsidRPr="11FF61B0">
              <w:rPr>
                <w:rFonts w:asciiTheme="minorHAnsi" w:eastAsiaTheme="minorEastAsia" w:hAnsiTheme="minorHAnsi" w:cstheme="minorBidi"/>
                <w:i w:val="0"/>
                <w:iCs w:val="0"/>
                <w:color w:val="auto"/>
                <w:sz w:val="20"/>
                <w:szCs w:val="20"/>
              </w:rPr>
              <w:t>ých</w:t>
            </w:r>
            <w:r w:rsidR="5902E74F" w:rsidRPr="11FF61B0">
              <w:rPr>
                <w:rFonts w:asciiTheme="minorHAnsi" w:eastAsiaTheme="minorEastAsia" w:hAnsiTheme="minorHAnsi" w:cstheme="minorBidi"/>
                <w:i w:val="0"/>
                <w:iCs w:val="0"/>
                <w:color w:val="auto"/>
                <w:sz w:val="20"/>
                <w:szCs w:val="20"/>
              </w:rPr>
              <w:t xml:space="preserve"> stát</w:t>
            </w:r>
            <w:r w:rsidR="3E425713" w:rsidRPr="11FF61B0">
              <w:rPr>
                <w:rFonts w:asciiTheme="minorHAnsi" w:eastAsiaTheme="minorEastAsia" w:hAnsiTheme="minorHAnsi" w:cstheme="minorBidi"/>
                <w:i w:val="0"/>
                <w:iCs w:val="0"/>
                <w:color w:val="auto"/>
                <w:sz w:val="20"/>
                <w:szCs w:val="20"/>
              </w:rPr>
              <w:t>ech</w:t>
            </w:r>
            <w:r w:rsidR="5902E74F" w:rsidRPr="11FF61B0">
              <w:rPr>
                <w:rFonts w:asciiTheme="minorHAnsi" w:eastAsiaTheme="minorEastAsia" w:hAnsiTheme="minorHAnsi" w:cstheme="minorBidi"/>
                <w:i w:val="0"/>
                <w:iCs w:val="0"/>
                <w:color w:val="auto"/>
                <w:sz w:val="20"/>
                <w:szCs w:val="20"/>
              </w:rPr>
              <w:t xml:space="preserve"> EU.</w:t>
            </w:r>
            <w:r w:rsidR="5D7510C6" w:rsidRPr="11FF61B0">
              <w:rPr>
                <w:rFonts w:asciiTheme="minorHAnsi" w:eastAsiaTheme="minorEastAsia" w:hAnsiTheme="minorHAnsi" w:cstheme="minorBidi"/>
                <w:i w:val="0"/>
                <w:iCs w:val="0"/>
                <w:color w:val="auto"/>
                <w:sz w:val="20"/>
                <w:szCs w:val="20"/>
              </w:rPr>
              <w:t xml:space="preserve"> </w:t>
            </w:r>
          </w:p>
          <w:p w14:paraId="73D8E06C" w14:textId="6816F839" w:rsidR="00782308" w:rsidRPr="00D54CDD" w:rsidRDefault="66499DE2"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V sou</w:t>
            </w:r>
            <w:r w:rsidR="00D58957" w:rsidRPr="11FF61B0">
              <w:rPr>
                <w:rFonts w:asciiTheme="minorHAnsi" w:eastAsiaTheme="minorEastAsia" w:hAnsiTheme="minorHAnsi" w:cstheme="minorBidi"/>
                <w:i w:val="0"/>
                <w:iCs w:val="0"/>
                <w:color w:val="auto"/>
                <w:sz w:val="20"/>
                <w:szCs w:val="20"/>
              </w:rPr>
              <w:t>časnosti</w:t>
            </w:r>
            <w:r w:rsidR="3BFB49D8" w:rsidRPr="11FF61B0">
              <w:rPr>
                <w:rFonts w:asciiTheme="minorHAnsi" w:eastAsiaTheme="minorEastAsia" w:hAnsiTheme="minorHAnsi" w:cstheme="minorBidi"/>
                <w:i w:val="0"/>
                <w:iCs w:val="0"/>
                <w:color w:val="auto"/>
                <w:sz w:val="20"/>
                <w:szCs w:val="20"/>
              </w:rPr>
              <w:t xml:space="preserve"> v </w:t>
            </w:r>
            <w:r w:rsidR="1FBD2E5A" w:rsidRPr="11FF61B0">
              <w:rPr>
                <w:rFonts w:asciiTheme="minorHAnsi" w:eastAsiaTheme="minorEastAsia" w:hAnsiTheme="minorHAnsi" w:cstheme="minorBidi"/>
                <w:i w:val="0"/>
                <w:iCs w:val="0"/>
                <w:color w:val="auto"/>
                <w:sz w:val="20"/>
                <w:szCs w:val="20"/>
              </w:rPr>
              <w:t xml:space="preserve">České republice </w:t>
            </w:r>
            <w:r w:rsidR="5E1F27F9" w:rsidRPr="11FF61B0">
              <w:rPr>
                <w:rFonts w:asciiTheme="minorHAnsi" w:eastAsiaTheme="minorEastAsia" w:hAnsiTheme="minorHAnsi" w:cstheme="minorBidi"/>
                <w:i w:val="0"/>
                <w:iCs w:val="0"/>
                <w:color w:val="auto"/>
                <w:sz w:val="20"/>
                <w:szCs w:val="20"/>
              </w:rPr>
              <w:t xml:space="preserve">existuje veřejná potřeba zajistit </w:t>
            </w:r>
            <w:r w:rsidR="35D5C968" w:rsidRPr="11FF61B0">
              <w:rPr>
                <w:rFonts w:asciiTheme="minorHAnsi" w:eastAsiaTheme="minorEastAsia" w:hAnsiTheme="minorHAnsi" w:cstheme="minorBidi"/>
                <w:i w:val="0"/>
                <w:iCs w:val="0"/>
                <w:color w:val="auto"/>
                <w:sz w:val="20"/>
                <w:szCs w:val="20"/>
              </w:rPr>
              <w:t xml:space="preserve">nepřerušovanou </w:t>
            </w:r>
            <w:r w:rsidR="5E1F27F9" w:rsidRPr="11FF61B0">
              <w:rPr>
                <w:rFonts w:asciiTheme="minorHAnsi" w:eastAsiaTheme="minorEastAsia" w:hAnsiTheme="minorHAnsi" w:cstheme="minorBidi"/>
                <w:i w:val="0"/>
                <w:iCs w:val="0"/>
                <w:color w:val="auto"/>
                <w:sz w:val="20"/>
                <w:szCs w:val="20"/>
              </w:rPr>
              <w:t>mobilní datov</w:t>
            </w:r>
            <w:r w:rsidR="6BFF5896" w:rsidRPr="11FF61B0">
              <w:rPr>
                <w:rFonts w:asciiTheme="minorHAnsi" w:eastAsiaTheme="minorEastAsia" w:hAnsiTheme="minorHAnsi" w:cstheme="minorBidi"/>
                <w:i w:val="0"/>
                <w:iCs w:val="0"/>
                <w:color w:val="auto"/>
                <w:sz w:val="20"/>
                <w:szCs w:val="20"/>
              </w:rPr>
              <w:t>o</w:t>
            </w:r>
            <w:r w:rsidR="16D93454" w:rsidRPr="11FF61B0">
              <w:rPr>
                <w:rFonts w:asciiTheme="minorHAnsi" w:eastAsiaTheme="minorEastAsia" w:hAnsiTheme="minorHAnsi" w:cstheme="minorBidi"/>
                <w:i w:val="0"/>
                <w:iCs w:val="0"/>
                <w:color w:val="auto"/>
                <w:sz w:val="20"/>
                <w:szCs w:val="20"/>
              </w:rPr>
              <w:t>u</w:t>
            </w:r>
            <w:r w:rsidR="00D58957" w:rsidRPr="11FF61B0">
              <w:rPr>
                <w:rFonts w:asciiTheme="minorHAnsi" w:eastAsiaTheme="minorEastAsia" w:hAnsiTheme="minorHAnsi" w:cstheme="minorBidi"/>
                <w:i w:val="0"/>
                <w:iCs w:val="0"/>
                <w:color w:val="auto"/>
                <w:sz w:val="20"/>
                <w:szCs w:val="20"/>
              </w:rPr>
              <w:t xml:space="preserve"> </w:t>
            </w:r>
            <w:r w:rsidR="628B1627" w:rsidRPr="11FF61B0">
              <w:rPr>
                <w:rFonts w:asciiTheme="minorHAnsi" w:eastAsiaTheme="minorEastAsia" w:hAnsiTheme="minorHAnsi" w:cstheme="minorBidi"/>
                <w:i w:val="0"/>
                <w:iCs w:val="0"/>
                <w:color w:val="auto"/>
                <w:sz w:val="20"/>
                <w:szCs w:val="20"/>
              </w:rPr>
              <w:t xml:space="preserve">komunikaci </w:t>
            </w:r>
            <w:r w:rsidR="36523543" w:rsidRPr="11FF61B0">
              <w:rPr>
                <w:rFonts w:asciiTheme="minorHAnsi" w:eastAsiaTheme="minorEastAsia" w:hAnsiTheme="minorHAnsi" w:cstheme="minorBidi"/>
                <w:i w:val="0"/>
                <w:iCs w:val="0"/>
                <w:color w:val="auto"/>
                <w:sz w:val="20"/>
                <w:szCs w:val="20"/>
              </w:rPr>
              <w:t xml:space="preserve">pro </w:t>
            </w:r>
            <w:r w:rsidR="2FCBA386" w:rsidRPr="11FF61B0">
              <w:rPr>
                <w:rFonts w:asciiTheme="minorHAnsi" w:eastAsiaTheme="minorEastAsia" w:hAnsiTheme="minorHAnsi" w:cstheme="minorBidi"/>
                <w:i w:val="0"/>
                <w:iCs w:val="0"/>
                <w:color w:val="auto"/>
                <w:sz w:val="20"/>
                <w:szCs w:val="20"/>
              </w:rPr>
              <w:t xml:space="preserve">rychle </w:t>
            </w:r>
            <w:r w:rsidR="00D58957" w:rsidRPr="11FF61B0">
              <w:rPr>
                <w:rFonts w:asciiTheme="minorHAnsi" w:eastAsiaTheme="minorEastAsia" w:hAnsiTheme="minorHAnsi" w:cstheme="minorBidi"/>
                <w:i w:val="0"/>
                <w:iCs w:val="0"/>
                <w:color w:val="auto"/>
                <w:sz w:val="20"/>
                <w:szCs w:val="20"/>
              </w:rPr>
              <w:t>pohybující se</w:t>
            </w:r>
            <w:r w:rsidR="5E36CCFC" w:rsidRPr="11FF61B0">
              <w:rPr>
                <w:rFonts w:asciiTheme="minorHAnsi" w:eastAsiaTheme="minorEastAsia" w:hAnsiTheme="minorHAnsi" w:cstheme="minorBidi"/>
                <w:i w:val="0"/>
                <w:iCs w:val="0"/>
                <w:color w:val="auto"/>
                <w:sz w:val="20"/>
                <w:szCs w:val="20"/>
              </w:rPr>
              <w:t xml:space="preserve"> vozy</w:t>
            </w:r>
            <w:r w:rsidR="00D58957" w:rsidRPr="11FF61B0">
              <w:rPr>
                <w:rFonts w:asciiTheme="minorHAnsi" w:eastAsiaTheme="minorEastAsia" w:hAnsiTheme="minorHAnsi" w:cstheme="minorBidi"/>
                <w:i w:val="0"/>
                <w:iCs w:val="0"/>
                <w:color w:val="auto"/>
                <w:sz w:val="20"/>
                <w:szCs w:val="20"/>
              </w:rPr>
              <w:t xml:space="preserve"> </w:t>
            </w:r>
            <w:r w:rsidR="4808671A" w:rsidRPr="11FF61B0">
              <w:rPr>
                <w:rFonts w:asciiTheme="minorHAnsi" w:eastAsiaTheme="minorEastAsia" w:hAnsiTheme="minorHAnsi" w:cstheme="minorBidi"/>
                <w:i w:val="0"/>
                <w:iCs w:val="0"/>
                <w:color w:val="auto"/>
                <w:sz w:val="20"/>
                <w:szCs w:val="20"/>
              </w:rPr>
              <w:t xml:space="preserve">včetně </w:t>
            </w:r>
            <w:r w:rsidR="65D05B9E" w:rsidRPr="11FF61B0">
              <w:rPr>
                <w:rFonts w:asciiTheme="minorHAnsi" w:eastAsiaTheme="minorEastAsia" w:hAnsiTheme="minorHAnsi" w:cstheme="minorBidi"/>
                <w:i w:val="0"/>
                <w:iCs w:val="0"/>
                <w:color w:val="auto"/>
                <w:sz w:val="20"/>
                <w:szCs w:val="20"/>
              </w:rPr>
              <w:t xml:space="preserve">nepřerušované mobilní datové </w:t>
            </w:r>
            <w:r w:rsidR="674FCC94" w:rsidRPr="11FF61B0">
              <w:rPr>
                <w:rFonts w:asciiTheme="minorHAnsi" w:eastAsiaTheme="minorEastAsia" w:hAnsiTheme="minorHAnsi" w:cstheme="minorBidi"/>
                <w:i w:val="0"/>
                <w:iCs w:val="0"/>
                <w:color w:val="auto"/>
                <w:sz w:val="20"/>
                <w:szCs w:val="20"/>
              </w:rPr>
              <w:t>komunikac</w:t>
            </w:r>
            <w:r w:rsidR="5D9E11D1" w:rsidRPr="11FF61B0">
              <w:rPr>
                <w:rFonts w:asciiTheme="minorHAnsi" w:eastAsiaTheme="minorEastAsia" w:hAnsiTheme="minorHAnsi" w:cstheme="minorBidi"/>
                <w:i w:val="0"/>
                <w:iCs w:val="0"/>
                <w:color w:val="auto"/>
                <w:sz w:val="20"/>
                <w:szCs w:val="20"/>
              </w:rPr>
              <w:t>e</w:t>
            </w:r>
            <w:r w:rsidR="674FCC94" w:rsidRPr="11FF61B0">
              <w:rPr>
                <w:rFonts w:asciiTheme="minorHAnsi" w:eastAsiaTheme="minorEastAsia" w:hAnsiTheme="minorHAnsi" w:cstheme="minorBidi"/>
                <w:i w:val="0"/>
                <w:iCs w:val="0"/>
                <w:color w:val="auto"/>
                <w:sz w:val="20"/>
                <w:szCs w:val="20"/>
              </w:rPr>
              <w:t xml:space="preserve"> </w:t>
            </w:r>
            <w:r w:rsidR="00D58957" w:rsidRPr="11FF61B0">
              <w:rPr>
                <w:rFonts w:asciiTheme="minorHAnsi" w:eastAsiaTheme="minorEastAsia" w:hAnsiTheme="minorHAnsi" w:cstheme="minorBidi"/>
                <w:i w:val="0"/>
                <w:iCs w:val="0"/>
                <w:color w:val="auto"/>
                <w:sz w:val="20"/>
                <w:szCs w:val="20"/>
              </w:rPr>
              <w:t>v tunelech</w:t>
            </w:r>
            <w:r w:rsidR="36481CDA" w:rsidRPr="11FF61B0">
              <w:rPr>
                <w:rFonts w:asciiTheme="minorHAnsi" w:eastAsiaTheme="minorEastAsia" w:hAnsiTheme="minorHAnsi" w:cstheme="minorBidi"/>
                <w:i w:val="0"/>
                <w:iCs w:val="0"/>
                <w:color w:val="auto"/>
                <w:sz w:val="20"/>
                <w:szCs w:val="20"/>
              </w:rPr>
              <w:t>,</w:t>
            </w:r>
            <w:r w:rsidR="00D58957" w:rsidRPr="11FF61B0">
              <w:rPr>
                <w:rFonts w:asciiTheme="minorHAnsi" w:eastAsiaTheme="minorEastAsia" w:hAnsiTheme="minorHAnsi" w:cstheme="minorBidi"/>
                <w:i w:val="0"/>
                <w:iCs w:val="0"/>
                <w:color w:val="auto"/>
                <w:sz w:val="20"/>
                <w:szCs w:val="20"/>
              </w:rPr>
              <w:t xml:space="preserve"> </w:t>
            </w:r>
            <w:r w:rsidR="0D18F4C0" w:rsidRPr="11FF61B0">
              <w:rPr>
                <w:rFonts w:asciiTheme="minorHAnsi" w:eastAsiaTheme="minorEastAsia" w:hAnsiTheme="minorHAnsi" w:cstheme="minorBidi"/>
                <w:i w:val="0"/>
                <w:iCs w:val="0"/>
                <w:color w:val="auto"/>
                <w:sz w:val="20"/>
                <w:szCs w:val="20"/>
              </w:rPr>
              <w:t xml:space="preserve">a to na úrovni, </w:t>
            </w:r>
            <w:r w:rsidR="306EF4D4" w:rsidRPr="11FF61B0">
              <w:rPr>
                <w:rFonts w:asciiTheme="minorHAnsi" w:eastAsiaTheme="minorEastAsia" w:hAnsiTheme="minorHAnsi" w:cstheme="minorBidi"/>
                <w:i w:val="0"/>
                <w:iCs w:val="0"/>
                <w:color w:val="auto"/>
                <w:sz w:val="20"/>
                <w:szCs w:val="20"/>
              </w:rPr>
              <w:t xml:space="preserve">která by splňovala </w:t>
            </w:r>
            <w:r w:rsidR="00D58957" w:rsidRPr="11FF61B0">
              <w:rPr>
                <w:rFonts w:asciiTheme="minorHAnsi" w:eastAsiaTheme="minorEastAsia" w:hAnsiTheme="minorHAnsi" w:cstheme="minorBidi"/>
                <w:i w:val="0"/>
                <w:iCs w:val="0"/>
                <w:color w:val="auto"/>
                <w:sz w:val="20"/>
                <w:szCs w:val="20"/>
              </w:rPr>
              <w:t>požadavky pro aplikace</w:t>
            </w:r>
            <w:r w:rsidR="021B9DB2" w:rsidRPr="11FF61B0">
              <w:rPr>
                <w:rFonts w:asciiTheme="minorHAnsi" w:eastAsiaTheme="minorEastAsia" w:hAnsiTheme="minorHAnsi" w:cstheme="minorBidi"/>
                <w:i w:val="0"/>
                <w:iCs w:val="0"/>
                <w:color w:val="auto"/>
                <w:sz w:val="20"/>
                <w:szCs w:val="20"/>
              </w:rPr>
              <w:t xml:space="preserve"> propojené a automatizované mobility CAM</w:t>
            </w:r>
            <w:r w:rsidR="1ABEC27C" w:rsidRPr="11FF61B0">
              <w:rPr>
                <w:rFonts w:asciiTheme="minorHAnsi" w:eastAsiaTheme="minorEastAsia" w:hAnsiTheme="minorHAnsi" w:cstheme="minorBidi"/>
                <w:i w:val="0"/>
                <w:iCs w:val="0"/>
                <w:color w:val="auto"/>
                <w:sz w:val="20"/>
                <w:szCs w:val="20"/>
              </w:rPr>
              <w:t xml:space="preserve">, což vyžaduje </w:t>
            </w:r>
            <w:r w:rsidR="3DBE731D" w:rsidRPr="11FF61B0">
              <w:rPr>
                <w:rFonts w:asciiTheme="minorHAnsi" w:eastAsiaTheme="minorEastAsia" w:hAnsiTheme="minorHAnsi" w:cstheme="minorBidi"/>
                <w:i w:val="0"/>
                <w:iCs w:val="0"/>
                <w:color w:val="auto"/>
                <w:sz w:val="20"/>
                <w:szCs w:val="20"/>
              </w:rPr>
              <w:t xml:space="preserve">kvalitnější </w:t>
            </w:r>
            <w:r w:rsidR="1ABEC27C" w:rsidRPr="11FF61B0">
              <w:rPr>
                <w:rFonts w:asciiTheme="minorHAnsi" w:eastAsiaTheme="minorEastAsia" w:hAnsiTheme="minorHAnsi" w:cstheme="minorBidi"/>
                <w:i w:val="0"/>
                <w:iCs w:val="0"/>
                <w:color w:val="auto"/>
                <w:sz w:val="20"/>
                <w:szCs w:val="20"/>
              </w:rPr>
              <w:t>pokrytí koridorů, a dále zlepšení parametrů 5G sítí.</w:t>
            </w:r>
            <w:r w:rsidR="00D58957" w:rsidRPr="11FF61B0">
              <w:rPr>
                <w:rFonts w:asciiTheme="minorHAnsi" w:eastAsiaTheme="minorEastAsia" w:hAnsiTheme="minorHAnsi" w:cstheme="minorBidi"/>
                <w:i w:val="0"/>
                <w:iCs w:val="0"/>
                <w:color w:val="auto"/>
                <w:sz w:val="20"/>
                <w:szCs w:val="20"/>
              </w:rPr>
              <w:t xml:space="preserve"> </w:t>
            </w:r>
            <w:r w:rsidR="0275F6D8" w:rsidRPr="11FF61B0">
              <w:rPr>
                <w:rFonts w:asciiTheme="minorHAnsi" w:eastAsiaTheme="minorEastAsia" w:hAnsiTheme="minorHAnsi" w:cstheme="minorBidi"/>
                <w:i w:val="0"/>
                <w:iCs w:val="0"/>
                <w:color w:val="auto"/>
                <w:sz w:val="20"/>
                <w:szCs w:val="20"/>
              </w:rPr>
              <w:t>J</w:t>
            </w:r>
            <w:r w:rsidR="00D58957" w:rsidRPr="11FF61B0">
              <w:rPr>
                <w:rFonts w:asciiTheme="minorHAnsi" w:eastAsiaTheme="minorEastAsia" w:hAnsiTheme="minorHAnsi" w:cstheme="minorBidi"/>
                <w:i w:val="0"/>
                <w:iCs w:val="0"/>
                <w:color w:val="auto"/>
                <w:sz w:val="20"/>
                <w:szCs w:val="20"/>
              </w:rPr>
              <w:t>edná se o úkol nad rámec povinností uvedených v</w:t>
            </w:r>
            <w:r w:rsidR="45AE527F" w:rsidRPr="11FF61B0">
              <w:rPr>
                <w:rFonts w:asciiTheme="minorHAnsi" w:eastAsiaTheme="minorEastAsia" w:hAnsiTheme="minorHAnsi" w:cstheme="minorBidi"/>
                <w:i w:val="0"/>
                <w:iCs w:val="0"/>
                <w:color w:val="auto"/>
                <w:sz w:val="20"/>
                <w:szCs w:val="20"/>
              </w:rPr>
              <w:t>e výše citovaných</w:t>
            </w:r>
            <w:r w:rsidR="00D58957" w:rsidRPr="11FF61B0">
              <w:rPr>
                <w:rFonts w:asciiTheme="minorHAnsi" w:eastAsiaTheme="minorEastAsia" w:hAnsiTheme="minorHAnsi" w:cstheme="minorBidi"/>
                <w:i w:val="0"/>
                <w:iCs w:val="0"/>
                <w:color w:val="auto"/>
                <w:sz w:val="20"/>
                <w:szCs w:val="20"/>
              </w:rPr>
              <w:t> rozvojových kritériích</w:t>
            </w:r>
            <w:r w:rsidR="29D8A0EC" w:rsidRPr="11FF61B0">
              <w:rPr>
                <w:rFonts w:asciiTheme="minorHAnsi" w:eastAsiaTheme="minorEastAsia" w:hAnsiTheme="minorHAnsi" w:cstheme="minorBidi"/>
                <w:i w:val="0"/>
                <w:iCs w:val="0"/>
                <w:color w:val="auto"/>
                <w:sz w:val="20"/>
                <w:szCs w:val="20"/>
              </w:rPr>
              <w:t xml:space="preserve"> v přídělech radiových kmitočtů</w:t>
            </w:r>
            <w:r w:rsidR="00D58957" w:rsidRPr="11FF61B0">
              <w:rPr>
                <w:rFonts w:asciiTheme="minorHAnsi" w:eastAsiaTheme="minorEastAsia" w:hAnsiTheme="minorHAnsi" w:cstheme="minorBidi"/>
                <w:i w:val="0"/>
                <w:iCs w:val="0"/>
                <w:color w:val="auto"/>
                <w:sz w:val="20"/>
                <w:szCs w:val="20"/>
              </w:rPr>
              <w:t xml:space="preserve">. </w:t>
            </w:r>
          </w:p>
          <w:p w14:paraId="2A8DCCF4" w14:textId="543D93EC"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Kromě toho z hlediska propustnosti elektromagnetických vln se pohybující se objekty </w:t>
            </w:r>
            <w:r w:rsidR="6448165F" w:rsidRPr="11FF61B0">
              <w:rPr>
                <w:rFonts w:asciiTheme="minorHAnsi" w:eastAsiaTheme="minorEastAsia" w:hAnsiTheme="minorHAnsi" w:cstheme="minorBidi"/>
                <w:i w:val="0"/>
                <w:iCs w:val="0"/>
                <w:color w:val="auto"/>
                <w:sz w:val="20"/>
                <w:szCs w:val="20"/>
              </w:rPr>
              <w:t xml:space="preserve">(tj. železniční vagony) </w:t>
            </w:r>
            <w:r w:rsidRPr="11FF61B0">
              <w:rPr>
                <w:rFonts w:asciiTheme="minorHAnsi" w:eastAsiaTheme="minorEastAsia" w:hAnsiTheme="minorHAnsi" w:cstheme="minorBidi"/>
                <w:i w:val="0"/>
                <w:iCs w:val="0"/>
                <w:color w:val="auto"/>
                <w:sz w:val="20"/>
                <w:szCs w:val="20"/>
              </w:rPr>
              <w:t xml:space="preserve">chovají jako Faradayova klec, a proto je potřebné </w:t>
            </w:r>
            <w:r w:rsidR="332D4AC4" w:rsidRPr="11FF61B0">
              <w:rPr>
                <w:rFonts w:asciiTheme="minorHAnsi" w:eastAsiaTheme="minorEastAsia" w:hAnsiTheme="minorHAnsi" w:cstheme="minorBidi"/>
                <w:i w:val="0"/>
                <w:iCs w:val="0"/>
                <w:color w:val="auto"/>
                <w:sz w:val="20"/>
                <w:szCs w:val="20"/>
              </w:rPr>
              <w:t xml:space="preserve">ještě </w:t>
            </w:r>
            <w:r w:rsidRPr="11FF61B0">
              <w:rPr>
                <w:rFonts w:asciiTheme="minorHAnsi" w:eastAsiaTheme="minorEastAsia" w:hAnsiTheme="minorHAnsi" w:cstheme="minorBidi"/>
                <w:i w:val="0"/>
                <w:iCs w:val="0"/>
                <w:color w:val="auto"/>
                <w:sz w:val="20"/>
                <w:szCs w:val="20"/>
              </w:rPr>
              <w:t xml:space="preserve">řešit </w:t>
            </w:r>
            <w:r w:rsidRPr="11FF61B0">
              <w:rPr>
                <w:rFonts w:asciiTheme="minorHAnsi" w:eastAsiaTheme="minorEastAsia" w:hAnsiTheme="minorHAnsi" w:cstheme="minorBidi"/>
                <w:i w:val="0"/>
                <w:iCs w:val="0"/>
                <w:color w:val="auto"/>
                <w:sz w:val="20"/>
                <w:szCs w:val="20"/>
              </w:rPr>
              <w:lastRenderedPageBreak/>
              <w:t>přenos signál</w:t>
            </w:r>
            <w:r w:rsidR="74334E41" w:rsidRPr="11FF61B0">
              <w:rPr>
                <w:rFonts w:asciiTheme="minorHAnsi" w:eastAsiaTheme="minorEastAsia" w:hAnsiTheme="minorHAnsi" w:cstheme="minorBidi"/>
                <w:i w:val="0"/>
                <w:iCs w:val="0"/>
                <w:color w:val="auto"/>
                <w:sz w:val="20"/>
                <w:szCs w:val="20"/>
              </w:rPr>
              <w:t xml:space="preserve">ů 5G </w:t>
            </w:r>
            <w:r w:rsidRPr="11FF61B0">
              <w:rPr>
                <w:rFonts w:asciiTheme="minorHAnsi" w:eastAsiaTheme="minorEastAsia" w:hAnsiTheme="minorHAnsi" w:cstheme="minorBidi"/>
                <w:i w:val="0"/>
                <w:iCs w:val="0"/>
                <w:color w:val="auto"/>
                <w:sz w:val="20"/>
                <w:szCs w:val="20"/>
              </w:rPr>
              <w:t xml:space="preserve">přes vnější kovové pokrytí vagonů.  </w:t>
            </w:r>
            <w:r w:rsidR="68F41083" w:rsidRPr="11FF61B0">
              <w:rPr>
                <w:rFonts w:asciiTheme="minorHAnsi" w:eastAsiaTheme="minorEastAsia" w:hAnsiTheme="minorHAnsi" w:cstheme="minorBidi"/>
                <w:i w:val="0"/>
                <w:iCs w:val="0"/>
                <w:color w:val="auto"/>
                <w:sz w:val="20"/>
                <w:szCs w:val="20"/>
              </w:rPr>
              <w:t xml:space="preserve">Obecně se ve světě tento problém řeší pomocí </w:t>
            </w:r>
            <w:r w:rsidRPr="11FF61B0">
              <w:rPr>
                <w:rFonts w:asciiTheme="minorHAnsi" w:eastAsiaTheme="minorEastAsia" w:hAnsiTheme="minorHAnsi" w:cstheme="minorBidi"/>
                <w:i w:val="0"/>
                <w:iCs w:val="0"/>
                <w:color w:val="auto"/>
                <w:sz w:val="20"/>
                <w:szCs w:val="20"/>
              </w:rPr>
              <w:t>montáž</w:t>
            </w:r>
            <w:r w:rsidR="7A395F1A" w:rsidRPr="11FF61B0">
              <w:rPr>
                <w:rFonts w:asciiTheme="minorHAnsi" w:eastAsiaTheme="minorEastAsia" w:hAnsiTheme="minorHAnsi" w:cstheme="minorBidi"/>
                <w:i w:val="0"/>
                <w:iCs w:val="0"/>
                <w:color w:val="auto"/>
                <w:sz w:val="20"/>
                <w:szCs w:val="20"/>
              </w:rPr>
              <w:t>e</w:t>
            </w:r>
            <w:r w:rsidRPr="11FF61B0">
              <w:rPr>
                <w:rFonts w:asciiTheme="minorHAnsi" w:eastAsiaTheme="minorEastAsia" w:hAnsiTheme="minorHAnsi" w:cstheme="minorBidi"/>
                <w:i w:val="0"/>
                <w:iCs w:val="0"/>
                <w:color w:val="auto"/>
                <w:sz w:val="20"/>
                <w:szCs w:val="20"/>
              </w:rPr>
              <w:t xml:space="preserve"> opakovačů mobilních signálů 5G do vagonů, které budou </w:t>
            </w:r>
            <w:r w:rsidR="6D5A5DF7" w:rsidRPr="11FF61B0">
              <w:rPr>
                <w:rFonts w:asciiTheme="minorHAnsi" w:eastAsiaTheme="minorEastAsia" w:hAnsiTheme="minorHAnsi" w:cstheme="minorBidi"/>
                <w:i w:val="0"/>
                <w:iCs w:val="0"/>
                <w:color w:val="auto"/>
                <w:sz w:val="20"/>
                <w:szCs w:val="20"/>
              </w:rPr>
              <w:t>pou</w:t>
            </w:r>
            <w:r w:rsidR="4794B9AC" w:rsidRPr="11FF61B0">
              <w:rPr>
                <w:rFonts w:asciiTheme="minorHAnsi" w:eastAsiaTheme="minorEastAsia" w:hAnsiTheme="minorHAnsi" w:cstheme="minorBidi"/>
                <w:i w:val="0"/>
                <w:iCs w:val="0"/>
                <w:color w:val="auto"/>
                <w:sz w:val="20"/>
                <w:szCs w:val="20"/>
              </w:rPr>
              <w:t xml:space="preserve">žívány </w:t>
            </w:r>
            <w:r w:rsidR="1AD36969" w:rsidRPr="11FF61B0">
              <w:rPr>
                <w:rFonts w:asciiTheme="minorHAnsi" w:eastAsiaTheme="minorEastAsia" w:hAnsiTheme="minorHAnsi" w:cstheme="minorBidi"/>
                <w:i w:val="0"/>
                <w:iCs w:val="0"/>
                <w:color w:val="auto"/>
                <w:sz w:val="20"/>
                <w:szCs w:val="20"/>
              </w:rPr>
              <w:t xml:space="preserve">v </w:t>
            </w:r>
            <w:r w:rsidRPr="11FF61B0">
              <w:rPr>
                <w:rFonts w:asciiTheme="minorHAnsi" w:eastAsiaTheme="minorEastAsia" w:hAnsiTheme="minorHAnsi" w:cstheme="minorBidi"/>
                <w:i w:val="0"/>
                <w:iCs w:val="0"/>
                <w:color w:val="auto"/>
                <w:sz w:val="20"/>
                <w:szCs w:val="20"/>
              </w:rPr>
              <w:t xml:space="preserve">relevantních železničních koridorech. </w:t>
            </w:r>
          </w:p>
          <w:p w14:paraId="62FF3B73" w14:textId="77777777" w:rsidR="00877D52"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Poznámka: </w:t>
            </w:r>
            <w:r w:rsidR="6AE25062" w:rsidRPr="11FF61B0">
              <w:rPr>
                <w:rFonts w:asciiTheme="minorHAnsi" w:eastAsiaTheme="minorEastAsia" w:hAnsiTheme="minorHAnsi" w:cstheme="minorBidi"/>
                <w:i w:val="0"/>
                <w:iCs w:val="0"/>
                <w:color w:val="auto"/>
                <w:sz w:val="20"/>
                <w:szCs w:val="20"/>
              </w:rPr>
              <w:t>V rámci této investice se plánuje provést dodatečn</w:t>
            </w:r>
            <w:r w:rsidR="3E65E5B6" w:rsidRPr="11FF61B0">
              <w:rPr>
                <w:rFonts w:asciiTheme="minorHAnsi" w:eastAsiaTheme="minorEastAsia" w:hAnsiTheme="minorHAnsi" w:cstheme="minorBidi"/>
                <w:i w:val="0"/>
                <w:iCs w:val="0"/>
                <w:color w:val="auto"/>
                <w:sz w:val="20"/>
                <w:szCs w:val="20"/>
              </w:rPr>
              <w:t xml:space="preserve">ě </w:t>
            </w:r>
            <w:r w:rsidRPr="11FF61B0">
              <w:rPr>
                <w:rFonts w:asciiTheme="minorHAnsi" w:eastAsiaTheme="minorEastAsia" w:hAnsiTheme="minorHAnsi" w:cstheme="minorBidi"/>
                <w:i w:val="0"/>
                <w:iCs w:val="0"/>
                <w:color w:val="auto"/>
                <w:sz w:val="20"/>
                <w:szCs w:val="20"/>
              </w:rPr>
              <w:t xml:space="preserve">montáž opakovačů jen do stávajících vagonů. </w:t>
            </w:r>
            <w:r w:rsidR="40245DF9" w:rsidRPr="11FF61B0">
              <w:rPr>
                <w:rFonts w:asciiTheme="minorHAnsi" w:eastAsiaTheme="minorEastAsia" w:hAnsiTheme="minorHAnsi" w:cstheme="minorBidi"/>
                <w:i w:val="0"/>
                <w:iCs w:val="0"/>
                <w:color w:val="auto"/>
                <w:sz w:val="20"/>
                <w:szCs w:val="20"/>
              </w:rPr>
              <w:t xml:space="preserve">Vychází se z faktu, že </w:t>
            </w:r>
            <w:r w:rsidR="42F54C8B" w:rsidRPr="11FF61B0">
              <w:rPr>
                <w:rFonts w:asciiTheme="minorHAnsi" w:eastAsiaTheme="minorEastAsia" w:hAnsiTheme="minorHAnsi" w:cstheme="minorBidi"/>
                <w:i w:val="0"/>
                <w:iCs w:val="0"/>
                <w:color w:val="auto"/>
                <w:sz w:val="20"/>
                <w:szCs w:val="20"/>
              </w:rPr>
              <w:t xml:space="preserve">bude požadováno, aby </w:t>
            </w:r>
            <w:r w:rsidR="3DB7E26C" w:rsidRPr="11FF61B0">
              <w:rPr>
                <w:rFonts w:asciiTheme="minorHAnsi" w:eastAsiaTheme="minorEastAsia" w:hAnsiTheme="minorHAnsi" w:cstheme="minorBidi"/>
                <w:i w:val="0"/>
                <w:iCs w:val="0"/>
                <w:color w:val="auto"/>
                <w:sz w:val="20"/>
                <w:szCs w:val="20"/>
              </w:rPr>
              <w:t xml:space="preserve">opakovače do </w:t>
            </w:r>
            <w:r w:rsidR="40245DF9" w:rsidRPr="11FF61B0">
              <w:rPr>
                <w:rFonts w:asciiTheme="minorHAnsi" w:eastAsiaTheme="minorEastAsia" w:hAnsiTheme="minorHAnsi" w:cstheme="minorBidi"/>
                <w:i w:val="0"/>
                <w:iCs w:val="0"/>
                <w:color w:val="auto"/>
                <w:sz w:val="20"/>
                <w:szCs w:val="20"/>
              </w:rPr>
              <w:t>nov</w:t>
            </w:r>
            <w:r w:rsidR="0AF030E5" w:rsidRPr="11FF61B0">
              <w:rPr>
                <w:rFonts w:asciiTheme="minorHAnsi" w:eastAsiaTheme="minorEastAsia" w:hAnsiTheme="minorHAnsi" w:cstheme="minorBidi"/>
                <w:i w:val="0"/>
                <w:iCs w:val="0"/>
                <w:color w:val="auto"/>
                <w:sz w:val="20"/>
                <w:szCs w:val="20"/>
              </w:rPr>
              <w:t>ých</w:t>
            </w:r>
            <w:r w:rsidR="40245DF9" w:rsidRPr="11FF61B0">
              <w:rPr>
                <w:rFonts w:asciiTheme="minorHAnsi" w:eastAsiaTheme="minorEastAsia" w:hAnsiTheme="minorHAnsi" w:cstheme="minorBidi"/>
                <w:i w:val="0"/>
                <w:iCs w:val="0"/>
                <w:color w:val="auto"/>
                <w:sz w:val="20"/>
                <w:szCs w:val="20"/>
              </w:rPr>
              <w:t xml:space="preserve"> </w:t>
            </w:r>
            <w:r w:rsidR="3E65E5B6" w:rsidRPr="11FF61B0">
              <w:rPr>
                <w:rFonts w:asciiTheme="minorHAnsi" w:eastAsiaTheme="minorEastAsia" w:hAnsiTheme="minorHAnsi" w:cstheme="minorBidi"/>
                <w:i w:val="0"/>
                <w:iCs w:val="0"/>
                <w:color w:val="auto"/>
                <w:sz w:val="20"/>
                <w:szCs w:val="20"/>
              </w:rPr>
              <w:t>vagonů byly</w:t>
            </w:r>
            <w:r w:rsidRPr="11FF61B0">
              <w:rPr>
                <w:rFonts w:asciiTheme="minorHAnsi" w:eastAsiaTheme="minorEastAsia" w:hAnsiTheme="minorHAnsi" w:cstheme="minorBidi"/>
                <w:i w:val="0"/>
                <w:iCs w:val="0"/>
                <w:color w:val="auto"/>
                <w:sz w:val="20"/>
                <w:szCs w:val="20"/>
              </w:rPr>
              <w:t xml:space="preserve"> montovány již při jejich výrobě. </w:t>
            </w:r>
          </w:p>
          <w:p w14:paraId="4DF305AB" w14:textId="5922C86C" w:rsidR="008C777C" w:rsidRPr="00D54CDD" w:rsidRDefault="760CC69C"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Paralelně s výše uvedenými skutečnosti se plánuje alespoň v omezeném rozsahu vybudovat a odzkoušet inteligentního dopravního systému pro koridory (C-ITS) v sítích 5G.</w:t>
            </w:r>
          </w:p>
        </w:tc>
      </w:tr>
      <w:tr w:rsidR="00782308" w:rsidRPr="00D54CDD" w14:paraId="709F697D" w14:textId="77777777" w:rsidTr="11FF61B0">
        <w:tc>
          <w:tcPr>
            <w:tcW w:w="2405" w:type="dxa"/>
          </w:tcPr>
          <w:p w14:paraId="45C2689E" w14:textId="77777777" w:rsidR="00782308" w:rsidRPr="00D54CDD" w:rsidRDefault="00D58957"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lastRenderedPageBreak/>
              <w:t>Cíl</w:t>
            </w:r>
          </w:p>
        </w:tc>
        <w:tc>
          <w:tcPr>
            <w:tcW w:w="7223" w:type="dxa"/>
          </w:tcPr>
          <w:p w14:paraId="13AC636D" w14:textId="09B7D943" w:rsidR="00782308" w:rsidRPr="00D54CDD" w:rsidRDefault="19F14BCE" w:rsidP="11FF61B0">
            <w:pPr>
              <w:pStyle w:val="K-TextInfo"/>
              <w:ind w:left="459" w:hanging="459"/>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T1</w:t>
            </w:r>
            <w:r w:rsidR="1FBB5B66" w:rsidRPr="11FF61B0">
              <w:rPr>
                <w:rFonts w:asciiTheme="minorHAnsi" w:eastAsiaTheme="minorEastAsia" w:hAnsiTheme="minorHAnsi" w:cstheme="minorBidi"/>
                <w:i w:val="0"/>
                <w:iCs w:val="0"/>
                <w:color w:val="auto"/>
                <w:sz w:val="20"/>
                <w:szCs w:val="20"/>
              </w:rPr>
              <w:t>)</w:t>
            </w:r>
            <w:r w:rsidR="3E65E5B6" w:rsidRPr="11FF61B0">
              <w:rPr>
                <w:rFonts w:asciiTheme="minorHAnsi" w:eastAsiaTheme="minorEastAsia" w:hAnsiTheme="minorHAnsi" w:cstheme="minorBidi"/>
                <w:i w:val="0"/>
                <w:iCs w:val="0"/>
                <w:color w:val="auto"/>
                <w:sz w:val="20"/>
                <w:szCs w:val="20"/>
              </w:rPr>
              <w:t xml:space="preserve"> </w:t>
            </w:r>
            <w:r w:rsidR="00C2145D">
              <w:tab/>
            </w:r>
            <w:r w:rsidR="64DBEC25" w:rsidRPr="11FF61B0">
              <w:rPr>
                <w:rFonts w:asciiTheme="minorHAnsi" w:eastAsiaTheme="minorEastAsia" w:hAnsiTheme="minorHAnsi" w:cstheme="minorBidi"/>
                <w:i w:val="0"/>
                <w:iCs w:val="0"/>
                <w:color w:val="auto"/>
                <w:sz w:val="20"/>
                <w:szCs w:val="20"/>
              </w:rPr>
              <w:t>Pokrytí</w:t>
            </w:r>
            <w:r w:rsidR="6C060E08" w:rsidRPr="11FF61B0">
              <w:rPr>
                <w:rFonts w:asciiTheme="minorHAnsi" w:eastAsiaTheme="minorEastAsia" w:hAnsiTheme="minorHAnsi" w:cstheme="minorBidi"/>
                <w:i w:val="0"/>
                <w:iCs w:val="0"/>
                <w:color w:val="auto"/>
                <w:sz w:val="20"/>
                <w:szCs w:val="20"/>
              </w:rPr>
              <w:t xml:space="preserve"> alespoň </w:t>
            </w:r>
            <w:r w:rsidR="1CDC4806" w:rsidRPr="11FF61B0">
              <w:rPr>
                <w:rFonts w:asciiTheme="minorHAnsi" w:eastAsiaTheme="minorEastAsia" w:hAnsiTheme="minorHAnsi" w:cstheme="minorBidi"/>
                <w:i w:val="0"/>
                <w:iCs w:val="0"/>
                <w:color w:val="auto"/>
                <w:sz w:val="20"/>
                <w:szCs w:val="20"/>
              </w:rPr>
              <w:t>210</w:t>
            </w:r>
            <w:r w:rsidR="6C060E08" w:rsidRPr="11FF61B0">
              <w:rPr>
                <w:rFonts w:asciiTheme="minorHAnsi" w:eastAsiaTheme="minorEastAsia" w:hAnsiTheme="minorHAnsi" w:cstheme="minorBidi"/>
                <w:i w:val="0"/>
                <w:iCs w:val="0"/>
                <w:color w:val="auto"/>
                <w:sz w:val="20"/>
                <w:szCs w:val="20"/>
              </w:rPr>
              <w:t xml:space="preserve"> km </w:t>
            </w:r>
            <w:r w:rsidR="6AEF5D7A" w:rsidRPr="11FF61B0">
              <w:rPr>
                <w:rFonts w:asciiTheme="minorHAnsi" w:eastAsiaTheme="minorEastAsia" w:hAnsiTheme="minorHAnsi" w:cstheme="minorBidi"/>
                <w:i w:val="0"/>
                <w:iCs w:val="0"/>
                <w:color w:val="auto"/>
                <w:sz w:val="20"/>
                <w:szCs w:val="20"/>
              </w:rPr>
              <w:t xml:space="preserve">železničních koridorů </w:t>
            </w:r>
            <w:r w:rsidR="6C060E08" w:rsidRPr="11FF61B0">
              <w:rPr>
                <w:rFonts w:asciiTheme="minorHAnsi" w:eastAsiaTheme="minorEastAsia" w:hAnsiTheme="minorHAnsi" w:cstheme="minorBidi"/>
                <w:i w:val="0"/>
                <w:iCs w:val="0"/>
                <w:color w:val="auto"/>
                <w:sz w:val="20"/>
                <w:szCs w:val="20"/>
              </w:rPr>
              <w:t>se zvýšen</w:t>
            </w:r>
            <w:r w:rsidR="7F7B101A" w:rsidRPr="11FF61B0">
              <w:rPr>
                <w:rFonts w:asciiTheme="minorHAnsi" w:eastAsiaTheme="minorEastAsia" w:hAnsiTheme="minorHAnsi" w:cstheme="minorBidi"/>
                <w:i w:val="0"/>
                <w:iCs w:val="0"/>
                <w:color w:val="auto"/>
                <w:sz w:val="20"/>
                <w:szCs w:val="20"/>
              </w:rPr>
              <w:t xml:space="preserve">ou úrovní </w:t>
            </w:r>
            <w:r w:rsidR="6C060E08" w:rsidRPr="11FF61B0">
              <w:rPr>
                <w:rFonts w:asciiTheme="minorHAnsi" w:eastAsiaTheme="minorEastAsia" w:hAnsiTheme="minorHAnsi" w:cstheme="minorBidi"/>
                <w:i w:val="0"/>
                <w:iCs w:val="0"/>
                <w:color w:val="auto"/>
                <w:sz w:val="20"/>
                <w:szCs w:val="20"/>
              </w:rPr>
              <w:t xml:space="preserve">signálu </w:t>
            </w:r>
            <w:r w:rsidR="2AF1BD4B" w:rsidRPr="11FF61B0">
              <w:rPr>
                <w:rFonts w:asciiTheme="minorHAnsi" w:eastAsiaTheme="minorEastAsia" w:hAnsiTheme="minorHAnsi" w:cstheme="minorBidi"/>
                <w:i w:val="0"/>
                <w:iCs w:val="0"/>
                <w:color w:val="auto"/>
                <w:sz w:val="20"/>
                <w:szCs w:val="20"/>
              </w:rPr>
              <w:t xml:space="preserve">5G rozvojových kritérii udělených </w:t>
            </w:r>
            <w:r w:rsidR="6C060E08" w:rsidRPr="11FF61B0">
              <w:rPr>
                <w:rFonts w:asciiTheme="minorHAnsi" w:eastAsiaTheme="minorEastAsia" w:hAnsiTheme="minorHAnsi" w:cstheme="minorBidi"/>
                <w:i w:val="0"/>
                <w:iCs w:val="0"/>
                <w:color w:val="auto"/>
                <w:sz w:val="20"/>
                <w:szCs w:val="20"/>
              </w:rPr>
              <w:t xml:space="preserve">licencí) do </w:t>
            </w:r>
            <w:r w:rsidR="60C9C640" w:rsidRPr="11FF61B0">
              <w:rPr>
                <w:rFonts w:asciiTheme="minorHAnsi" w:eastAsiaTheme="minorEastAsia" w:hAnsiTheme="minorHAnsi" w:cstheme="minorBidi"/>
                <w:i w:val="0"/>
                <w:iCs w:val="0"/>
                <w:color w:val="auto"/>
                <w:sz w:val="20"/>
                <w:szCs w:val="20"/>
              </w:rPr>
              <w:t>4. čtvrtletí</w:t>
            </w:r>
            <w:r w:rsidR="628F52CD" w:rsidRPr="11FF61B0">
              <w:rPr>
                <w:rFonts w:asciiTheme="minorHAnsi" w:eastAsiaTheme="minorEastAsia" w:hAnsiTheme="minorHAnsi" w:cstheme="minorBidi"/>
                <w:i w:val="0"/>
                <w:iCs w:val="0"/>
                <w:color w:val="auto"/>
                <w:sz w:val="20"/>
                <w:szCs w:val="20"/>
              </w:rPr>
              <w:t xml:space="preserve"> </w:t>
            </w:r>
            <w:r w:rsidR="6C060E08" w:rsidRPr="11FF61B0">
              <w:rPr>
                <w:rFonts w:asciiTheme="minorHAnsi" w:eastAsiaTheme="minorEastAsia" w:hAnsiTheme="minorHAnsi" w:cstheme="minorBidi"/>
                <w:i w:val="0"/>
                <w:iCs w:val="0"/>
                <w:color w:val="auto"/>
                <w:sz w:val="20"/>
                <w:szCs w:val="20"/>
              </w:rPr>
              <w:t>2025</w:t>
            </w:r>
          </w:p>
          <w:p w14:paraId="6AB40198" w14:textId="451C252C" w:rsidR="00782308" w:rsidRPr="00D54CDD" w:rsidRDefault="18BD71BE" w:rsidP="11FF61B0">
            <w:pPr>
              <w:pStyle w:val="K-TextInfo"/>
              <w:ind w:left="562"/>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Poznámka</w:t>
            </w:r>
            <w:r w:rsidR="7FA8EFF0" w:rsidRPr="11FF61B0">
              <w:rPr>
                <w:rFonts w:asciiTheme="minorHAnsi" w:eastAsiaTheme="minorEastAsia" w:hAnsiTheme="minorHAnsi" w:cstheme="minorBidi"/>
                <w:i w:val="0"/>
                <w:iCs w:val="0"/>
                <w:color w:val="auto"/>
                <w:sz w:val="20"/>
                <w:szCs w:val="20"/>
              </w:rPr>
              <w:t xml:space="preserve"> </w:t>
            </w:r>
            <w:r w:rsidR="0BD23E4B" w:rsidRPr="11FF61B0">
              <w:rPr>
                <w:rFonts w:asciiTheme="minorHAnsi" w:eastAsiaTheme="minorEastAsia" w:hAnsiTheme="minorHAnsi" w:cstheme="minorBidi"/>
                <w:i w:val="0"/>
                <w:iCs w:val="0"/>
                <w:color w:val="auto"/>
                <w:sz w:val="20"/>
                <w:szCs w:val="20"/>
              </w:rPr>
              <w:t xml:space="preserve">č. </w:t>
            </w:r>
            <w:r w:rsidR="7FA8EFF0" w:rsidRPr="11FF61B0">
              <w:rPr>
                <w:rFonts w:asciiTheme="minorHAnsi" w:eastAsiaTheme="minorEastAsia" w:hAnsiTheme="minorHAnsi" w:cstheme="minorBidi"/>
                <w:i w:val="0"/>
                <w:iCs w:val="0"/>
                <w:color w:val="auto"/>
                <w:sz w:val="20"/>
                <w:szCs w:val="20"/>
              </w:rPr>
              <w:t>1</w:t>
            </w:r>
            <w:r w:rsidRPr="11FF61B0">
              <w:rPr>
                <w:rFonts w:asciiTheme="minorHAnsi" w:eastAsiaTheme="minorEastAsia" w:hAnsiTheme="minorHAnsi" w:cstheme="minorBidi"/>
                <w:i w:val="0"/>
                <w:iCs w:val="0"/>
                <w:color w:val="auto"/>
                <w:sz w:val="20"/>
                <w:szCs w:val="20"/>
              </w:rPr>
              <w:t>: Jedná se o následující železniční koridory:</w:t>
            </w:r>
          </w:p>
          <w:p w14:paraId="3A6147CF" w14:textId="3AF25015" w:rsidR="00782308" w:rsidRPr="00D54CDD" w:rsidRDefault="18BD71BE" w:rsidP="210F0CBB">
            <w:pPr>
              <w:pStyle w:val="Seznamsodrkami3"/>
              <w:rPr>
                <w:rFonts w:eastAsiaTheme="minorEastAsia"/>
                <w:szCs w:val="20"/>
              </w:rPr>
            </w:pPr>
            <w:r w:rsidRPr="11FF61B0">
              <w:rPr>
                <w:rFonts w:eastAsiaTheme="minorEastAsia"/>
                <w:color w:val="auto"/>
                <w:szCs w:val="20"/>
              </w:rPr>
              <w:t xml:space="preserve">Praha – Česká </w:t>
            </w:r>
            <w:r w:rsidR="67F03091" w:rsidRPr="11FF61B0">
              <w:rPr>
                <w:rFonts w:eastAsiaTheme="minorEastAsia"/>
                <w:color w:val="auto"/>
                <w:szCs w:val="20"/>
              </w:rPr>
              <w:t>Třebová – Ostrava</w:t>
            </w:r>
          </w:p>
          <w:p w14:paraId="69A5D013" w14:textId="73E5355E" w:rsidR="00782308" w:rsidRPr="00D54CDD" w:rsidRDefault="18BD71BE" w:rsidP="210F0CBB">
            <w:pPr>
              <w:pStyle w:val="Seznamsodrkami3"/>
              <w:rPr>
                <w:rFonts w:eastAsiaTheme="minorEastAsia"/>
                <w:szCs w:val="20"/>
              </w:rPr>
            </w:pPr>
            <w:r w:rsidRPr="11FF61B0">
              <w:rPr>
                <w:rFonts w:eastAsiaTheme="minorEastAsia"/>
                <w:color w:val="auto"/>
                <w:szCs w:val="20"/>
              </w:rPr>
              <w:t xml:space="preserve">Praha – Ústí nad Labem </w:t>
            </w:r>
          </w:p>
          <w:p w14:paraId="3B410536" w14:textId="101272DC" w:rsidR="00782308" w:rsidRPr="00D54CDD" w:rsidRDefault="18BD71BE" w:rsidP="210F0CBB">
            <w:pPr>
              <w:pStyle w:val="Seznamsodrkami3"/>
              <w:rPr>
                <w:rFonts w:eastAsiaTheme="minorEastAsia"/>
                <w:szCs w:val="20"/>
              </w:rPr>
            </w:pPr>
            <w:r w:rsidRPr="11FF61B0">
              <w:rPr>
                <w:rFonts w:eastAsiaTheme="minorEastAsia"/>
                <w:color w:val="auto"/>
                <w:szCs w:val="20"/>
              </w:rPr>
              <w:t>Praha – Plzeň</w:t>
            </w:r>
          </w:p>
          <w:p w14:paraId="35ACCA87" w14:textId="2A8C3864" w:rsidR="00782308" w:rsidRPr="00D54CDD" w:rsidRDefault="18BD71BE" w:rsidP="210F0CBB">
            <w:pPr>
              <w:pStyle w:val="Seznamsodrkami3"/>
              <w:rPr>
                <w:rFonts w:eastAsiaTheme="minorEastAsia"/>
                <w:szCs w:val="20"/>
              </w:rPr>
            </w:pPr>
            <w:r w:rsidRPr="11FF61B0">
              <w:rPr>
                <w:rFonts w:eastAsiaTheme="minorEastAsia"/>
                <w:color w:val="auto"/>
                <w:szCs w:val="20"/>
              </w:rPr>
              <w:t>Praha – České Budějovice</w:t>
            </w:r>
          </w:p>
          <w:p w14:paraId="03D03359" w14:textId="276B19B2" w:rsidR="00782308" w:rsidRPr="00D54CDD" w:rsidRDefault="18BD71BE" w:rsidP="210F0CBB">
            <w:pPr>
              <w:pStyle w:val="Seznamsodrkami3"/>
              <w:rPr>
                <w:rFonts w:eastAsiaTheme="minorEastAsia"/>
                <w:szCs w:val="20"/>
              </w:rPr>
            </w:pPr>
            <w:r w:rsidRPr="11FF61B0">
              <w:rPr>
                <w:rFonts w:eastAsiaTheme="minorEastAsia"/>
                <w:color w:val="auto"/>
                <w:szCs w:val="20"/>
              </w:rPr>
              <w:t>Česká Třebová – Brno</w:t>
            </w:r>
          </w:p>
          <w:p w14:paraId="2353B58B" w14:textId="7A226877" w:rsidR="00782308" w:rsidRPr="00D54CDD" w:rsidRDefault="1A9FC24E" w:rsidP="11FF61B0">
            <w:pPr>
              <w:pStyle w:val="K-TextInfo"/>
              <w:ind w:left="562"/>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Poznámka </w:t>
            </w:r>
            <w:r w:rsidR="4F0EE462" w:rsidRPr="11FF61B0">
              <w:rPr>
                <w:rFonts w:asciiTheme="minorHAnsi" w:eastAsiaTheme="minorEastAsia" w:hAnsiTheme="minorHAnsi" w:cstheme="minorBidi"/>
                <w:i w:val="0"/>
                <w:iCs w:val="0"/>
                <w:color w:val="auto"/>
                <w:sz w:val="20"/>
                <w:szCs w:val="20"/>
              </w:rPr>
              <w:t xml:space="preserve">č. </w:t>
            </w:r>
            <w:r w:rsidRPr="11FF61B0">
              <w:rPr>
                <w:rFonts w:asciiTheme="minorHAnsi" w:eastAsiaTheme="minorEastAsia" w:hAnsiTheme="minorHAnsi" w:cstheme="minorBidi"/>
                <w:i w:val="0"/>
                <w:iCs w:val="0"/>
                <w:color w:val="auto"/>
                <w:sz w:val="20"/>
                <w:szCs w:val="20"/>
              </w:rPr>
              <w:t>2: Tento cíl má odrážet konkrétní potřebu zlepšit kvalitu pokrytí signálem 5G v železničních vagonech.</w:t>
            </w:r>
          </w:p>
          <w:p w14:paraId="638ACCBE" w14:textId="07234C3E" w:rsidR="35A7CC33" w:rsidRDefault="35A7CC33" w:rsidP="11FF61B0">
            <w:pPr>
              <w:pStyle w:val="K-TextInfo"/>
              <w:ind w:left="562"/>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Povinnost pokrývání území spojenou s finančn</w:t>
            </w:r>
            <w:r w:rsidR="4C8D3566" w:rsidRPr="11FF61B0">
              <w:rPr>
                <w:rFonts w:asciiTheme="minorHAnsi" w:eastAsiaTheme="minorEastAsia" w:hAnsiTheme="minorHAnsi" w:cstheme="minorBidi"/>
                <w:i w:val="0"/>
                <w:iCs w:val="0"/>
                <w:color w:val="auto"/>
                <w:sz w:val="20"/>
                <w:szCs w:val="20"/>
              </w:rPr>
              <w:t>í</w:t>
            </w:r>
            <w:r w:rsidRPr="11FF61B0">
              <w:rPr>
                <w:rFonts w:asciiTheme="minorHAnsi" w:eastAsiaTheme="minorEastAsia" w:hAnsiTheme="minorHAnsi" w:cstheme="minorBidi"/>
                <w:i w:val="0"/>
                <w:iCs w:val="0"/>
                <w:color w:val="auto"/>
                <w:sz w:val="20"/>
                <w:szCs w:val="20"/>
              </w:rPr>
              <w:t xml:space="preserve"> pobídkou je v souladu s CZ </w:t>
            </w:r>
            <w:proofErr w:type="spellStart"/>
            <w:r w:rsidRPr="11FF61B0">
              <w:rPr>
                <w:rFonts w:asciiTheme="minorHAnsi" w:eastAsiaTheme="minorEastAsia" w:hAnsiTheme="minorHAnsi" w:cstheme="minorBidi"/>
                <w:i w:val="0"/>
                <w:iCs w:val="0"/>
                <w:color w:val="auto"/>
                <w:sz w:val="20"/>
                <w:szCs w:val="20"/>
              </w:rPr>
              <w:t>Roadmap</w:t>
            </w:r>
            <w:proofErr w:type="spellEnd"/>
            <w:r w:rsidRPr="11FF61B0">
              <w:rPr>
                <w:rFonts w:asciiTheme="minorHAnsi" w:eastAsiaTheme="minorEastAsia" w:hAnsiTheme="minorHAnsi" w:cstheme="minorBidi"/>
                <w:i w:val="0"/>
                <w:iCs w:val="0"/>
                <w:color w:val="auto"/>
                <w:sz w:val="20"/>
                <w:szCs w:val="20"/>
              </w:rPr>
              <w:t xml:space="preserve"> to </w:t>
            </w:r>
            <w:proofErr w:type="spellStart"/>
            <w:r w:rsidRPr="11FF61B0">
              <w:rPr>
                <w:rFonts w:asciiTheme="minorHAnsi" w:eastAsiaTheme="minorEastAsia" w:hAnsiTheme="minorHAnsi" w:cstheme="minorBidi"/>
                <w:i w:val="0"/>
                <w:iCs w:val="0"/>
                <w:color w:val="auto"/>
                <w:sz w:val="20"/>
                <w:szCs w:val="20"/>
              </w:rPr>
              <w:t>the</w:t>
            </w:r>
            <w:proofErr w:type="spellEnd"/>
            <w:r w:rsidRPr="11FF61B0">
              <w:rPr>
                <w:rFonts w:asciiTheme="minorHAnsi" w:eastAsiaTheme="minorEastAsia" w:hAnsiTheme="minorHAnsi" w:cstheme="minorBidi"/>
                <w:i w:val="0"/>
                <w:iCs w:val="0"/>
                <w:color w:val="auto"/>
                <w:sz w:val="20"/>
                <w:szCs w:val="20"/>
              </w:rPr>
              <w:t xml:space="preserve"> EU </w:t>
            </w:r>
            <w:proofErr w:type="spellStart"/>
            <w:r w:rsidRPr="11FF61B0">
              <w:rPr>
                <w:rFonts w:asciiTheme="minorHAnsi" w:eastAsiaTheme="minorEastAsia" w:hAnsiTheme="minorHAnsi" w:cstheme="minorBidi"/>
                <w:i w:val="0"/>
                <w:iCs w:val="0"/>
                <w:color w:val="auto"/>
                <w:sz w:val="20"/>
                <w:szCs w:val="20"/>
              </w:rPr>
              <w:t>Connectivity</w:t>
            </w:r>
            <w:proofErr w:type="spellEnd"/>
            <w:r w:rsidRPr="11FF61B0">
              <w:rPr>
                <w:rFonts w:asciiTheme="minorHAnsi" w:eastAsiaTheme="minorEastAsia" w:hAnsiTheme="minorHAnsi" w:cstheme="minorBidi"/>
                <w:i w:val="0"/>
                <w:iCs w:val="0"/>
                <w:color w:val="auto"/>
                <w:sz w:val="20"/>
                <w:szCs w:val="20"/>
              </w:rPr>
              <w:t xml:space="preserve"> </w:t>
            </w:r>
            <w:proofErr w:type="spellStart"/>
            <w:r w:rsidRPr="11FF61B0">
              <w:rPr>
                <w:rFonts w:asciiTheme="minorHAnsi" w:eastAsiaTheme="minorEastAsia" w:hAnsiTheme="minorHAnsi" w:cstheme="minorBidi"/>
                <w:i w:val="0"/>
                <w:iCs w:val="0"/>
                <w:color w:val="auto"/>
                <w:sz w:val="20"/>
                <w:szCs w:val="20"/>
              </w:rPr>
              <w:t>Toolbox</w:t>
            </w:r>
            <w:proofErr w:type="spellEnd"/>
            <w:r w:rsidRPr="11FF61B0">
              <w:rPr>
                <w:rFonts w:asciiTheme="minorHAnsi" w:eastAsiaTheme="minorEastAsia" w:hAnsiTheme="minorHAnsi" w:cstheme="minorBidi"/>
                <w:i w:val="0"/>
                <w:iCs w:val="0"/>
                <w:color w:val="auto"/>
                <w:sz w:val="20"/>
                <w:szCs w:val="20"/>
              </w:rPr>
              <w:t>, konkrétně s opatřením č. 29 a s opatřením č. 32 tohoto dokumentu.</w:t>
            </w:r>
          </w:p>
          <w:p w14:paraId="57A3F777" w14:textId="3F8F7510" w:rsidR="00782308" w:rsidRPr="00D54CDD" w:rsidRDefault="19F14BCE" w:rsidP="11FF61B0">
            <w:pPr>
              <w:pStyle w:val="K-TextInfo"/>
              <w:ind w:left="459" w:hanging="459"/>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T2</w:t>
            </w:r>
            <w:r w:rsidR="2862D5C8" w:rsidRPr="11FF61B0">
              <w:rPr>
                <w:rFonts w:asciiTheme="minorHAnsi" w:eastAsiaTheme="minorEastAsia" w:hAnsiTheme="minorHAnsi" w:cstheme="minorBidi"/>
                <w:i w:val="0"/>
                <w:iCs w:val="0"/>
                <w:color w:val="auto"/>
                <w:sz w:val="20"/>
                <w:szCs w:val="20"/>
              </w:rPr>
              <w:t xml:space="preserve">) </w:t>
            </w:r>
            <w:r w:rsidR="00C2145D">
              <w:tab/>
            </w:r>
            <w:r w:rsidR="18951CD4" w:rsidRPr="11FF61B0">
              <w:rPr>
                <w:rFonts w:asciiTheme="minorHAnsi" w:eastAsiaTheme="minorEastAsia" w:hAnsiTheme="minorHAnsi" w:cstheme="minorBidi"/>
                <w:i w:val="0"/>
                <w:iCs w:val="0"/>
                <w:color w:val="auto"/>
                <w:sz w:val="20"/>
                <w:szCs w:val="20"/>
              </w:rPr>
              <w:t xml:space="preserve">Vybavit alespoň 350 železničních vagonů opakovači pro </w:t>
            </w:r>
            <w:r w:rsidR="50D51691" w:rsidRPr="11FF61B0">
              <w:rPr>
                <w:rFonts w:asciiTheme="minorHAnsi" w:eastAsiaTheme="minorEastAsia" w:hAnsiTheme="minorHAnsi" w:cstheme="minorBidi"/>
                <w:i w:val="0"/>
                <w:iCs w:val="0"/>
                <w:color w:val="auto"/>
                <w:sz w:val="20"/>
                <w:szCs w:val="20"/>
              </w:rPr>
              <w:t xml:space="preserve">signálů 5G </w:t>
            </w:r>
            <w:r w:rsidR="18951CD4" w:rsidRPr="11FF61B0">
              <w:rPr>
                <w:rFonts w:asciiTheme="minorHAnsi" w:eastAsiaTheme="minorEastAsia" w:hAnsiTheme="minorHAnsi" w:cstheme="minorBidi"/>
                <w:i w:val="0"/>
                <w:iCs w:val="0"/>
                <w:color w:val="auto"/>
                <w:sz w:val="20"/>
                <w:szCs w:val="20"/>
              </w:rPr>
              <w:t>do 4. čtvrtletí 2025</w:t>
            </w:r>
            <w:r w:rsidR="4B74EB07" w:rsidRPr="11FF61B0">
              <w:rPr>
                <w:rFonts w:asciiTheme="minorHAnsi" w:eastAsiaTheme="minorEastAsia" w:hAnsiTheme="minorHAnsi" w:cstheme="minorBidi"/>
                <w:i w:val="0"/>
                <w:iCs w:val="0"/>
                <w:color w:val="auto"/>
                <w:sz w:val="20"/>
                <w:szCs w:val="20"/>
              </w:rPr>
              <w:t>.</w:t>
            </w:r>
          </w:p>
          <w:p w14:paraId="06EC5EDC" w14:textId="79CDBE75" w:rsidR="4B74EB07" w:rsidRDefault="4B74EB07" w:rsidP="11FF61B0">
            <w:pPr>
              <w:pStyle w:val="K-TextInfo"/>
              <w:ind w:left="562"/>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Povinnost pokrývání území spojenou s finančn</w:t>
            </w:r>
            <w:r w:rsidR="47784566" w:rsidRPr="11FF61B0">
              <w:rPr>
                <w:rFonts w:asciiTheme="minorHAnsi" w:eastAsiaTheme="minorEastAsia" w:hAnsiTheme="minorHAnsi" w:cstheme="minorBidi"/>
                <w:i w:val="0"/>
                <w:iCs w:val="0"/>
                <w:color w:val="auto"/>
                <w:sz w:val="20"/>
                <w:szCs w:val="20"/>
              </w:rPr>
              <w:t>í</w:t>
            </w:r>
            <w:r w:rsidRPr="11FF61B0">
              <w:rPr>
                <w:rFonts w:asciiTheme="minorHAnsi" w:eastAsiaTheme="minorEastAsia" w:hAnsiTheme="minorHAnsi" w:cstheme="minorBidi"/>
                <w:i w:val="0"/>
                <w:iCs w:val="0"/>
                <w:color w:val="auto"/>
                <w:sz w:val="20"/>
                <w:szCs w:val="20"/>
              </w:rPr>
              <w:t xml:space="preserve"> pobídkou je v souladu s CZ </w:t>
            </w:r>
            <w:proofErr w:type="spellStart"/>
            <w:r w:rsidRPr="11FF61B0">
              <w:rPr>
                <w:rFonts w:asciiTheme="minorHAnsi" w:eastAsiaTheme="minorEastAsia" w:hAnsiTheme="minorHAnsi" w:cstheme="minorBidi"/>
                <w:i w:val="0"/>
                <w:iCs w:val="0"/>
                <w:color w:val="auto"/>
                <w:sz w:val="20"/>
                <w:szCs w:val="20"/>
              </w:rPr>
              <w:t>Roadmap</w:t>
            </w:r>
            <w:proofErr w:type="spellEnd"/>
            <w:r w:rsidRPr="11FF61B0">
              <w:rPr>
                <w:rFonts w:asciiTheme="minorHAnsi" w:eastAsiaTheme="minorEastAsia" w:hAnsiTheme="minorHAnsi" w:cstheme="minorBidi"/>
                <w:i w:val="0"/>
                <w:iCs w:val="0"/>
                <w:color w:val="auto"/>
                <w:sz w:val="20"/>
                <w:szCs w:val="20"/>
              </w:rPr>
              <w:t xml:space="preserve"> to </w:t>
            </w:r>
            <w:proofErr w:type="spellStart"/>
            <w:r w:rsidRPr="11FF61B0">
              <w:rPr>
                <w:rFonts w:asciiTheme="minorHAnsi" w:eastAsiaTheme="minorEastAsia" w:hAnsiTheme="minorHAnsi" w:cstheme="minorBidi"/>
                <w:i w:val="0"/>
                <w:iCs w:val="0"/>
                <w:color w:val="auto"/>
                <w:sz w:val="20"/>
                <w:szCs w:val="20"/>
              </w:rPr>
              <w:t>the</w:t>
            </w:r>
            <w:proofErr w:type="spellEnd"/>
            <w:r w:rsidRPr="11FF61B0">
              <w:rPr>
                <w:rFonts w:asciiTheme="minorHAnsi" w:eastAsiaTheme="minorEastAsia" w:hAnsiTheme="minorHAnsi" w:cstheme="minorBidi"/>
                <w:i w:val="0"/>
                <w:iCs w:val="0"/>
                <w:color w:val="auto"/>
                <w:sz w:val="20"/>
                <w:szCs w:val="20"/>
              </w:rPr>
              <w:t xml:space="preserve"> EU </w:t>
            </w:r>
            <w:proofErr w:type="spellStart"/>
            <w:r w:rsidRPr="11FF61B0">
              <w:rPr>
                <w:rFonts w:asciiTheme="minorHAnsi" w:eastAsiaTheme="minorEastAsia" w:hAnsiTheme="minorHAnsi" w:cstheme="minorBidi"/>
                <w:i w:val="0"/>
                <w:iCs w:val="0"/>
                <w:color w:val="auto"/>
                <w:sz w:val="20"/>
                <w:szCs w:val="20"/>
              </w:rPr>
              <w:t>Connectivity</w:t>
            </w:r>
            <w:proofErr w:type="spellEnd"/>
            <w:r w:rsidRPr="11FF61B0">
              <w:rPr>
                <w:rFonts w:asciiTheme="minorHAnsi" w:eastAsiaTheme="minorEastAsia" w:hAnsiTheme="minorHAnsi" w:cstheme="minorBidi"/>
                <w:i w:val="0"/>
                <w:iCs w:val="0"/>
                <w:color w:val="auto"/>
                <w:sz w:val="20"/>
                <w:szCs w:val="20"/>
              </w:rPr>
              <w:t xml:space="preserve"> </w:t>
            </w:r>
            <w:proofErr w:type="spellStart"/>
            <w:r w:rsidRPr="11FF61B0">
              <w:rPr>
                <w:rFonts w:asciiTheme="minorHAnsi" w:eastAsiaTheme="minorEastAsia" w:hAnsiTheme="minorHAnsi" w:cstheme="minorBidi"/>
                <w:i w:val="0"/>
                <w:iCs w:val="0"/>
                <w:color w:val="auto"/>
                <w:sz w:val="20"/>
                <w:szCs w:val="20"/>
              </w:rPr>
              <w:t>Toolbox</w:t>
            </w:r>
            <w:proofErr w:type="spellEnd"/>
            <w:r w:rsidRPr="11FF61B0">
              <w:rPr>
                <w:rFonts w:asciiTheme="minorHAnsi" w:eastAsiaTheme="minorEastAsia" w:hAnsiTheme="minorHAnsi" w:cstheme="minorBidi"/>
                <w:i w:val="0"/>
                <w:iCs w:val="0"/>
                <w:color w:val="auto"/>
                <w:sz w:val="20"/>
                <w:szCs w:val="20"/>
              </w:rPr>
              <w:t>, konkrétně s opatřením č. 29 a s opatřením č. 32 tohoto dokumentu.</w:t>
            </w:r>
          </w:p>
          <w:p w14:paraId="42B435F0" w14:textId="67AE8D8A" w:rsidR="11FF61B0" w:rsidRDefault="11FF61B0" w:rsidP="11FF61B0">
            <w:pPr>
              <w:pStyle w:val="K-TextInfo"/>
              <w:ind w:left="459" w:hanging="459"/>
              <w:rPr>
                <w:rFonts w:eastAsia="Calibri"/>
                <w:color w:val="auto"/>
              </w:rPr>
            </w:pPr>
          </w:p>
          <w:p w14:paraId="7BA8739F" w14:textId="07738208" w:rsidR="00782308" w:rsidRPr="00D54CDD" w:rsidRDefault="760CC69C" w:rsidP="11FF61B0">
            <w:pPr>
              <w:pStyle w:val="K-TextInfo"/>
              <w:ind w:left="459" w:hanging="459"/>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T3)</w:t>
            </w:r>
            <w:r w:rsidR="008C777C">
              <w:tab/>
            </w:r>
            <w:r w:rsidRPr="11FF61B0">
              <w:rPr>
                <w:rFonts w:asciiTheme="minorHAnsi" w:eastAsiaTheme="minorEastAsia" w:hAnsiTheme="minorHAnsi" w:cstheme="minorBidi"/>
                <w:i w:val="0"/>
                <w:iCs w:val="0"/>
                <w:color w:val="auto"/>
                <w:sz w:val="20"/>
                <w:szCs w:val="20"/>
              </w:rPr>
              <w:t>Vybudování a odzkoušení inteligentního dopravního systému pro koridory (C-ITS) v sítích 5G.</w:t>
            </w:r>
          </w:p>
        </w:tc>
      </w:tr>
      <w:tr w:rsidR="00782308" w:rsidRPr="00D54CDD" w14:paraId="6B68CC56" w14:textId="77777777" w:rsidTr="11FF61B0">
        <w:tc>
          <w:tcPr>
            <w:tcW w:w="2405" w:type="dxa"/>
          </w:tcPr>
          <w:p w14:paraId="55CC6944" w14:textId="77777777" w:rsidR="00782308" w:rsidRPr="00D54CDD" w:rsidRDefault="00D58957"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Implementace</w:t>
            </w:r>
          </w:p>
        </w:tc>
        <w:tc>
          <w:tcPr>
            <w:tcW w:w="7223" w:type="dxa"/>
          </w:tcPr>
          <w:p w14:paraId="779F70B4" w14:textId="4DBAEA71"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Ad </w:t>
            </w:r>
            <w:r w:rsidR="19F14BCE" w:rsidRPr="11FF61B0">
              <w:rPr>
                <w:rFonts w:asciiTheme="minorHAnsi" w:eastAsiaTheme="minorEastAsia" w:hAnsiTheme="minorHAnsi" w:cstheme="minorBidi"/>
                <w:i w:val="0"/>
                <w:iCs w:val="0"/>
                <w:color w:val="auto"/>
                <w:sz w:val="20"/>
                <w:szCs w:val="20"/>
              </w:rPr>
              <w:t>T1</w:t>
            </w:r>
            <w:r w:rsidRPr="11FF61B0">
              <w:rPr>
                <w:rFonts w:asciiTheme="minorHAnsi" w:eastAsiaTheme="minorEastAsia" w:hAnsiTheme="minorHAnsi" w:cstheme="minorBidi"/>
                <w:i w:val="0"/>
                <w:iCs w:val="0"/>
                <w:color w:val="auto"/>
                <w:sz w:val="20"/>
                <w:szCs w:val="20"/>
              </w:rPr>
              <w:t>)</w:t>
            </w:r>
          </w:p>
          <w:p w14:paraId="61B340DB" w14:textId="6DA9D50E" w:rsidR="00782308" w:rsidRPr="00D54CDD" w:rsidRDefault="052CA575"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V</w:t>
            </w:r>
            <w:r w:rsidR="56E7499D" w:rsidRPr="11FF61B0">
              <w:rPr>
                <w:rFonts w:asciiTheme="minorHAnsi" w:eastAsiaTheme="minorEastAsia" w:hAnsiTheme="minorHAnsi" w:cstheme="minorBidi"/>
                <w:i w:val="0"/>
                <w:iCs w:val="0"/>
                <w:color w:val="auto"/>
                <w:sz w:val="20"/>
                <w:szCs w:val="20"/>
              </w:rPr>
              <w:t xml:space="preserve"> současnosti v České republice železniční koridor</w:t>
            </w:r>
            <w:r w:rsidR="01B38263" w:rsidRPr="11FF61B0">
              <w:rPr>
                <w:rFonts w:asciiTheme="minorHAnsi" w:eastAsiaTheme="minorEastAsia" w:hAnsiTheme="minorHAnsi" w:cstheme="minorBidi"/>
                <w:i w:val="0"/>
                <w:iCs w:val="0"/>
                <w:color w:val="auto"/>
                <w:sz w:val="20"/>
                <w:szCs w:val="20"/>
              </w:rPr>
              <w:t>y nejsou pokryty</w:t>
            </w:r>
            <w:r w:rsidR="56E7499D" w:rsidRPr="11FF61B0">
              <w:rPr>
                <w:rFonts w:asciiTheme="minorHAnsi" w:eastAsiaTheme="minorEastAsia" w:hAnsiTheme="minorHAnsi" w:cstheme="minorBidi"/>
                <w:i w:val="0"/>
                <w:iCs w:val="0"/>
                <w:color w:val="auto"/>
                <w:sz w:val="20"/>
                <w:szCs w:val="20"/>
              </w:rPr>
              <w:t xml:space="preserve"> signálem 5G</w:t>
            </w:r>
            <w:r w:rsidR="0083E3F6" w:rsidRPr="11FF61B0">
              <w:rPr>
                <w:rFonts w:asciiTheme="minorHAnsi" w:eastAsiaTheme="minorEastAsia" w:hAnsiTheme="minorHAnsi" w:cstheme="minorBidi"/>
                <w:i w:val="0"/>
                <w:iCs w:val="0"/>
                <w:color w:val="auto"/>
                <w:sz w:val="20"/>
                <w:szCs w:val="20"/>
              </w:rPr>
              <w:t>. Z tohoto důvodu se bude postupovat následovně:</w:t>
            </w:r>
          </w:p>
          <w:p w14:paraId="3595D863" w14:textId="00CECFCF"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V </w:t>
            </w:r>
            <w:r w:rsidR="7FEFDC59" w:rsidRPr="11FF61B0">
              <w:rPr>
                <w:rFonts w:asciiTheme="minorHAnsi" w:eastAsiaTheme="minorEastAsia" w:hAnsiTheme="minorHAnsi" w:cstheme="minorBidi"/>
                <w:i w:val="0"/>
                <w:iCs w:val="0"/>
                <w:color w:val="auto"/>
                <w:sz w:val="20"/>
                <w:szCs w:val="20"/>
              </w:rPr>
              <w:t>současnosti</w:t>
            </w:r>
            <w:r w:rsidRPr="11FF61B0">
              <w:rPr>
                <w:rFonts w:asciiTheme="minorHAnsi" w:eastAsiaTheme="minorEastAsia" w:hAnsiTheme="minorHAnsi" w:cstheme="minorBidi"/>
                <w:i w:val="0"/>
                <w:iCs w:val="0"/>
                <w:color w:val="auto"/>
                <w:sz w:val="20"/>
                <w:szCs w:val="20"/>
              </w:rPr>
              <w:t xml:space="preserve"> v souladu s vydanými rozvojovými podmínkami aukce kmitočtů pro LTE prov</w:t>
            </w:r>
            <w:r w:rsidR="14715356" w:rsidRPr="11FF61B0">
              <w:rPr>
                <w:rFonts w:asciiTheme="minorHAnsi" w:eastAsiaTheme="minorEastAsia" w:hAnsiTheme="minorHAnsi" w:cstheme="minorBidi"/>
                <w:i w:val="0"/>
                <w:iCs w:val="0"/>
                <w:color w:val="auto"/>
                <w:sz w:val="20"/>
                <w:szCs w:val="20"/>
              </w:rPr>
              <w:t>ádí</w:t>
            </w:r>
            <w:r w:rsidRPr="11FF61B0">
              <w:rPr>
                <w:rFonts w:asciiTheme="minorHAnsi" w:eastAsiaTheme="minorEastAsia" w:hAnsiTheme="minorHAnsi" w:cstheme="minorBidi"/>
                <w:i w:val="0"/>
                <w:iCs w:val="0"/>
                <w:color w:val="auto"/>
                <w:sz w:val="20"/>
                <w:szCs w:val="20"/>
              </w:rPr>
              <w:t xml:space="preserve"> ČTÚ mapování a měření pokrytí </w:t>
            </w:r>
            <w:r w:rsidR="1C00F8D2" w:rsidRPr="11FF61B0">
              <w:rPr>
                <w:rFonts w:asciiTheme="minorHAnsi" w:eastAsiaTheme="minorEastAsia" w:hAnsiTheme="minorHAnsi" w:cstheme="minorBidi"/>
                <w:i w:val="0"/>
                <w:iCs w:val="0"/>
                <w:color w:val="auto"/>
                <w:sz w:val="20"/>
                <w:szCs w:val="20"/>
              </w:rPr>
              <w:t xml:space="preserve">železničních koridorů </w:t>
            </w:r>
            <w:r w:rsidRPr="11FF61B0">
              <w:rPr>
                <w:rFonts w:asciiTheme="minorHAnsi" w:eastAsiaTheme="minorEastAsia" w:hAnsiTheme="minorHAnsi" w:cstheme="minorBidi"/>
                <w:i w:val="0"/>
                <w:iCs w:val="0"/>
                <w:color w:val="auto"/>
                <w:sz w:val="20"/>
                <w:szCs w:val="20"/>
              </w:rPr>
              <w:t>signálem LTE</w:t>
            </w:r>
            <w:r w:rsidR="46EA9D5B" w:rsidRPr="11FF61B0">
              <w:rPr>
                <w:rFonts w:asciiTheme="minorHAnsi" w:eastAsiaTheme="minorEastAsia" w:hAnsiTheme="minorHAnsi" w:cstheme="minorBidi"/>
                <w:i w:val="0"/>
                <w:iCs w:val="0"/>
                <w:color w:val="auto"/>
                <w:sz w:val="20"/>
                <w:szCs w:val="20"/>
              </w:rPr>
              <w:t>.</w:t>
            </w:r>
            <w:r w:rsidRPr="11FF61B0">
              <w:rPr>
                <w:rFonts w:asciiTheme="minorHAnsi" w:eastAsiaTheme="minorEastAsia" w:hAnsiTheme="minorHAnsi" w:cstheme="minorBidi"/>
                <w:i w:val="0"/>
                <w:iCs w:val="0"/>
                <w:color w:val="auto"/>
                <w:sz w:val="20"/>
                <w:szCs w:val="20"/>
              </w:rPr>
              <w:t xml:space="preserve"> </w:t>
            </w:r>
            <w:r w:rsidR="16630C52" w:rsidRPr="11FF61B0">
              <w:rPr>
                <w:rFonts w:asciiTheme="minorHAnsi" w:eastAsiaTheme="minorEastAsia" w:hAnsiTheme="minorHAnsi" w:cstheme="minorBidi"/>
                <w:i w:val="0"/>
                <w:iCs w:val="0"/>
                <w:color w:val="auto"/>
                <w:sz w:val="20"/>
                <w:szCs w:val="20"/>
              </w:rPr>
              <w:t>V</w:t>
            </w:r>
            <w:r w:rsidRPr="11FF61B0">
              <w:rPr>
                <w:rFonts w:asciiTheme="minorHAnsi" w:eastAsiaTheme="minorEastAsia" w:hAnsiTheme="minorHAnsi" w:cstheme="minorBidi"/>
                <w:i w:val="0"/>
                <w:iCs w:val="0"/>
                <w:color w:val="auto"/>
                <w:sz w:val="20"/>
                <w:szCs w:val="20"/>
              </w:rPr>
              <w:t xml:space="preserve">ýsledek </w:t>
            </w:r>
            <w:r w:rsidR="1106C263" w:rsidRPr="11FF61B0">
              <w:rPr>
                <w:rFonts w:asciiTheme="minorHAnsi" w:eastAsiaTheme="minorEastAsia" w:hAnsiTheme="minorHAnsi" w:cstheme="minorBidi"/>
                <w:i w:val="0"/>
                <w:iCs w:val="0"/>
                <w:color w:val="auto"/>
                <w:sz w:val="20"/>
                <w:szCs w:val="20"/>
              </w:rPr>
              <w:t xml:space="preserve">mapování a </w:t>
            </w:r>
            <w:r w:rsidRPr="11FF61B0">
              <w:rPr>
                <w:rFonts w:asciiTheme="minorHAnsi" w:eastAsiaTheme="minorEastAsia" w:hAnsiTheme="minorHAnsi" w:cstheme="minorBidi"/>
                <w:i w:val="0"/>
                <w:iCs w:val="0"/>
                <w:color w:val="auto"/>
                <w:sz w:val="20"/>
                <w:szCs w:val="20"/>
              </w:rPr>
              <w:t xml:space="preserve">měření </w:t>
            </w:r>
            <w:r w:rsidR="7FE4905C" w:rsidRPr="11FF61B0">
              <w:rPr>
                <w:rFonts w:asciiTheme="minorHAnsi" w:eastAsiaTheme="minorEastAsia" w:hAnsiTheme="minorHAnsi" w:cstheme="minorBidi"/>
                <w:i w:val="0"/>
                <w:iCs w:val="0"/>
                <w:color w:val="auto"/>
                <w:sz w:val="20"/>
                <w:szCs w:val="20"/>
              </w:rPr>
              <w:t xml:space="preserve">bude </w:t>
            </w:r>
            <w:r w:rsidR="61DBE903" w:rsidRPr="11FF61B0">
              <w:rPr>
                <w:rFonts w:asciiTheme="minorHAnsi" w:eastAsiaTheme="minorEastAsia" w:hAnsiTheme="minorHAnsi" w:cstheme="minorBidi"/>
                <w:i w:val="0"/>
                <w:iCs w:val="0"/>
                <w:color w:val="auto"/>
                <w:sz w:val="20"/>
                <w:szCs w:val="20"/>
              </w:rPr>
              <w:t xml:space="preserve">použit pro výpočet </w:t>
            </w:r>
            <w:r w:rsidRPr="11FF61B0">
              <w:rPr>
                <w:rFonts w:asciiTheme="minorHAnsi" w:eastAsiaTheme="minorEastAsia" w:hAnsiTheme="minorHAnsi" w:cstheme="minorBidi"/>
                <w:i w:val="0"/>
                <w:iCs w:val="0"/>
                <w:color w:val="auto"/>
                <w:sz w:val="20"/>
                <w:szCs w:val="20"/>
              </w:rPr>
              <w:t>pokrytí signálem 5G pro pohybující se objekty v </w:t>
            </w:r>
            <w:r w:rsidR="0AB2AFD5" w:rsidRPr="11FF61B0">
              <w:rPr>
                <w:rFonts w:asciiTheme="minorHAnsi" w:eastAsiaTheme="minorEastAsia" w:hAnsiTheme="minorHAnsi" w:cstheme="minorBidi"/>
                <w:i w:val="0"/>
                <w:iCs w:val="0"/>
                <w:color w:val="auto"/>
                <w:sz w:val="20"/>
                <w:szCs w:val="20"/>
              </w:rPr>
              <w:t xml:space="preserve">železničních </w:t>
            </w:r>
            <w:r w:rsidRPr="11FF61B0">
              <w:rPr>
                <w:rFonts w:asciiTheme="minorHAnsi" w:eastAsiaTheme="minorEastAsia" w:hAnsiTheme="minorHAnsi" w:cstheme="minorBidi"/>
                <w:i w:val="0"/>
                <w:iCs w:val="0"/>
                <w:color w:val="auto"/>
                <w:sz w:val="20"/>
                <w:szCs w:val="20"/>
              </w:rPr>
              <w:t>koridorech splňující parametry pro CAM aplikace.</w:t>
            </w:r>
            <w:r w:rsidR="39FF6A10" w:rsidRPr="11FF61B0">
              <w:rPr>
                <w:rFonts w:asciiTheme="minorHAnsi" w:eastAsiaTheme="minorEastAsia" w:hAnsiTheme="minorHAnsi" w:cstheme="minorBidi"/>
                <w:i w:val="0"/>
                <w:iCs w:val="0"/>
                <w:color w:val="auto"/>
                <w:sz w:val="20"/>
                <w:szCs w:val="20"/>
              </w:rPr>
              <w:t xml:space="preserve"> </w:t>
            </w:r>
            <w:r w:rsidRPr="11FF61B0">
              <w:rPr>
                <w:rFonts w:asciiTheme="minorHAnsi" w:eastAsiaTheme="minorEastAsia" w:hAnsiTheme="minorHAnsi" w:cstheme="minorBidi"/>
                <w:i w:val="0"/>
                <w:iCs w:val="0"/>
                <w:color w:val="auto"/>
                <w:sz w:val="20"/>
                <w:szCs w:val="20"/>
              </w:rPr>
              <w:t>Podle výsledků výpočtů budou navrženy intervenční oblasti, tj. oblasti, ve kterých investiční výstavba pokrytí koridorů signálem 5G bude spolufinancována z </w:t>
            </w:r>
            <w:r w:rsidR="6EC0B6FF" w:rsidRPr="11FF61B0">
              <w:rPr>
                <w:rFonts w:asciiTheme="minorHAnsi" w:eastAsiaTheme="minorEastAsia" w:hAnsiTheme="minorHAnsi" w:cstheme="minorBidi"/>
                <w:i w:val="0"/>
                <w:iCs w:val="0"/>
                <w:color w:val="auto"/>
                <w:sz w:val="20"/>
                <w:szCs w:val="20"/>
              </w:rPr>
              <w:t xml:space="preserve">veřejných </w:t>
            </w:r>
            <w:r w:rsidRPr="11FF61B0">
              <w:rPr>
                <w:rFonts w:asciiTheme="minorHAnsi" w:eastAsiaTheme="minorEastAsia" w:hAnsiTheme="minorHAnsi" w:cstheme="minorBidi"/>
                <w:i w:val="0"/>
                <w:iCs w:val="0"/>
                <w:color w:val="auto"/>
                <w:sz w:val="20"/>
                <w:szCs w:val="20"/>
              </w:rPr>
              <w:t xml:space="preserve">prostředků </w:t>
            </w:r>
            <w:r w:rsidR="3C181E5A" w:rsidRPr="11FF61B0">
              <w:rPr>
                <w:rFonts w:asciiTheme="minorHAnsi" w:eastAsiaTheme="minorEastAsia" w:hAnsiTheme="minorHAnsi" w:cstheme="minorBidi"/>
                <w:i w:val="0"/>
                <w:iCs w:val="0"/>
                <w:color w:val="auto"/>
                <w:sz w:val="20"/>
                <w:szCs w:val="20"/>
              </w:rPr>
              <w:t>pomocí</w:t>
            </w:r>
            <w:r w:rsidR="676F4DD5" w:rsidRPr="11FF61B0">
              <w:rPr>
                <w:rFonts w:asciiTheme="minorHAnsi" w:eastAsiaTheme="minorEastAsia" w:hAnsiTheme="minorHAnsi" w:cstheme="minorBidi"/>
                <w:i w:val="0"/>
                <w:iCs w:val="0"/>
                <w:color w:val="auto"/>
                <w:sz w:val="20"/>
                <w:szCs w:val="20"/>
              </w:rPr>
              <w:t xml:space="preserve"> </w:t>
            </w:r>
            <w:r w:rsidRPr="11FF61B0">
              <w:rPr>
                <w:rFonts w:asciiTheme="minorHAnsi" w:eastAsiaTheme="minorEastAsia" w:hAnsiTheme="minorHAnsi" w:cstheme="minorBidi"/>
                <w:i w:val="0"/>
                <w:iCs w:val="0"/>
                <w:color w:val="auto"/>
                <w:sz w:val="20"/>
                <w:szCs w:val="20"/>
              </w:rPr>
              <w:t xml:space="preserve">investičního modelu </w:t>
            </w:r>
            <w:proofErr w:type="spellStart"/>
            <w:r w:rsidRPr="11FF61B0">
              <w:rPr>
                <w:rFonts w:asciiTheme="minorHAnsi" w:eastAsiaTheme="minorEastAsia" w:hAnsiTheme="minorHAnsi" w:cstheme="minorBidi"/>
                <w:i w:val="0"/>
                <w:iCs w:val="0"/>
                <w:color w:val="auto"/>
                <w:sz w:val="20"/>
                <w:szCs w:val="20"/>
              </w:rPr>
              <w:t>Private</w:t>
            </w:r>
            <w:proofErr w:type="spellEnd"/>
            <w:r w:rsidRPr="11FF61B0">
              <w:rPr>
                <w:rFonts w:asciiTheme="minorHAnsi" w:eastAsiaTheme="minorEastAsia" w:hAnsiTheme="minorHAnsi" w:cstheme="minorBidi"/>
                <w:i w:val="0"/>
                <w:iCs w:val="0"/>
                <w:color w:val="auto"/>
                <w:sz w:val="20"/>
                <w:szCs w:val="20"/>
              </w:rPr>
              <w:t xml:space="preserve"> Design, </w:t>
            </w:r>
            <w:proofErr w:type="spellStart"/>
            <w:r w:rsidRPr="11FF61B0">
              <w:rPr>
                <w:rFonts w:asciiTheme="minorHAnsi" w:eastAsiaTheme="minorEastAsia" w:hAnsiTheme="minorHAnsi" w:cstheme="minorBidi"/>
                <w:i w:val="0"/>
                <w:iCs w:val="0"/>
                <w:color w:val="auto"/>
                <w:sz w:val="20"/>
                <w:szCs w:val="20"/>
              </w:rPr>
              <w:t>Build</w:t>
            </w:r>
            <w:proofErr w:type="spellEnd"/>
            <w:r w:rsidRPr="11FF61B0">
              <w:rPr>
                <w:rFonts w:asciiTheme="minorHAnsi" w:eastAsiaTheme="minorEastAsia" w:hAnsiTheme="minorHAnsi" w:cstheme="minorBidi"/>
                <w:i w:val="0"/>
                <w:iCs w:val="0"/>
                <w:color w:val="auto"/>
                <w:sz w:val="20"/>
                <w:szCs w:val="20"/>
              </w:rPr>
              <w:t xml:space="preserve"> and </w:t>
            </w:r>
            <w:proofErr w:type="spellStart"/>
            <w:r w:rsidRPr="11FF61B0">
              <w:rPr>
                <w:rFonts w:asciiTheme="minorHAnsi" w:eastAsiaTheme="minorEastAsia" w:hAnsiTheme="minorHAnsi" w:cstheme="minorBidi"/>
                <w:i w:val="0"/>
                <w:iCs w:val="0"/>
                <w:color w:val="auto"/>
                <w:sz w:val="20"/>
                <w:szCs w:val="20"/>
              </w:rPr>
              <w:t>Operate</w:t>
            </w:r>
            <w:proofErr w:type="spellEnd"/>
            <w:r w:rsidRPr="11FF61B0">
              <w:rPr>
                <w:rFonts w:asciiTheme="minorHAnsi" w:eastAsiaTheme="minorEastAsia" w:hAnsiTheme="minorHAnsi" w:cstheme="minorBidi"/>
                <w:i w:val="0"/>
                <w:iCs w:val="0"/>
                <w:color w:val="auto"/>
                <w:sz w:val="20"/>
                <w:szCs w:val="20"/>
              </w:rPr>
              <w:t xml:space="preserve">. </w:t>
            </w:r>
            <w:r w:rsidR="62D7A96D" w:rsidRPr="11FF61B0">
              <w:rPr>
                <w:rFonts w:asciiTheme="minorHAnsi" w:eastAsiaTheme="minorEastAsia" w:hAnsiTheme="minorHAnsi" w:cstheme="minorBidi"/>
                <w:i w:val="0"/>
                <w:iCs w:val="0"/>
                <w:color w:val="auto"/>
                <w:sz w:val="20"/>
                <w:szCs w:val="20"/>
              </w:rPr>
              <w:t>Navrhnuté</w:t>
            </w:r>
            <w:r w:rsidRPr="11FF61B0">
              <w:rPr>
                <w:rFonts w:asciiTheme="minorHAnsi" w:eastAsiaTheme="minorEastAsia" w:hAnsiTheme="minorHAnsi" w:cstheme="minorBidi"/>
                <w:i w:val="0"/>
                <w:iCs w:val="0"/>
                <w:color w:val="auto"/>
                <w:sz w:val="20"/>
                <w:szCs w:val="20"/>
              </w:rPr>
              <w:t xml:space="preserve"> intervenční oblasti budou </w:t>
            </w:r>
            <w:r w:rsidR="4D76AC02" w:rsidRPr="11FF61B0">
              <w:rPr>
                <w:rFonts w:asciiTheme="minorHAnsi" w:eastAsiaTheme="minorEastAsia" w:hAnsiTheme="minorHAnsi" w:cstheme="minorBidi"/>
                <w:i w:val="0"/>
                <w:iCs w:val="0"/>
                <w:color w:val="auto"/>
                <w:sz w:val="20"/>
                <w:szCs w:val="20"/>
              </w:rPr>
              <w:t>ve 3. čtvrtletí 2021</w:t>
            </w:r>
            <w:r w:rsidR="38592AAF" w:rsidRPr="11FF61B0">
              <w:rPr>
                <w:rFonts w:asciiTheme="minorHAnsi" w:eastAsiaTheme="minorEastAsia" w:hAnsiTheme="minorHAnsi" w:cstheme="minorBidi"/>
                <w:i w:val="0"/>
                <w:iCs w:val="0"/>
                <w:color w:val="auto"/>
                <w:sz w:val="20"/>
                <w:szCs w:val="20"/>
              </w:rPr>
              <w:t xml:space="preserve"> </w:t>
            </w:r>
            <w:r w:rsidR="3AE73E5C" w:rsidRPr="11FF61B0">
              <w:rPr>
                <w:rFonts w:asciiTheme="minorHAnsi" w:eastAsiaTheme="minorEastAsia" w:hAnsiTheme="minorHAnsi" w:cstheme="minorBidi"/>
                <w:i w:val="0"/>
                <w:iCs w:val="0"/>
                <w:color w:val="auto"/>
                <w:sz w:val="20"/>
                <w:szCs w:val="20"/>
              </w:rPr>
              <w:t xml:space="preserve">veřejně konzultovány a současně bude </w:t>
            </w:r>
            <w:r w:rsidR="2086884A" w:rsidRPr="11FF61B0">
              <w:rPr>
                <w:rFonts w:asciiTheme="minorHAnsi" w:eastAsiaTheme="minorEastAsia" w:hAnsiTheme="minorHAnsi" w:cstheme="minorBidi"/>
                <w:i w:val="0"/>
                <w:iCs w:val="0"/>
                <w:color w:val="auto"/>
                <w:sz w:val="20"/>
                <w:szCs w:val="20"/>
              </w:rPr>
              <w:t xml:space="preserve">ověřeno, </w:t>
            </w:r>
            <w:r w:rsidR="7A780D7C" w:rsidRPr="11FF61B0">
              <w:rPr>
                <w:rFonts w:asciiTheme="minorHAnsi" w:eastAsiaTheme="minorEastAsia" w:hAnsiTheme="minorHAnsi" w:cstheme="minorBidi"/>
                <w:i w:val="0"/>
                <w:iCs w:val="0"/>
                <w:color w:val="auto"/>
                <w:sz w:val="20"/>
                <w:szCs w:val="20"/>
              </w:rPr>
              <w:t xml:space="preserve">zda </w:t>
            </w:r>
            <w:r w:rsidR="2086884A" w:rsidRPr="11FF61B0">
              <w:rPr>
                <w:rFonts w:asciiTheme="minorHAnsi" w:eastAsiaTheme="minorEastAsia" w:hAnsiTheme="minorHAnsi" w:cstheme="minorBidi"/>
                <w:i w:val="0"/>
                <w:iCs w:val="0"/>
                <w:color w:val="auto"/>
                <w:sz w:val="20"/>
                <w:szCs w:val="20"/>
              </w:rPr>
              <w:t xml:space="preserve">podnikatelé v elektronických komunikacích do 3 let </w:t>
            </w:r>
            <w:r w:rsidR="4F7DA92C" w:rsidRPr="11FF61B0">
              <w:rPr>
                <w:rFonts w:asciiTheme="minorHAnsi" w:eastAsiaTheme="minorEastAsia" w:hAnsiTheme="minorHAnsi" w:cstheme="minorBidi"/>
                <w:i w:val="0"/>
                <w:iCs w:val="0"/>
                <w:color w:val="auto"/>
                <w:sz w:val="20"/>
                <w:szCs w:val="20"/>
              </w:rPr>
              <w:t>na tržním principu nepokryjí navrhnuté intervenční oblasti</w:t>
            </w:r>
            <w:r w:rsidRPr="11FF61B0">
              <w:rPr>
                <w:rFonts w:asciiTheme="minorHAnsi" w:eastAsiaTheme="minorEastAsia" w:hAnsiTheme="minorHAnsi" w:cstheme="minorBidi"/>
                <w:i w:val="0"/>
                <w:iCs w:val="0"/>
                <w:color w:val="auto"/>
                <w:sz w:val="20"/>
                <w:szCs w:val="20"/>
              </w:rPr>
              <w:t xml:space="preserve">. </w:t>
            </w:r>
          </w:p>
          <w:p w14:paraId="3E178267" w14:textId="6342E341"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Paralelně bude vypracována a předložena žádost o notifikaci investice v rozsahu cílů </w:t>
            </w:r>
            <w:r w:rsidR="63D3A70A" w:rsidRPr="11FF61B0">
              <w:rPr>
                <w:rFonts w:asciiTheme="minorHAnsi" w:eastAsiaTheme="minorEastAsia" w:hAnsiTheme="minorHAnsi" w:cstheme="minorBidi"/>
                <w:i w:val="0"/>
                <w:iCs w:val="0"/>
                <w:color w:val="auto"/>
                <w:sz w:val="20"/>
                <w:szCs w:val="20"/>
              </w:rPr>
              <w:t>T4) a T5)</w:t>
            </w:r>
            <w:r w:rsidRPr="11FF61B0">
              <w:rPr>
                <w:rFonts w:asciiTheme="minorHAnsi" w:eastAsiaTheme="minorEastAsia" w:hAnsiTheme="minorHAnsi" w:cstheme="minorBidi"/>
                <w:i w:val="0"/>
                <w:iCs w:val="0"/>
                <w:color w:val="auto"/>
                <w:sz w:val="20"/>
                <w:szCs w:val="20"/>
              </w:rPr>
              <w:t xml:space="preserve">. V </w:t>
            </w:r>
            <w:r w:rsidR="764CF758" w:rsidRPr="11FF61B0">
              <w:rPr>
                <w:rFonts w:asciiTheme="minorHAnsi" w:eastAsiaTheme="minorEastAsia" w:hAnsiTheme="minorHAnsi" w:cstheme="minorBidi"/>
                <w:i w:val="0"/>
                <w:iCs w:val="0"/>
                <w:color w:val="auto"/>
                <w:sz w:val="20"/>
                <w:szCs w:val="20"/>
              </w:rPr>
              <w:t xml:space="preserve">prvním čtvrtletí 2022 </w:t>
            </w:r>
            <w:r w:rsidRPr="11FF61B0">
              <w:rPr>
                <w:rFonts w:asciiTheme="minorHAnsi" w:eastAsiaTheme="minorEastAsia" w:hAnsiTheme="minorHAnsi" w:cstheme="minorBidi"/>
                <w:i w:val="0"/>
                <w:iCs w:val="0"/>
                <w:color w:val="auto"/>
                <w:sz w:val="20"/>
                <w:szCs w:val="20"/>
              </w:rPr>
              <w:t xml:space="preserve">bude vyhlášena </w:t>
            </w:r>
            <w:r w:rsidR="75E48D6D" w:rsidRPr="11FF61B0">
              <w:rPr>
                <w:rFonts w:asciiTheme="minorHAnsi" w:eastAsiaTheme="minorEastAsia" w:hAnsiTheme="minorHAnsi" w:cstheme="minorBidi"/>
                <w:i w:val="0"/>
                <w:iCs w:val="0"/>
                <w:color w:val="auto"/>
                <w:sz w:val="20"/>
                <w:szCs w:val="20"/>
              </w:rPr>
              <w:t>výzva na pokrývání intervenčních oblastí signálem 5G</w:t>
            </w:r>
            <w:r w:rsidR="79D71199" w:rsidRPr="11FF61B0">
              <w:rPr>
                <w:rFonts w:asciiTheme="minorHAnsi" w:eastAsiaTheme="minorEastAsia" w:hAnsiTheme="minorHAnsi" w:cstheme="minorBidi"/>
                <w:i w:val="0"/>
                <w:iCs w:val="0"/>
                <w:color w:val="auto"/>
                <w:sz w:val="20"/>
                <w:szCs w:val="20"/>
              </w:rPr>
              <w:t xml:space="preserve"> pro pohybující se objekty v železničních koridorech splňující parametry pro CAM aplikace</w:t>
            </w:r>
            <w:r w:rsidRPr="11FF61B0">
              <w:rPr>
                <w:rFonts w:asciiTheme="minorHAnsi" w:eastAsiaTheme="minorEastAsia" w:hAnsiTheme="minorHAnsi" w:cstheme="minorBidi"/>
                <w:i w:val="0"/>
                <w:iCs w:val="0"/>
                <w:color w:val="auto"/>
                <w:sz w:val="20"/>
                <w:szCs w:val="20"/>
              </w:rPr>
              <w:t xml:space="preserve">. </w:t>
            </w:r>
          </w:p>
          <w:p w14:paraId="4A5313DC" w14:textId="1B5D68EF" w:rsidR="00782308" w:rsidRPr="00D54CDD" w:rsidRDefault="02A87EA4"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Text v</w:t>
            </w:r>
            <w:r w:rsidR="77CC0A54" w:rsidRPr="11FF61B0">
              <w:rPr>
                <w:rFonts w:asciiTheme="minorHAnsi" w:eastAsiaTheme="minorEastAsia" w:hAnsiTheme="minorHAnsi" w:cstheme="minorBidi"/>
                <w:i w:val="0"/>
                <w:iCs w:val="0"/>
                <w:color w:val="auto"/>
                <w:sz w:val="20"/>
                <w:szCs w:val="20"/>
              </w:rPr>
              <w:t>ýzv</w:t>
            </w:r>
            <w:r w:rsidR="2DE523D0" w:rsidRPr="11FF61B0">
              <w:rPr>
                <w:rFonts w:asciiTheme="minorHAnsi" w:eastAsiaTheme="minorEastAsia" w:hAnsiTheme="minorHAnsi" w:cstheme="minorBidi"/>
                <w:i w:val="0"/>
                <w:iCs w:val="0"/>
                <w:color w:val="auto"/>
                <w:sz w:val="20"/>
                <w:szCs w:val="20"/>
              </w:rPr>
              <w:t>y</w:t>
            </w:r>
            <w:r w:rsidR="77CC0A54" w:rsidRPr="11FF61B0">
              <w:rPr>
                <w:rFonts w:asciiTheme="minorHAnsi" w:eastAsiaTheme="minorEastAsia" w:hAnsiTheme="minorHAnsi" w:cstheme="minorBidi"/>
                <w:i w:val="0"/>
                <w:iCs w:val="0"/>
                <w:color w:val="auto"/>
                <w:sz w:val="20"/>
                <w:szCs w:val="20"/>
              </w:rPr>
              <w:t xml:space="preserve">, včetně vymezení způsobilých výdajů, modelu hodnocení a kritérií pro výběr a hodnocení projektů, pravidel pro žadatele a příjemce, pokynů pro velkoobchodní </w:t>
            </w:r>
            <w:r w:rsidR="77CC0A54" w:rsidRPr="11FF61B0">
              <w:rPr>
                <w:rFonts w:asciiTheme="minorHAnsi" w:eastAsiaTheme="minorEastAsia" w:hAnsiTheme="minorHAnsi" w:cstheme="minorBidi"/>
                <w:i w:val="0"/>
                <w:iCs w:val="0"/>
                <w:color w:val="auto"/>
                <w:sz w:val="20"/>
                <w:szCs w:val="20"/>
              </w:rPr>
              <w:lastRenderedPageBreak/>
              <w:t>nabídku a </w:t>
            </w:r>
            <w:r w:rsidR="6851B70C" w:rsidRPr="11FF61B0">
              <w:rPr>
                <w:rFonts w:asciiTheme="minorHAnsi" w:eastAsiaTheme="minorEastAsia" w:hAnsiTheme="minorHAnsi" w:cstheme="minorBidi"/>
                <w:i w:val="0"/>
                <w:iCs w:val="0"/>
                <w:color w:val="auto"/>
                <w:sz w:val="20"/>
                <w:szCs w:val="20"/>
              </w:rPr>
              <w:t xml:space="preserve">event. </w:t>
            </w:r>
            <w:r w:rsidR="77CC0A54" w:rsidRPr="11FF61B0">
              <w:rPr>
                <w:rFonts w:asciiTheme="minorHAnsi" w:eastAsiaTheme="minorEastAsia" w:hAnsiTheme="minorHAnsi" w:cstheme="minorBidi"/>
                <w:i w:val="0"/>
                <w:iCs w:val="0"/>
                <w:color w:val="auto"/>
                <w:sz w:val="20"/>
                <w:szCs w:val="20"/>
              </w:rPr>
              <w:t>další</w:t>
            </w:r>
            <w:r w:rsidR="48F7D74B" w:rsidRPr="11FF61B0">
              <w:rPr>
                <w:rFonts w:asciiTheme="minorHAnsi" w:eastAsiaTheme="minorEastAsia" w:hAnsiTheme="minorHAnsi" w:cstheme="minorBidi"/>
                <w:i w:val="0"/>
                <w:iCs w:val="0"/>
                <w:color w:val="auto"/>
                <w:sz w:val="20"/>
                <w:szCs w:val="20"/>
              </w:rPr>
              <w:t>ch</w:t>
            </w:r>
            <w:r w:rsidR="77CC0A54" w:rsidRPr="11FF61B0">
              <w:rPr>
                <w:rFonts w:asciiTheme="minorHAnsi" w:eastAsiaTheme="minorEastAsia" w:hAnsiTheme="minorHAnsi" w:cstheme="minorBidi"/>
                <w:i w:val="0"/>
                <w:iCs w:val="0"/>
                <w:color w:val="auto"/>
                <w:sz w:val="20"/>
                <w:szCs w:val="20"/>
              </w:rPr>
              <w:t xml:space="preserve"> příloh budou </w:t>
            </w:r>
            <w:r w:rsidR="6836E9D9" w:rsidRPr="11FF61B0">
              <w:rPr>
                <w:rFonts w:asciiTheme="minorHAnsi" w:eastAsiaTheme="minorEastAsia" w:hAnsiTheme="minorHAnsi" w:cstheme="minorBidi"/>
                <w:i w:val="0"/>
                <w:iCs w:val="0"/>
                <w:color w:val="auto"/>
                <w:sz w:val="20"/>
                <w:szCs w:val="20"/>
              </w:rPr>
              <w:t xml:space="preserve">při jejich přípravě </w:t>
            </w:r>
            <w:r w:rsidR="43636393" w:rsidRPr="11FF61B0">
              <w:rPr>
                <w:rFonts w:asciiTheme="minorHAnsi" w:eastAsiaTheme="minorEastAsia" w:hAnsiTheme="minorHAnsi" w:cstheme="minorBidi"/>
                <w:i w:val="0"/>
                <w:iCs w:val="0"/>
                <w:color w:val="auto"/>
                <w:sz w:val="20"/>
                <w:szCs w:val="20"/>
              </w:rPr>
              <w:t>projednávány s odbornou veřejností</w:t>
            </w:r>
            <w:r w:rsidR="5D2616B7" w:rsidRPr="11FF61B0">
              <w:rPr>
                <w:rFonts w:asciiTheme="minorHAnsi" w:eastAsiaTheme="minorEastAsia" w:hAnsiTheme="minorHAnsi" w:cstheme="minorBidi"/>
                <w:i w:val="0"/>
                <w:iCs w:val="0"/>
                <w:color w:val="auto"/>
                <w:sz w:val="20"/>
                <w:szCs w:val="20"/>
              </w:rPr>
              <w:t xml:space="preserve"> (využijí se zkušenosti MPO a ČTÚ získány při přípravě a realizaci </w:t>
            </w:r>
            <w:r w:rsidR="77CC0A54" w:rsidRPr="11FF61B0">
              <w:rPr>
                <w:rFonts w:asciiTheme="minorHAnsi" w:eastAsiaTheme="minorEastAsia" w:hAnsiTheme="minorHAnsi" w:cstheme="minorBidi"/>
                <w:i w:val="0"/>
                <w:iCs w:val="0"/>
                <w:color w:val="auto"/>
                <w:sz w:val="20"/>
                <w:szCs w:val="20"/>
              </w:rPr>
              <w:t>Výzvy IV Vysokorychlostní internet Operačního programu Podnikání a inovace pro konkurenceschopnost</w:t>
            </w:r>
            <w:r w:rsidR="276A75E8" w:rsidRPr="11FF61B0">
              <w:rPr>
                <w:rFonts w:asciiTheme="minorHAnsi" w:eastAsiaTheme="minorEastAsia" w:hAnsiTheme="minorHAnsi" w:cstheme="minorBidi"/>
                <w:i w:val="0"/>
                <w:iCs w:val="0"/>
                <w:color w:val="auto"/>
                <w:sz w:val="20"/>
                <w:szCs w:val="20"/>
              </w:rPr>
              <w:t>)</w:t>
            </w:r>
            <w:r w:rsidR="77CC0A54" w:rsidRPr="11FF61B0">
              <w:rPr>
                <w:rFonts w:asciiTheme="minorHAnsi" w:eastAsiaTheme="minorEastAsia" w:hAnsiTheme="minorHAnsi" w:cstheme="minorBidi"/>
                <w:i w:val="0"/>
                <w:iCs w:val="0"/>
                <w:color w:val="auto"/>
                <w:sz w:val="20"/>
                <w:szCs w:val="20"/>
              </w:rPr>
              <w:t>.</w:t>
            </w:r>
            <w:r w:rsidR="00D58957" w:rsidRPr="11FF61B0">
              <w:rPr>
                <w:rFonts w:asciiTheme="minorHAnsi" w:eastAsiaTheme="minorEastAsia" w:hAnsiTheme="minorHAnsi" w:cstheme="minorBidi"/>
                <w:i w:val="0"/>
                <w:iCs w:val="0"/>
                <w:color w:val="auto"/>
                <w:sz w:val="20"/>
                <w:szCs w:val="20"/>
              </w:rPr>
              <w:t>Žadatelé/investoři musí splňovat platné regulační podmínky pro výstavbu a provozování sítí 5G, tj. musí být držiteli přídělu na rádiové kmitočty využívané pro sítě 5G nebo s těmito držiteli přídělů využívaných pro sítě 5G musí mít uzavřenou smlouvu, která bude umožňovat využití dotované infrastruktury na výzvou požadované účely, a to alespoň po dobu trvání 10 let.</w:t>
            </w:r>
          </w:p>
          <w:p w14:paraId="7E9B1E5C" w14:textId="77777777"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Návrhy o dotaci v rámci této výzvy předložené žadateli/investory budou formálně a věcně vyhodnoceny. </w:t>
            </w:r>
          </w:p>
          <w:p w14:paraId="6A780F52" w14:textId="698F4F98"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Následně žadatelé/investoři, kteří předložili akceptované návrhy o dotaci, budou vyzváni, aby ve stanoveném termínu vypracovali nezbytnou projektovou dokumentaci. Po splnění předepsaných podmínek budou v termínu do konce roku 202</w:t>
            </w:r>
            <w:r w:rsidR="272B6E9B" w:rsidRPr="11FF61B0">
              <w:rPr>
                <w:rFonts w:asciiTheme="minorHAnsi" w:eastAsiaTheme="minorEastAsia" w:hAnsiTheme="minorHAnsi" w:cstheme="minorBidi"/>
                <w:i w:val="0"/>
                <w:iCs w:val="0"/>
                <w:color w:val="auto"/>
                <w:sz w:val="20"/>
                <w:szCs w:val="20"/>
              </w:rPr>
              <w:t>3</w:t>
            </w:r>
            <w:r w:rsidRPr="11FF61B0">
              <w:rPr>
                <w:rFonts w:asciiTheme="minorHAnsi" w:eastAsiaTheme="minorEastAsia" w:hAnsiTheme="minorHAnsi" w:cstheme="minorBidi"/>
                <w:i w:val="0"/>
                <w:iCs w:val="0"/>
                <w:color w:val="auto"/>
                <w:sz w:val="20"/>
                <w:szCs w:val="20"/>
              </w:rPr>
              <w:t xml:space="preserve"> podepsány s úspěšnými žadateli právní akty o poskytnutí dotace z veřejných zdrojů.</w:t>
            </w:r>
          </w:p>
          <w:p w14:paraId="4ACF4938" w14:textId="01C998CD"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Spoluúčast </w:t>
            </w:r>
            <w:r w:rsidR="1AA8C546" w:rsidRPr="11FF61B0">
              <w:rPr>
                <w:rFonts w:asciiTheme="minorHAnsi" w:eastAsiaTheme="minorEastAsia" w:hAnsiTheme="minorHAnsi" w:cstheme="minorBidi"/>
                <w:i w:val="0"/>
                <w:iCs w:val="0"/>
                <w:color w:val="auto"/>
                <w:sz w:val="20"/>
                <w:szCs w:val="20"/>
              </w:rPr>
              <w:t>žadatelů/</w:t>
            </w:r>
            <w:r w:rsidRPr="11FF61B0">
              <w:rPr>
                <w:rFonts w:asciiTheme="minorHAnsi" w:eastAsiaTheme="minorEastAsia" w:hAnsiTheme="minorHAnsi" w:cstheme="minorBidi"/>
                <w:i w:val="0"/>
                <w:iCs w:val="0"/>
                <w:color w:val="auto"/>
                <w:sz w:val="20"/>
                <w:szCs w:val="20"/>
              </w:rPr>
              <w:t>investorů bude minimálně 30 %, tj. míra spolufinancování z </w:t>
            </w:r>
            <w:r w:rsidR="78903A6D" w:rsidRPr="11FF61B0">
              <w:rPr>
                <w:rFonts w:asciiTheme="minorHAnsi" w:eastAsiaTheme="minorEastAsia" w:hAnsiTheme="minorHAnsi" w:cstheme="minorBidi"/>
                <w:i w:val="0"/>
                <w:iCs w:val="0"/>
                <w:color w:val="auto"/>
                <w:sz w:val="20"/>
                <w:szCs w:val="20"/>
              </w:rPr>
              <w:t>veřejných prostředků</w:t>
            </w:r>
            <w:r w:rsidR="0228C3DB" w:rsidRPr="11FF61B0">
              <w:rPr>
                <w:rFonts w:asciiTheme="minorHAnsi" w:eastAsiaTheme="minorEastAsia" w:hAnsiTheme="minorHAnsi" w:cstheme="minorBidi"/>
                <w:i w:val="0"/>
                <w:iCs w:val="0"/>
                <w:color w:val="auto"/>
                <w:sz w:val="20"/>
                <w:szCs w:val="20"/>
              </w:rPr>
              <w:t xml:space="preserve"> </w:t>
            </w:r>
            <w:r w:rsidRPr="11FF61B0">
              <w:rPr>
                <w:rFonts w:asciiTheme="minorHAnsi" w:eastAsiaTheme="minorEastAsia" w:hAnsiTheme="minorHAnsi" w:cstheme="minorBidi"/>
                <w:i w:val="0"/>
                <w:iCs w:val="0"/>
                <w:color w:val="auto"/>
                <w:sz w:val="20"/>
                <w:szCs w:val="20"/>
              </w:rPr>
              <w:t>bude až do výše 70 %. Žadatel</w:t>
            </w:r>
            <w:r w:rsidR="10B3996E" w:rsidRPr="11FF61B0">
              <w:rPr>
                <w:rFonts w:asciiTheme="minorHAnsi" w:eastAsiaTheme="minorEastAsia" w:hAnsiTheme="minorHAnsi" w:cstheme="minorBidi"/>
                <w:i w:val="0"/>
                <w:iCs w:val="0"/>
                <w:color w:val="auto"/>
                <w:sz w:val="20"/>
                <w:szCs w:val="20"/>
              </w:rPr>
              <w:t>ům</w:t>
            </w:r>
            <w:r w:rsidRPr="11FF61B0">
              <w:rPr>
                <w:rFonts w:asciiTheme="minorHAnsi" w:eastAsiaTheme="minorEastAsia" w:hAnsiTheme="minorHAnsi" w:cstheme="minorBidi"/>
                <w:i w:val="0"/>
                <w:iCs w:val="0"/>
                <w:color w:val="auto"/>
                <w:sz w:val="20"/>
                <w:szCs w:val="20"/>
              </w:rPr>
              <w:t>/investo</w:t>
            </w:r>
            <w:r w:rsidR="1D3FB18C" w:rsidRPr="11FF61B0">
              <w:rPr>
                <w:rFonts w:asciiTheme="minorHAnsi" w:eastAsiaTheme="minorEastAsia" w:hAnsiTheme="minorHAnsi" w:cstheme="minorBidi"/>
                <w:i w:val="0"/>
                <w:iCs w:val="0"/>
                <w:color w:val="auto"/>
                <w:sz w:val="20"/>
                <w:szCs w:val="20"/>
              </w:rPr>
              <w:t>rům</w:t>
            </w:r>
            <w:r w:rsidRPr="11FF61B0">
              <w:rPr>
                <w:rFonts w:asciiTheme="minorHAnsi" w:eastAsiaTheme="minorEastAsia" w:hAnsiTheme="minorHAnsi" w:cstheme="minorBidi"/>
                <w:i w:val="0"/>
                <w:iCs w:val="0"/>
                <w:color w:val="auto"/>
                <w:sz w:val="20"/>
                <w:szCs w:val="20"/>
              </w:rPr>
              <w:t xml:space="preserve"> </w:t>
            </w:r>
            <w:r w:rsidR="2EB8B473" w:rsidRPr="11FF61B0">
              <w:rPr>
                <w:rFonts w:asciiTheme="minorHAnsi" w:eastAsiaTheme="minorEastAsia" w:hAnsiTheme="minorHAnsi" w:cstheme="minorBidi"/>
                <w:i w:val="0"/>
                <w:iCs w:val="0"/>
                <w:color w:val="auto"/>
                <w:sz w:val="20"/>
                <w:szCs w:val="20"/>
              </w:rPr>
              <w:t xml:space="preserve">bude umožněno </w:t>
            </w:r>
            <w:r w:rsidRPr="11FF61B0">
              <w:rPr>
                <w:rFonts w:asciiTheme="minorHAnsi" w:eastAsiaTheme="minorEastAsia" w:hAnsiTheme="minorHAnsi" w:cstheme="minorBidi"/>
                <w:i w:val="0"/>
                <w:iCs w:val="0"/>
                <w:color w:val="auto"/>
                <w:sz w:val="20"/>
                <w:szCs w:val="20"/>
              </w:rPr>
              <w:t>si iniciativně upravit výši vlastních investic s tím, že nesmí přesáhnout stanovený limit výše dotace.</w:t>
            </w:r>
          </w:p>
          <w:p w14:paraId="281B28C4" w14:textId="77777777"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Jednotlivá stavebně montážní činnost v koridorech bude realizována v souladu s podepsaným právním aktem a musí být ukončena a vyúčtována nejpozději do ukončení programu v roce 2026.</w:t>
            </w:r>
          </w:p>
          <w:p w14:paraId="6C11AFBE" w14:textId="7C40097D"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Ad </w:t>
            </w:r>
            <w:r w:rsidR="19F14BCE" w:rsidRPr="11FF61B0">
              <w:rPr>
                <w:rFonts w:asciiTheme="minorHAnsi" w:eastAsiaTheme="minorEastAsia" w:hAnsiTheme="minorHAnsi" w:cstheme="minorBidi"/>
                <w:i w:val="0"/>
                <w:iCs w:val="0"/>
                <w:color w:val="auto"/>
                <w:sz w:val="20"/>
                <w:szCs w:val="20"/>
              </w:rPr>
              <w:t>T2</w:t>
            </w:r>
            <w:r w:rsidRPr="11FF61B0">
              <w:rPr>
                <w:rFonts w:asciiTheme="minorHAnsi" w:eastAsiaTheme="minorEastAsia" w:hAnsiTheme="minorHAnsi" w:cstheme="minorBidi"/>
                <w:i w:val="0"/>
                <w:iCs w:val="0"/>
                <w:color w:val="auto"/>
                <w:sz w:val="20"/>
                <w:szCs w:val="20"/>
              </w:rPr>
              <w:t>)</w:t>
            </w:r>
          </w:p>
          <w:p w14:paraId="1313628A" w14:textId="5DC49037"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V </w:t>
            </w:r>
            <w:r w:rsidR="20E22B17" w:rsidRPr="11FF61B0">
              <w:rPr>
                <w:rFonts w:asciiTheme="minorHAnsi" w:eastAsiaTheme="minorEastAsia" w:hAnsiTheme="minorHAnsi" w:cstheme="minorBidi"/>
                <w:i w:val="0"/>
                <w:iCs w:val="0"/>
                <w:color w:val="auto"/>
                <w:sz w:val="20"/>
                <w:szCs w:val="20"/>
              </w:rPr>
              <w:t>1. čtvrtletí 2022</w:t>
            </w:r>
            <w:r w:rsidRPr="11FF61B0">
              <w:rPr>
                <w:rFonts w:asciiTheme="minorHAnsi" w:eastAsiaTheme="minorEastAsia" w:hAnsiTheme="minorHAnsi" w:cstheme="minorBidi"/>
                <w:i w:val="0"/>
                <w:iCs w:val="0"/>
                <w:color w:val="auto"/>
                <w:sz w:val="20"/>
                <w:szCs w:val="20"/>
              </w:rPr>
              <w:t xml:space="preserve"> bude formou veřejné zakázky Ministerstva dopravy zadáno zpracování studie </w:t>
            </w:r>
            <w:r w:rsidR="1786995D" w:rsidRPr="11FF61B0">
              <w:rPr>
                <w:rFonts w:asciiTheme="minorHAnsi" w:eastAsiaTheme="minorEastAsia" w:hAnsiTheme="minorHAnsi" w:cstheme="minorBidi"/>
                <w:i w:val="0"/>
                <w:iCs w:val="0"/>
                <w:color w:val="auto"/>
                <w:sz w:val="20"/>
                <w:szCs w:val="20"/>
              </w:rPr>
              <w:t>proveditelnosti a rozsahu projektu (</w:t>
            </w:r>
            <w:r w:rsidRPr="11FF61B0">
              <w:rPr>
                <w:rFonts w:asciiTheme="minorHAnsi" w:eastAsiaTheme="minorEastAsia" w:hAnsiTheme="minorHAnsi" w:cstheme="minorBidi"/>
                <w:i w:val="0"/>
                <w:iCs w:val="0"/>
                <w:color w:val="auto"/>
                <w:sz w:val="20"/>
                <w:szCs w:val="20"/>
              </w:rPr>
              <w:t xml:space="preserve">rozsah a způsob montáže opakovačů do </w:t>
            </w:r>
            <w:r w:rsidR="46334264" w:rsidRPr="11FF61B0">
              <w:rPr>
                <w:rFonts w:asciiTheme="minorHAnsi" w:eastAsiaTheme="minorEastAsia" w:hAnsiTheme="minorHAnsi" w:cstheme="minorBidi"/>
                <w:i w:val="0"/>
                <w:iCs w:val="0"/>
                <w:color w:val="auto"/>
                <w:sz w:val="20"/>
                <w:szCs w:val="20"/>
              </w:rPr>
              <w:t xml:space="preserve">stávajících vagónů železničních dopravců; </w:t>
            </w:r>
            <w:r w:rsidR="7EE6E3A0" w:rsidRPr="11FF61B0">
              <w:rPr>
                <w:rFonts w:asciiTheme="minorHAnsi" w:eastAsiaTheme="minorEastAsia" w:hAnsiTheme="minorHAnsi" w:cstheme="minorBidi"/>
                <w:i w:val="0"/>
                <w:iCs w:val="0"/>
                <w:color w:val="auto"/>
                <w:sz w:val="20"/>
                <w:szCs w:val="20"/>
              </w:rPr>
              <w:t>i</w:t>
            </w:r>
            <w:r w:rsidRPr="11FF61B0">
              <w:rPr>
                <w:rFonts w:asciiTheme="minorHAnsi" w:eastAsiaTheme="minorEastAsia" w:hAnsiTheme="minorHAnsi" w:cstheme="minorBidi"/>
                <w:i w:val="0"/>
                <w:iCs w:val="0"/>
                <w:color w:val="auto"/>
                <w:sz w:val="20"/>
                <w:szCs w:val="20"/>
              </w:rPr>
              <w:t>nstalace opakovačů je nezbytným předpokladem pro vnitřní pokrytí železničních vagónů signálem sítě 5G</w:t>
            </w:r>
            <w:r w:rsidR="037E501F" w:rsidRPr="11FF61B0">
              <w:rPr>
                <w:rFonts w:asciiTheme="minorHAnsi" w:eastAsiaTheme="minorEastAsia" w:hAnsiTheme="minorHAnsi" w:cstheme="minorBidi"/>
                <w:i w:val="0"/>
                <w:iCs w:val="0"/>
                <w:color w:val="auto"/>
                <w:sz w:val="20"/>
                <w:szCs w:val="20"/>
              </w:rPr>
              <w:t>)</w:t>
            </w:r>
            <w:r w:rsidRPr="11FF61B0">
              <w:rPr>
                <w:rFonts w:asciiTheme="minorHAnsi" w:eastAsiaTheme="minorEastAsia" w:hAnsiTheme="minorHAnsi" w:cstheme="minorBidi"/>
                <w:i w:val="0"/>
                <w:iCs w:val="0"/>
                <w:color w:val="auto"/>
                <w:sz w:val="20"/>
                <w:szCs w:val="20"/>
              </w:rPr>
              <w:t>.</w:t>
            </w:r>
            <w:r w:rsidR="509DF7F6" w:rsidRPr="11FF61B0">
              <w:rPr>
                <w:rFonts w:asciiTheme="minorHAnsi" w:eastAsiaTheme="minorEastAsia" w:hAnsiTheme="minorHAnsi" w:cstheme="minorBidi"/>
                <w:i w:val="0"/>
                <w:iCs w:val="0"/>
                <w:color w:val="auto"/>
                <w:sz w:val="20"/>
                <w:szCs w:val="20"/>
              </w:rPr>
              <w:t xml:space="preserve"> Dále v studii proveditelnosti bude navrženo řešení pro vagony nákladní železniční přepravy.</w:t>
            </w:r>
            <w:r w:rsidRPr="11FF61B0">
              <w:rPr>
                <w:rFonts w:asciiTheme="minorHAnsi" w:eastAsiaTheme="minorEastAsia" w:hAnsiTheme="minorHAnsi" w:cstheme="minorBidi"/>
                <w:i w:val="0"/>
                <w:iCs w:val="0"/>
                <w:color w:val="auto"/>
                <w:sz w:val="20"/>
                <w:szCs w:val="20"/>
              </w:rPr>
              <w:t xml:space="preserve"> </w:t>
            </w:r>
          </w:p>
          <w:p w14:paraId="4BA66B69" w14:textId="73BBA92A"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V souladu </w:t>
            </w:r>
            <w:r w:rsidR="5B75DC83" w:rsidRPr="11FF61B0">
              <w:rPr>
                <w:rFonts w:asciiTheme="minorHAnsi" w:eastAsiaTheme="minorEastAsia" w:hAnsiTheme="minorHAnsi" w:cstheme="minorBidi"/>
                <w:i w:val="0"/>
                <w:iCs w:val="0"/>
                <w:color w:val="auto"/>
                <w:sz w:val="20"/>
                <w:szCs w:val="20"/>
              </w:rPr>
              <w:t xml:space="preserve">se studii proveditelnosti </w:t>
            </w:r>
            <w:r w:rsidRPr="11FF61B0">
              <w:rPr>
                <w:rFonts w:asciiTheme="minorHAnsi" w:eastAsiaTheme="minorEastAsia" w:hAnsiTheme="minorHAnsi" w:cstheme="minorBidi"/>
                <w:i w:val="0"/>
                <w:iCs w:val="0"/>
                <w:color w:val="auto"/>
                <w:sz w:val="20"/>
                <w:szCs w:val="20"/>
              </w:rPr>
              <w:t>v </w:t>
            </w:r>
            <w:r w:rsidR="694B2092" w:rsidRPr="11FF61B0">
              <w:rPr>
                <w:rFonts w:asciiTheme="minorHAnsi" w:eastAsiaTheme="minorEastAsia" w:hAnsiTheme="minorHAnsi" w:cstheme="minorBidi"/>
                <w:i w:val="0"/>
                <w:iCs w:val="0"/>
                <w:color w:val="auto"/>
                <w:sz w:val="20"/>
                <w:szCs w:val="20"/>
              </w:rPr>
              <w:t>2</w:t>
            </w:r>
            <w:r w:rsidRPr="11FF61B0">
              <w:rPr>
                <w:rFonts w:asciiTheme="minorHAnsi" w:eastAsiaTheme="minorEastAsia" w:hAnsiTheme="minorHAnsi" w:cstheme="minorBidi"/>
                <w:i w:val="0"/>
                <w:iCs w:val="0"/>
                <w:color w:val="auto"/>
                <w:sz w:val="20"/>
                <w:szCs w:val="20"/>
              </w:rPr>
              <w:t xml:space="preserve">. čtvrtletí 2022 </w:t>
            </w:r>
            <w:r w:rsidR="6E6720CF" w:rsidRPr="11FF61B0">
              <w:rPr>
                <w:rFonts w:asciiTheme="minorHAnsi" w:eastAsiaTheme="minorEastAsia" w:hAnsiTheme="minorHAnsi" w:cstheme="minorBidi"/>
                <w:i w:val="0"/>
                <w:iCs w:val="0"/>
                <w:color w:val="auto"/>
                <w:sz w:val="20"/>
                <w:szCs w:val="20"/>
              </w:rPr>
              <w:t xml:space="preserve">bude </w:t>
            </w:r>
            <w:r w:rsidRPr="11FF61B0">
              <w:rPr>
                <w:rFonts w:asciiTheme="minorHAnsi" w:eastAsiaTheme="minorEastAsia" w:hAnsiTheme="minorHAnsi" w:cstheme="minorBidi"/>
                <w:i w:val="0"/>
                <w:iCs w:val="0"/>
                <w:color w:val="auto"/>
                <w:sz w:val="20"/>
                <w:szCs w:val="20"/>
              </w:rPr>
              <w:t>vyhlášena výzva na provádění montáže opakovačů do vagónů; současně budou vypracována pravidla, kritéria hodnocení žádostí</w:t>
            </w:r>
            <w:r w:rsidR="056A2D66" w:rsidRPr="11FF61B0">
              <w:rPr>
                <w:rFonts w:asciiTheme="minorHAnsi" w:eastAsiaTheme="minorEastAsia" w:hAnsiTheme="minorHAnsi" w:cstheme="minorBidi"/>
                <w:i w:val="0"/>
                <w:iCs w:val="0"/>
                <w:color w:val="auto"/>
                <w:sz w:val="20"/>
                <w:szCs w:val="20"/>
              </w:rPr>
              <w:t>,</w:t>
            </w:r>
            <w:r w:rsidRPr="11FF61B0">
              <w:rPr>
                <w:rFonts w:asciiTheme="minorHAnsi" w:eastAsiaTheme="minorEastAsia" w:hAnsiTheme="minorHAnsi" w:cstheme="minorBidi"/>
                <w:i w:val="0"/>
                <w:iCs w:val="0"/>
                <w:color w:val="auto"/>
                <w:sz w:val="20"/>
                <w:szCs w:val="20"/>
              </w:rPr>
              <w:t xml:space="preserve"> text smluvních ujednání</w:t>
            </w:r>
            <w:r w:rsidR="42681437" w:rsidRPr="11FF61B0">
              <w:rPr>
                <w:rFonts w:asciiTheme="minorHAnsi" w:eastAsiaTheme="minorEastAsia" w:hAnsiTheme="minorHAnsi" w:cstheme="minorBidi"/>
                <w:i w:val="0"/>
                <w:iCs w:val="0"/>
                <w:color w:val="auto"/>
                <w:sz w:val="20"/>
                <w:szCs w:val="20"/>
              </w:rPr>
              <w:t xml:space="preserve"> a texty dalších souvisejících dokumentů</w:t>
            </w:r>
            <w:r w:rsidRPr="11FF61B0">
              <w:rPr>
                <w:rFonts w:asciiTheme="minorHAnsi" w:eastAsiaTheme="minorEastAsia" w:hAnsiTheme="minorHAnsi" w:cstheme="minorBidi"/>
                <w:i w:val="0"/>
                <w:iCs w:val="0"/>
                <w:color w:val="auto"/>
                <w:sz w:val="20"/>
                <w:szCs w:val="20"/>
              </w:rPr>
              <w:t xml:space="preserve">. </w:t>
            </w:r>
          </w:p>
          <w:p w14:paraId="704CB296" w14:textId="43719414"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Předpokládá se spoluúčast žadatelů, tj. podnikatelských subjektů, jenž budou montovat opakovače do vagonů ve výši od 0 do 30 % a míra spolufinancování z RRF bude 70 až 100 %</w:t>
            </w:r>
            <w:r w:rsidR="43EC1FCB" w:rsidRPr="11FF61B0">
              <w:rPr>
                <w:rFonts w:asciiTheme="minorHAnsi" w:eastAsiaTheme="minorEastAsia" w:hAnsiTheme="minorHAnsi" w:cstheme="minorBidi"/>
                <w:i w:val="0"/>
                <w:iCs w:val="0"/>
                <w:color w:val="auto"/>
                <w:sz w:val="20"/>
                <w:szCs w:val="20"/>
              </w:rPr>
              <w:t xml:space="preserve"> (v závislosti od výsledků notifikace)</w:t>
            </w:r>
            <w:r w:rsidRPr="11FF61B0">
              <w:rPr>
                <w:rFonts w:asciiTheme="minorHAnsi" w:eastAsiaTheme="minorEastAsia" w:hAnsiTheme="minorHAnsi" w:cstheme="minorBidi"/>
                <w:i w:val="0"/>
                <w:iCs w:val="0"/>
                <w:color w:val="auto"/>
                <w:sz w:val="20"/>
                <w:szCs w:val="20"/>
              </w:rPr>
              <w:t xml:space="preserve">. </w:t>
            </w:r>
          </w:p>
          <w:p w14:paraId="29DFF825" w14:textId="0155938B"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Předložené žádosti budou obsahovat typy a počty vagonů, do kterých budou montovány stanovené opakovače a vyčíslené náklady za montáž. K žádostem musí být přiložena smlouva s dopravcem (dopravci), ve které bude potvrzen závazek dopravce používat stanovený vagon v koridorech.</w:t>
            </w:r>
          </w:p>
          <w:p w14:paraId="21919258" w14:textId="77777777" w:rsidR="00EA70CB"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Předpokládá se, že v 1. čtvrtletí 2023 budou uzavřeny nezbytné právní akty na montáž opakovačů do vagonů s tím, že po realizaci montáže opakovačů se následné vyúčtování dotace uskuteční nejpozději do konce roku 2025.</w:t>
            </w:r>
          </w:p>
          <w:p w14:paraId="68A803D9" w14:textId="2A46D2B1" w:rsidR="008C777C" w:rsidRPr="00D54CDD" w:rsidRDefault="760CC69C"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Ad T3)</w:t>
            </w:r>
          </w:p>
          <w:p w14:paraId="12E82039" w14:textId="3B61EF06" w:rsidR="008C777C" w:rsidRPr="008C777C" w:rsidRDefault="1B7C65DE"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V průběhu </w:t>
            </w:r>
            <w:r w:rsidR="760CC69C" w:rsidRPr="11FF61B0">
              <w:rPr>
                <w:rFonts w:asciiTheme="minorHAnsi" w:eastAsiaTheme="minorEastAsia" w:hAnsiTheme="minorHAnsi" w:cstheme="minorBidi"/>
                <w:i w:val="0"/>
                <w:iCs w:val="0"/>
                <w:color w:val="auto"/>
                <w:sz w:val="20"/>
                <w:szCs w:val="20"/>
              </w:rPr>
              <w:t>roku 2021 bude společně s Ministerstvem dopravy vybrán zkušební úsek, na kterém bude vhodné nasadit a odzkoušet inteligentní dopravní systém pro koridory (C-ITS). Následně bude provedena předběžná technická konzultace s potenciálními dodavateli systémů C-ITS v 5G sítích tak, aby po 1. čtvrtletí 2022 bylo možné vyhlásit výběrové řízení na dodávku tohoto systému.</w:t>
            </w:r>
          </w:p>
          <w:p w14:paraId="6E28DD22" w14:textId="77777777" w:rsidR="008C777C" w:rsidRPr="008C777C" w:rsidRDefault="760CC69C"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Uzavření právního aktu na dodávku a instalaci systému C-ITS by mělo být realizováno nejpozději ve 4. čtvrtletí 2022.  </w:t>
            </w:r>
          </w:p>
          <w:p w14:paraId="0B407DB0" w14:textId="2CAD5FE4" w:rsidR="008C777C" w:rsidRPr="00D54CDD" w:rsidRDefault="760CC69C"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lastRenderedPageBreak/>
              <w:t xml:space="preserve">Předpokládá se, že vybraný subjekt </w:t>
            </w:r>
            <w:r w:rsidR="692ECDFF" w:rsidRPr="11FF61B0">
              <w:rPr>
                <w:rFonts w:asciiTheme="minorHAnsi" w:eastAsiaTheme="minorEastAsia" w:hAnsiTheme="minorHAnsi" w:cstheme="minorBidi"/>
                <w:i w:val="0"/>
                <w:iCs w:val="0"/>
                <w:color w:val="auto"/>
                <w:sz w:val="20"/>
                <w:szCs w:val="20"/>
              </w:rPr>
              <w:t xml:space="preserve">z oblasti přepravy a rovněž vybraný mobilní operátor </w:t>
            </w:r>
            <w:r w:rsidRPr="11FF61B0">
              <w:rPr>
                <w:rFonts w:asciiTheme="minorHAnsi" w:eastAsiaTheme="minorEastAsia" w:hAnsiTheme="minorHAnsi" w:cstheme="minorBidi"/>
                <w:i w:val="0"/>
                <w:iCs w:val="0"/>
                <w:color w:val="auto"/>
                <w:sz w:val="20"/>
                <w:szCs w:val="20"/>
              </w:rPr>
              <w:t xml:space="preserve">zahájí testování daného systému C-ITS s tím, že budou pravidelně předkládat státní správě čtvrtletní zprávy o rozsahu testování a o získaných zkušenostech. </w:t>
            </w:r>
          </w:p>
        </w:tc>
      </w:tr>
      <w:tr w:rsidR="00782308" w:rsidRPr="00D54CDD" w14:paraId="6652A8BB" w14:textId="77777777" w:rsidTr="11FF61B0">
        <w:trPr>
          <w:trHeight w:val="70"/>
        </w:trPr>
        <w:tc>
          <w:tcPr>
            <w:tcW w:w="2405" w:type="dxa"/>
          </w:tcPr>
          <w:p w14:paraId="18CA82B4" w14:textId="77777777" w:rsidR="00782308" w:rsidRPr="00D54CDD" w:rsidRDefault="00D58957"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lastRenderedPageBreak/>
              <w:t>Spolupráce a zapojení zúčastněných stran</w:t>
            </w:r>
          </w:p>
        </w:tc>
        <w:tc>
          <w:tcPr>
            <w:tcW w:w="7223" w:type="dxa"/>
          </w:tcPr>
          <w:p w14:paraId="76819F6D" w14:textId="074DC210"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Do realizace projektů budou společně s MPO zapojeny Ministerstvo dopravy</w:t>
            </w:r>
            <w:r w:rsidR="692ECDFF" w:rsidRPr="11FF61B0">
              <w:rPr>
                <w:rFonts w:asciiTheme="minorHAnsi" w:eastAsiaTheme="minorEastAsia" w:hAnsiTheme="minorHAnsi" w:cstheme="minorBidi"/>
                <w:i w:val="0"/>
                <w:iCs w:val="0"/>
                <w:color w:val="auto"/>
                <w:sz w:val="20"/>
                <w:szCs w:val="20"/>
              </w:rPr>
              <w:t xml:space="preserve"> a relevantní státní podniky a přepravci, </w:t>
            </w:r>
            <w:r w:rsidRPr="11FF61B0">
              <w:rPr>
                <w:rFonts w:asciiTheme="minorHAnsi" w:eastAsiaTheme="minorEastAsia" w:hAnsiTheme="minorHAnsi" w:cstheme="minorBidi"/>
                <w:i w:val="0"/>
                <w:iCs w:val="0"/>
                <w:color w:val="auto"/>
                <w:sz w:val="20"/>
                <w:szCs w:val="20"/>
              </w:rPr>
              <w:t xml:space="preserve">držitelé přídělů na kmitočty používané pro sítě 5G, soukromé subjekty, které jsou schopny montovat opakovače do vagonů, subjekty. </w:t>
            </w:r>
          </w:p>
          <w:p w14:paraId="27D7924D" w14:textId="77777777"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Do procesu přípravy výzev bude zapojena asociace zastřešující mobilní operátory, případně Hospodářská komora České republiky a Svaz průmyslu a dopravy České republiky.</w:t>
            </w:r>
          </w:p>
        </w:tc>
      </w:tr>
      <w:tr w:rsidR="00782308" w:rsidRPr="00D54CDD" w14:paraId="7266A27B" w14:textId="77777777" w:rsidTr="11FF61B0">
        <w:tc>
          <w:tcPr>
            <w:tcW w:w="2405" w:type="dxa"/>
          </w:tcPr>
          <w:p w14:paraId="15903F23" w14:textId="77777777" w:rsidR="00782308" w:rsidRPr="00D54CDD" w:rsidRDefault="00D58957"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Překážky a rizika</w:t>
            </w:r>
          </w:p>
        </w:tc>
        <w:tc>
          <w:tcPr>
            <w:tcW w:w="7223" w:type="dxa"/>
          </w:tcPr>
          <w:p w14:paraId="57B40FB4" w14:textId="635BA299" w:rsidR="00782308" w:rsidRPr="00D54CDD" w:rsidRDefault="3DE201C0" w:rsidP="11FF61B0">
            <w:pPr>
              <w:pStyle w:val="K-TextInfo"/>
              <w:numPr>
                <w:ilvl w:val="0"/>
                <w:numId w:val="24"/>
              </w:numPr>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zdržení v souvislosti s posunem schválení NPO,</w:t>
            </w:r>
          </w:p>
          <w:p w14:paraId="1B73E562" w14:textId="582579A0" w:rsidR="00782308" w:rsidRPr="00D54CDD" w:rsidRDefault="5C50B6EE" w:rsidP="11FF61B0">
            <w:pPr>
              <w:pStyle w:val="K-TextInfo"/>
              <w:numPr>
                <w:ilvl w:val="0"/>
                <w:numId w:val="24"/>
              </w:numPr>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zdržení v souvislosti s procesem notifikace,</w:t>
            </w:r>
          </w:p>
          <w:p w14:paraId="38DAD53D" w14:textId="0BDE2293" w:rsidR="00782308" w:rsidRPr="00D54CDD" w:rsidRDefault="00D58957" w:rsidP="11FF61B0">
            <w:pPr>
              <w:pStyle w:val="K-TextInfo"/>
              <w:numPr>
                <w:ilvl w:val="0"/>
                <w:numId w:val="24"/>
              </w:numPr>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měnicí se stavební právo v České republice,</w:t>
            </w:r>
          </w:p>
          <w:p w14:paraId="2DF649F6" w14:textId="77777777" w:rsidR="00782308" w:rsidRPr="00D54CDD" w:rsidRDefault="00D58957" w:rsidP="11FF61B0">
            <w:pPr>
              <w:pStyle w:val="K-TextInfo"/>
              <w:numPr>
                <w:ilvl w:val="0"/>
                <w:numId w:val="24"/>
              </w:numPr>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nezájem investorů o prostředky z veřejných zdrojů,</w:t>
            </w:r>
          </w:p>
          <w:p w14:paraId="18573FB3" w14:textId="0FB541D0" w:rsidR="00782308" w:rsidRPr="00D54CDD" w:rsidRDefault="4CA85532" w:rsidP="11FF61B0">
            <w:pPr>
              <w:pStyle w:val="K-TextInfo"/>
              <w:numPr>
                <w:ilvl w:val="0"/>
                <w:numId w:val="24"/>
              </w:numPr>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regulatorní nebo majetkoprávní překážky a bariéry omezující nebo negativně ovlivňující výstavbu,</w:t>
            </w:r>
          </w:p>
          <w:p w14:paraId="375D741F" w14:textId="2D5ABC5F" w:rsidR="00782308" w:rsidRPr="00D54CDD" w:rsidRDefault="00D58957" w:rsidP="11FF61B0">
            <w:pPr>
              <w:pStyle w:val="K-TextInfo"/>
              <w:numPr>
                <w:ilvl w:val="0"/>
                <w:numId w:val="24"/>
              </w:numPr>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nezajištění montáže opakovačů do vagonů, resp. nezájem vlastníků dopravních koridorů (např. z bezpečnostních důvodů),</w:t>
            </w:r>
          </w:p>
          <w:p w14:paraId="6A0280AC" w14:textId="77777777" w:rsidR="00782308" w:rsidRPr="00D54CDD" w:rsidRDefault="00D58957" w:rsidP="11FF61B0">
            <w:pPr>
              <w:pStyle w:val="K-TextInfo"/>
              <w:numPr>
                <w:ilvl w:val="0"/>
                <w:numId w:val="24"/>
              </w:numPr>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neumožnění přístupu na pozemky dopravních koridorů,</w:t>
            </w:r>
          </w:p>
          <w:p w14:paraId="2A949822" w14:textId="77777777" w:rsidR="00782308" w:rsidRPr="00D54CDD" w:rsidRDefault="00D58957" w:rsidP="11FF61B0">
            <w:pPr>
              <w:pStyle w:val="K-TextInfo"/>
              <w:numPr>
                <w:ilvl w:val="0"/>
                <w:numId w:val="24"/>
              </w:numPr>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další vlna pandemie COVID-19,</w:t>
            </w:r>
          </w:p>
          <w:p w14:paraId="4F3C4492" w14:textId="77777777" w:rsidR="00782308" w:rsidRPr="00D54CDD" w:rsidRDefault="00D58957" w:rsidP="11FF61B0">
            <w:pPr>
              <w:pStyle w:val="K-TextInfo"/>
              <w:numPr>
                <w:ilvl w:val="0"/>
                <w:numId w:val="24"/>
              </w:numPr>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nedokončení stavebního řízení do stanoveného termínu,</w:t>
            </w:r>
          </w:p>
          <w:p w14:paraId="4DEA3C1C" w14:textId="77777777" w:rsidR="00782308" w:rsidRPr="00D54CDD" w:rsidRDefault="00D58957" w:rsidP="11FF61B0">
            <w:pPr>
              <w:pStyle w:val="K-TextInfo"/>
              <w:numPr>
                <w:ilvl w:val="0"/>
                <w:numId w:val="24"/>
              </w:numPr>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nedostatečná administrativní kapacita,</w:t>
            </w:r>
          </w:p>
          <w:p w14:paraId="1DC9FC63" w14:textId="18CEF16C" w:rsidR="00782308" w:rsidRPr="00D54CDD" w:rsidRDefault="00D58957" w:rsidP="11FF61B0">
            <w:pPr>
              <w:pStyle w:val="K-TextInfo"/>
              <w:numPr>
                <w:ilvl w:val="0"/>
                <w:numId w:val="24"/>
              </w:numPr>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absence projektového řízení a koordinace aktivit jednotlivých dodavatelů.</w:t>
            </w:r>
          </w:p>
          <w:p w14:paraId="5020AC9E" w14:textId="1C912D0F"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Uvedené překážky a rizika pak mohou vést k prodloužení doby realizace jednotlivých investičních akcí nebo k nečerpání finančních prostředků z veřejných zdrojů.</w:t>
            </w:r>
          </w:p>
        </w:tc>
      </w:tr>
      <w:tr w:rsidR="00782308" w:rsidRPr="00D54CDD" w14:paraId="13FBC9C4" w14:textId="77777777" w:rsidTr="11FF61B0">
        <w:tc>
          <w:tcPr>
            <w:tcW w:w="2405" w:type="dxa"/>
          </w:tcPr>
          <w:p w14:paraId="4409D21F" w14:textId="77777777" w:rsidR="00782308" w:rsidRPr="00D54CDD" w:rsidRDefault="00D58957"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Cílové skupiny populace a ekonomické subjekty</w:t>
            </w:r>
          </w:p>
        </w:tc>
        <w:tc>
          <w:tcPr>
            <w:tcW w:w="7223" w:type="dxa"/>
          </w:tcPr>
          <w:p w14:paraId="0009A20E" w14:textId="10FF3605"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Obyvatelé, veřejný a </w:t>
            </w:r>
            <w:r w:rsidR="47D354FE" w:rsidRPr="11FF61B0">
              <w:rPr>
                <w:rFonts w:asciiTheme="minorHAnsi" w:eastAsiaTheme="minorEastAsia" w:hAnsiTheme="minorHAnsi" w:cstheme="minorBidi"/>
                <w:i w:val="0"/>
                <w:iCs w:val="0"/>
                <w:color w:val="auto"/>
                <w:sz w:val="20"/>
                <w:szCs w:val="20"/>
              </w:rPr>
              <w:t xml:space="preserve">železniční </w:t>
            </w:r>
            <w:r w:rsidRPr="11FF61B0">
              <w:rPr>
                <w:rFonts w:asciiTheme="minorHAnsi" w:eastAsiaTheme="minorEastAsia" w:hAnsiTheme="minorHAnsi" w:cstheme="minorBidi"/>
                <w:i w:val="0"/>
                <w:iCs w:val="0"/>
                <w:color w:val="auto"/>
                <w:sz w:val="20"/>
                <w:szCs w:val="20"/>
              </w:rPr>
              <w:t>sektor, soukromé a státní podniky.</w:t>
            </w:r>
          </w:p>
        </w:tc>
      </w:tr>
      <w:tr w:rsidR="00782308" w:rsidRPr="00D54CDD" w14:paraId="451A8D97" w14:textId="77777777" w:rsidTr="11FF61B0">
        <w:tc>
          <w:tcPr>
            <w:tcW w:w="2405" w:type="dxa"/>
          </w:tcPr>
          <w:p w14:paraId="1B3EEFB9" w14:textId="77777777" w:rsidR="00782308" w:rsidRPr="00D54CDD" w:rsidRDefault="00D58957"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Souhrnné náklady realizace financované z RRF za celé období</w:t>
            </w:r>
          </w:p>
        </w:tc>
        <w:tc>
          <w:tcPr>
            <w:tcW w:w="7223" w:type="dxa"/>
          </w:tcPr>
          <w:p w14:paraId="54E66B96" w14:textId="76F2189F" w:rsidR="00782308" w:rsidRPr="00D54CDD" w:rsidRDefault="67F03091" w:rsidP="11FF61B0">
            <w:pPr>
              <w:pStyle w:val="K-TextInfo"/>
              <w:jc w:val="left"/>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700 </w:t>
            </w:r>
            <w:r w:rsidR="11191F4B" w:rsidRPr="11FF61B0">
              <w:rPr>
                <w:rFonts w:asciiTheme="minorHAnsi" w:eastAsiaTheme="minorEastAsia" w:hAnsiTheme="minorHAnsi" w:cstheme="minorBidi"/>
                <w:i w:val="0"/>
                <w:iCs w:val="0"/>
                <w:color w:val="auto"/>
                <w:sz w:val="20"/>
                <w:szCs w:val="20"/>
              </w:rPr>
              <w:t xml:space="preserve">mil. </w:t>
            </w:r>
            <w:r w:rsidR="00D58957" w:rsidRPr="11FF61B0">
              <w:rPr>
                <w:rFonts w:asciiTheme="minorHAnsi" w:eastAsiaTheme="minorEastAsia" w:hAnsiTheme="minorHAnsi" w:cstheme="minorBidi"/>
                <w:i w:val="0"/>
                <w:iCs w:val="0"/>
                <w:color w:val="auto"/>
                <w:sz w:val="20"/>
                <w:szCs w:val="20"/>
              </w:rPr>
              <w:t xml:space="preserve">Kč </w:t>
            </w:r>
          </w:p>
        </w:tc>
      </w:tr>
      <w:tr w:rsidR="00782308" w:rsidRPr="00D54CDD" w14:paraId="4363CD54" w14:textId="77777777" w:rsidTr="11FF61B0">
        <w:tc>
          <w:tcPr>
            <w:tcW w:w="2405" w:type="dxa"/>
          </w:tcPr>
          <w:p w14:paraId="54F3D922" w14:textId="77777777" w:rsidR="00782308" w:rsidRPr="00D54CDD" w:rsidRDefault="00D58957"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Dodržování pravidel státní podpory</w:t>
            </w:r>
          </w:p>
        </w:tc>
        <w:tc>
          <w:tcPr>
            <w:tcW w:w="7223" w:type="dxa"/>
          </w:tcPr>
          <w:p w14:paraId="338A438A" w14:textId="77777777"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Podmínky výzev a veřejných zakázek budou v souladu s pravidly veřejné podpory.</w:t>
            </w:r>
          </w:p>
        </w:tc>
      </w:tr>
      <w:tr w:rsidR="00782308" w:rsidRPr="00D54CDD" w14:paraId="55BC980C" w14:textId="77777777" w:rsidTr="11FF61B0">
        <w:tc>
          <w:tcPr>
            <w:tcW w:w="2405" w:type="dxa"/>
          </w:tcPr>
          <w:p w14:paraId="11A93B7D" w14:textId="77777777" w:rsidR="00782308" w:rsidRPr="00D54CDD" w:rsidRDefault="00D58957"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Doba implementace</w:t>
            </w:r>
          </w:p>
        </w:tc>
        <w:tc>
          <w:tcPr>
            <w:tcW w:w="7223" w:type="dxa"/>
          </w:tcPr>
          <w:p w14:paraId="5DD6BE19" w14:textId="7D54DB89" w:rsidR="00782308" w:rsidRPr="00D54CDD" w:rsidRDefault="00D58957"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Jednotlivé aktivity budou ukončeny do</w:t>
            </w:r>
            <w:r w:rsidR="1D12DCC2" w:rsidRPr="11FF61B0">
              <w:rPr>
                <w:rFonts w:asciiTheme="minorHAnsi" w:eastAsiaTheme="minorEastAsia" w:hAnsiTheme="minorHAnsi" w:cstheme="minorBidi"/>
                <w:i w:val="0"/>
                <w:iCs w:val="0"/>
                <w:color w:val="auto"/>
                <w:sz w:val="20"/>
                <w:szCs w:val="20"/>
              </w:rPr>
              <w:t xml:space="preserve"> </w:t>
            </w:r>
            <w:r w:rsidR="002D39E7">
              <w:rPr>
                <w:rFonts w:asciiTheme="minorHAnsi" w:eastAsiaTheme="minorEastAsia" w:hAnsiTheme="minorHAnsi" w:cstheme="minorBidi"/>
                <w:i w:val="0"/>
                <w:iCs w:val="0"/>
                <w:color w:val="auto"/>
                <w:sz w:val="20"/>
                <w:szCs w:val="20"/>
              </w:rPr>
              <w:t>4Q</w:t>
            </w:r>
            <w:r w:rsidRPr="11FF61B0">
              <w:rPr>
                <w:rFonts w:asciiTheme="minorHAnsi" w:eastAsiaTheme="minorEastAsia" w:hAnsiTheme="minorHAnsi" w:cstheme="minorBidi"/>
                <w:i w:val="0"/>
                <w:iCs w:val="0"/>
                <w:color w:val="auto"/>
                <w:sz w:val="20"/>
                <w:szCs w:val="20"/>
              </w:rPr>
              <w:t xml:space="preserve"> 202</w:t>
            </w:r>
            <w:r w:rsidR="002D39E7">
              <w:rPr>
                <w:rFonts w:asciiTheme="minorHAnsi" w:eastAsiaTheme="minorEastAsia" w:hAnsiTheme="minorHAnsi" w:cstheme="minorBidi"/>
                <w:i w:val="0"/>
                <w:iCs w:val="0"/>
                <w:color w:val="auto"/>
                <w:sz w:val="20"/>
                <w:szCs w:val="20"/>
              </w:rPr>
              <w:t>5</w:t>
            </w:r>
            <w:r w:rsidRPr="11FF61B0">
              <w:rPr>
                <w:rFonts w:asciiTheme="minorHAnsi" w:eastAsiaTheme="minorEastAsia" w:hAnsiTheme="minorHAnsi" w:cstheme="minorBidi"/>
                <w:i w:val="0"/>
                <w:iCs w:val="0"/>
                <w:color w:val="auto"/>
                <w:sz w:val="20"/>
                <w:szCs w:val="20"/>
              </w:rPr>
              <w:t xml:space="preserve">. </w:t>
            </w:r>
          </w:p>
        </w:tc>
      </w:tr>
    </w:tbl>
    <w:p w14:paraId="103684C8" w14:textId="77777777" w:rsidR="00D54CDD" w:rsidRPr="00D54CDD" w:rsidRDefault="00D54CDD" w:rsidP="210F0CBB">
      <w:pPr>
        <w:rPr>
          <w:rFonts w:eastAsiaTheme="minorEastAsia"/>
          <w:b/>
          <w:bCs/>
          <w:color w:val="auto"/>
          <w:szCs w:val="20"/>
        </w:rPr>
      </w:pPr>
    </w:p>
    <w:p w14:paraId="0E749ED8" w14:textId="56107BFF" w:rsidR="3748CD82" w:rsidRPr="00D54CDD" w:rsidRDefault="3E20EA38" w:rsidP="210F0CBB">
      <w:pPr>
        <w:rPr>
          <w:rFonts w:eastAsiaTheme="minorEastAsia"/>
          <w:b/>
          <w:bCs/>
          <w:color w:val="auto"/>
          <w:szCs w:val="20"/>
        </w:rPr>
      </w:pPr>
      <w:r w:rsidRPr="11FF61B0">
        <w:rPr>
          <w:rFonts w:eastAsiaTheme="minorEastAsia"/>
          <w:b/>
          <w:bCs/>
          <w:color w:val="auto"/>
          <w:szCs w:val="20"/>
        </w:rPr>
        <w:t>Podpora rozvoje mobilní infrastruktury</w:t>
      </w:r>
      <w:r w:rsidR="348A90F9" w:rsidRPr="11FF61B0">
        <w:rPr>
          <w:rFonts w:eastAsiaTheme="minorEastAsia"/>
          <w:b/>
          <w:bCs/>
          <w:color w:val="auto"/>
          <w:szCs w:val="20"/>
        </w:rPr>
        <w:t xml:space="preserve"> </w:t>
      </w:r>
      <w:r w:rsidR="21F7862F" w:rsidRPr="11FF61B0">
        <w:rPr>
          <w:rFonts w:eastAsiaTheme="minorEastAsia"/>
          <w:b/>
          <w:bCs/>
          <w:color w:val="auto"/>
          <w:szCs w:val="20"/>
        </w:rPr>
        <w:t xml:space="preserve">sítí 5G </w:t>
      </w:r>
      <w:r w:rsidR="348A90F9" w:rsidRPr="11FF61B0">
        <w:rPr>
          <w:rFonts w:eastAsiaTheme="minorEastAsia"/>
          <w:b/>
          <w:bCs/>
          <w:color w:val="auto"/>
          <w:szCs w:val="20"/>
        </w:rPr>
        <w:t xml:space="preserve">v investičně náročných </w:t>
      </w:r>
      <w:r w:rsidRPr="11FF61B0">
        <w:rPr>
          <w:rFonts w:eastAsiaTheme="minorEastAsia"/>
          <w:b/>
          <w:bCs/>
          <w:color w:val="auto"/>
          <w:szCs w:val="20"/>
        </w:rPr>
        <w:t>bílých míst</w:t>
      </w:r>
      <w:r w:rsidR="17442641" w:rsidRPr="11FF61B0">
        <w:rPr>
          <w:rFonts w:eastAsiaTheme="minorEastAsia"/>
          <w:b/>
          <w:bCs/>
          <w:color w:val="auto"/>
          <w:szCs w:val="20"/>
        </w:rPr>
        <w:t>ech na venkově</w:t>
      </w:r>
      <w:r w:rsidR="678E59B7" w:rsidRPr="11FF61B0">
        <w:rPr>
          <w:rFonts w:eastAsiaTheme="minorEastAsia"/>
          <w:b/>
          <w:bCs/>
          <w:color w:val="auto"/>
          <w:szCs w:val="20"/>
        </w:rPr>
        <w:t xml:space="preserve"> </w:t>
      </w:r>
    </w:p>
    <w:tbl>
      <w:tblPr>
        <w:tblStyle w:val="Mkatabulky"/>
        <w:tblW w:w="9634" w:type="dxa"/>
        <w:tblLook w:val="04A0" w:firstRow="1" w:lastRow="0" w:firstColumn="1" w:lastColumn="0" w:noHBand="0" w:noVBand="1"/>
      </w:tblPr>
      <w:tblGrid>
        <w:gridCol w:w="2415"/>
        <w:gridCol w:w="7219"/>
      </w:tblGrid>
      <w:tr w:rsidR="269BBD8A" w:rsidRPr="00D54CDD" w14:paraId="2404D775" w14:textId="77777777" w:rsidTr="003867D8">
        <w:tc>
          <w:tcPr>
            <w:tcW w:w="2415" w:type="dxa"/>
          </w:tcPr>
          <w:p w14:paraId="49CEB01F" w14:textId="77777777" w:rsidR="269BBD8A" w:rsidRPr="00D54CDD" w:rsidRDefault="065719CE"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Výzva</w:t>
            </w:r>
          </w:p>
        </w:tc>
        <w:tc>
          <w:tcPr>
            <w:tcW w:w="7219" w:type="dxa"/>
          </w:tcPr>
          <w:p w14:paraId="00C13020" w14:textId="785A9A17" w:rsidR="178E3AE7" w:rsidRPr="00D54CDD" w:rsidRDefault="03A3AF89" w:rsidP="210F0CBB">
            <w:pPr>
              <w:rPr>
                <w:rFonts w:eastAsiaTheme="minorEastAsia"/>
                <w:color w:val="auto"/>
                <w:szCs w:val="20"/>
              </w:rPr>
            </w:pPr>
            <w:r w:rsidRPr="11FF61B0">
              <w:rPr>
                <w:rFonts w:eastAsiaTheme="minorEastAsia"/>
                <w:color w:val="auto"/>
                <w:szCs w:val="20"/>
              </w:rPr>
              <w:t>P</w:t>
            </w:r>
            <w:r w:rsidR="3B24DCE5" w:rsidRPr="11FF61B0">
              <w:rPr>
                <w:rFonts w:eastAsiaTheme="minorEastAsia"/>
                <w:color w:val="auto"/>
                <w:szCs w:val="20"/>
              </w:rPr>
              <w:t>ředpokládá</w:t>
            </w:r>
            <w:r w:rsidR="71920322" w:rsidRPr="11FF61B0">
              <w:rPr>
                <w:rFonts w:eastAsiaTheme="minorEastAsia"/>
                <w:color w:val="auto"/>
                <w:szCs w:val="20"/>
              </w:rPr>
              <w:t xml:space="preserve"> se</w:t>
            </w:r>
            <w:r w:rsidR="3B24DCE5" w:rsidRPr="11FF61B0">
              <w:rPr>
                <w:rFonts w:eastAsiaTheme="minorEastAsia"/>
                <w:color w:val="auto"/>
                <w:szCs w:val="20"/>
              </w:rPr>
              <w:t xml:space="preserve">, že rozvoj sítí 5G bude enormně rychlý, přičemž do konce roku 2024 pokrytí těmito sítěmi dosáhne 45 % </w:t>
            </w:r>
            <w:r w:rsidR="65002AAA" w:rsidRPr="11FF61B0">
              <w:rPr>
                <w:rFonts w:eastAsiaTheme="minorEastAsia"/>
                <w:color w:val="auto"/>
                <w:szCs w:val="20"/>
              </w:rPr>
              <w:t>světové populace</w:t>
            </w:r>
            <w:r w:rsidR="134203DD" w:rsidRPr="11FF61B0">
              <w:rPr>
                <w:rFonts w:eastAsiaTheme="minorEastAsia"/>
                <w:color w:val="auto"/>
                <w:szCs w:val="20"/>
              </w:rPr>
              <w:t>.</w:t>
            </w:r>
            <w:r w:rsidR="3B24DCE5" w:rsidRPr="11FF61B0">
              <w:rPr>
                <w:rFonts w:eastAsiaTheme="minorEastAsia"/>
                <w:color w:val="auto"/>
                <w:szCs w:val="20"/>
              </w:rPr>
              <w:t xml:space="preserve"> </w:t>
            </w:r>
            <w:r w:rsidR="65C76CB6" w:rsidRPr="11FF61B0">
              <w:rPr>
                <w:rFonts w:eastAsiaTheme="minorEastAsia"/>
                <w:color w:val="auto"/>
                <w:szCs w:val="20"/>
              </w:rPr>
              <w:t xml:space="preserve">Prostřednictvím sítí 5G </w:t>
            </w:r>
            <w:r w:rsidR="3B24DCE5" w:rsidRPr="11FF61B0">
              <w:rPr>
                <w:rFonts w:eastAsiaTheme="minorEastAsia"/>
                <w:color w:val="auto"/>
                <w:szCs w:val="20"/>
              </w:rPr>
              <w:t>bude probíhat více než 20 % mobilního datového provozu. Během tohoto období se má celkový objem datového toku zvýšit osminásobně, hlavně v důsledku zvýšené konzumace obsahu koncovými uživateli.</w:t>
            </w:r>
          </w:p>
          <w:p w14:paraId="75941D33" w14:textId="5932D0D9" w:rsidR="178E3AE7" w:rsidRPr="00D54CDD" w:rsidRDefault="3B24DCE5" w:rsidP="210F0CBB">
            <w:pPr>
              <w:rPr>
                <w:rFonts w:eastAsiaTheme="minorEastAsia"/>
                <w:color w:val="auto"/>
                <w:szCs w:val="20"/>
              </w:rPr>
            </w:pPr>
            <w:r w:rsidRPr="11FF61B0">
              <w:rPr>
                <w:rFonts w:eastAsiaTheme="minorEastAsia"/>
                <w:color w:val="auto"/>
                <w:szCs w:val="20"/>
              </w:rPr>
              <w:t xml:space="preserve">V České republice je rozvoj sítí 5G vymezen jednak vládní strategickou vizí </w:t>
            </w:r>
            <w:r w:rsidR="74790C06" w:rsidRPr="11FF61B0">
              <w:rPr>
                <w:rFonts w:eastAsiaTheme="minorEastAsia"/>
                <w:color w:val="auto"/>
                <w:szCs w:val="20"/>
              </w:rPr>
              <w:t>“</w:t>
            </w:r>
            <w:r w:rsidR="39A79811" w:rsidRPr="11FF61B0">
              <w:rPr>
                <w:rFonts w:eastAsiaTheme="minorEastAsia"/>
                <w:color w:val="auto"/>
                <w:szCs w:val="20"/>
              </w:rPr>
              <w:t>Implementace a rozvoj sítí 5G v České republice</w:t>
            </w:r>
            <w:r w:rsidR="52FACDEF" w:rsidRPr="11FF61B0">
              <w:rPr>
                <w:rFonts w:eastAsiaTheme="minorEastAsia"/>
                <w:color w:val="auto"/>
                <w:szCs w:val="20"/>
              </w:rPr>
              <w:t>”</w:t>
            </w:r>
            <w:r w:rsidR="5FA1B8DE" w:rsidRPr="11FF61B0">
              <w:rPr>
                <w:rFonts w:eastAsiaTheme="minorEastAsia"/>
                <w:color w:val="auto"/>
                <w:szCs w:val="20"/>
              </w:rPr>
              <w:t xml:space="preserve"> </w:t>
            </w:r>
            <w:r w:rsidRPr="11FF61B0">
              <w:rPr>
                <w:rFonts w:eastAsiaTheme="minorEastAsia"/>
                <w:color w:val="auto"/>
                <w:szCs w:val="20"/>
              </w:rPr>
              <w:t xml:space="preserve">a rovněž výsledky </w:t>
            </w:r>
            <w:r w:rsidR="4C4D0DAD" w:rsidRPr="11FF61B0">
              <w:rPr>
                <w:rFonts w:eastAsiaTheme="minorEastAsia"/>
                <w:color w:val="auto"/>
                <w:szCs w:val="20"/>
              </w:rPr>
              <w:t>výběrového řízení za účelem udělení práv k využívání rádiových kmitočtů pro zajištění sítí elektronických komunikací v kmitočtových pásmech 700 MHz a 3400–3600 MHz</w:t>
            </w:r>
            <w:r w:rsidRPr="11FF61B0">
              <w:rPr>
                <w:rFonts w:eastAsiaTheme="minorEastAsia"/>
                <w:color w:val="auto"/>
                <w:szCs w:val="20"/>
              </w:rPr>
              <w:t>. Rozvojová kritéria z výběrového řízení rádiových kmitočtů pro vybudování a provozování sítí 5G kromě jiného ukládají zajistit do 3 let od data právní moci rozhodnutí o udělení přídělu rádiových kmitočtů pokrytí 95 % obyvatel všech obcí identifikovaných jako bílá místa</w:t>
            </w:r>
            <w:r w:rsidR="3019B4F4" w:rsidRPr="11FF61B0">
              <w:rPr>
                <w:rFonts w:eastAsiaTheme="minorEastAsia"/>
                <w:color w:val="auto"/>
                <w:szCs w:val="20"/>
              </w:rPr>
              <w:t xml:space="preserve"> </w:t>
            </w:r>
            <w:r w:rsidR="3019B4F4" w:rsidRPr="11FF61B0">
              <w:rPr>
                <w:rFonts w:eastAsiaTheme="minorEastAsia"/>
                <w:color w:val="auto"/>
                <w:szCs w:val="20"/>
                <w:u w:val="single"/>
              </w:rPr>
              <w:lastRenderedPageBreak/>
              <w:t>pro účely výběrového řízení</w:t>
            </w:r>
            <w:r w:rsidRPr="11FF61B0">
              <w:rPr>
                <w:rFonts w:eastAsiaTheme="minorEastAsia"/>
                <w:color w:val="auto"/>
                <w:szCs w:val="20"/>
              </w:rPr>
              <w:t>. Uvedená povinnost se nevztahuje na ta bílá místa, kde je pokrytí možné dosáhnout pouze za předpokladu neúměrně vysokých investičních nákladů, tj. na investičně náročná „bílá“ místa.</w:t>
            </w:r>
          </w:p>
          <w:p w14:paraId="1B354189" w14:textId="6386A0D3" w:rsidR="178E3AE7" w:rsidRPr="00D54CDD" w:rsidRDefault="3B24DCE5" w:rsidP="210F0CBB">
            <w:pPr>
              <w:rPr>
                <w:rFonts w:eastAsiaTheme="minorEastAsia"/>
                <w:color w:val="auto"/>
                <w:szCs w:val="20"/>
              </w:rPr>
            </w:pPr>
            <w:r w:rsidRPr="11FF61B0">
              <w:rPr>
                <w:rFonts w:eastAsiaTheme="minorEastAsia"/>
                <w:color w:val="auto"/>
                <w:szCs w:val="20"/>
              </w:rPr>
              <w:t xml:space="preserve">Při podrobnější analýze problému lze investičně náročná „bílá“ místa chápat jako </w:t>
            </w:r>
            <w:r w:rsidR="76FDA9CC" w:rsidRPr="11FF61B0">
              <w:rPr>
                <w:rFonts w:eastAsiaTheme="minorEastAsia"/>
                <w:color w:val="auto"/>
                <w:szCs w:val="20"/>
              </w:rPr>
              <w:t>lokality v České republice</w:t>
            </w:r>
            <w:r w:rsidRPr="11FF61B0">
              <w:rPr>
                <w:rFonts w:eastAsiaTheme="minorEastAsia"/>
                <w:color w:val="auto"/>
                <w:szCs w:val="20"/>
              </w:rPr>
              <w:t xml:space="preserve">, ve kterých doposud nikdy nebyly pokryty žádným mobilním signálem </w:t>
            </w:r>
            <w:r w:rsidR="7658C17A" w:rsidRPr="11FF61B0">
              <w:rPr>
                <w:rFonts w:eastAsiaTheme="minorEastAsia"/>
                <w:color w:val="auto"/>
                <w:szCs w:val="20"/>
              </w:rPr>
              <w:t>(nebo jen signálem nižších generac</w:t>
            </w:r>
            <w:r w:rsidR="320A86AD" w:rsidRPr="11FF61B0">
              <w:rPr>
                <w:rFonts w:eastAsiaTheme="minorEastAsia"/>
                <w:color w:val="auto"/>
                <w:szCs w:val="20"/>
              </w:rPr>
              <w:t>í,</w:t>
            </w:r>
            <w:r w:rsidR="7658C17A" w:rsidRPr="11FF61B0">
              <w:rPr>
                <w:rFonts w:eastAsiaTheme="minorEastAsia"/>
                <w:color w:val="auto"/>
                <w:szCs w:val="20"/>
              </w:rPr>
              <w:t xml:space="preserve"> tj. do </w:t>
            </w:r>
            <w:r w:rsidR="1C562DD1" w:rsidRPr="11FF61B0">
              <w:rPr>
                <w:rFonts w:eastAsiaTheme="minorEastAsia"/>
                <w:color w:val="auto"/>
                <w:szCs w:val="20"/>
                <w:u w:val="single"/>
              </w:rPr>
              <w:t xml:space="preserve">technologie </w:t>
            </w:r>
            <w:r w:rsidR="7658C17A" w:rsidRPr="11FF61B0">
              <w:rPr>
                <w:rFonts w:eastAsiaTheme="minorEastAsia"/>
                <w:color w:val="auto"/>
                <w:szCs w:val="20"/>
              </w:rPr>
              <w:t xml:space="preserve">3G) </w:t>
            </w:r>
            <w:r w:rsidRPr="11FF61B0">
              <w:rPr>
                <w:rFonts w:eastAsiaTheme="minorEastAsia"/>
                <w:color w:val="auto"/>
                <w:szCs w:val="20"/>
              </w:rPr>
              <w:t xml:space="preserve">a z ekonomických důvodů </w:t>
            </w:r>
            <w:r w:rsidR="449A033D" w:rsidRPr="11FF61B0">
              <w:rPr>
                <w:rFonts w:eastAsiaTheme="minorEastAsia"/>
                <w:color w:val="auto"/>
                <w:szCs w:val="20"/>
              </w:rPr>
              <w:t>se lze domnívat, že</w:t>
            </w:r>
            <w:r w:rsidRPr="11FF61B0">
              <w:rPr>
                <w:rFonts w:eastAsiaTheme="minorEastAsia"/>
                <w:color w:val="auto"/>
                <w:szCs w:val="20"/>
              </w:rPr>
              <w:t xml:space="preserve"> nebudou nikdy pokryty</w:t>
            </w:r>
            <w:r w:rsidR="79EA963C" w:rsidRPr="11FF61B0">
              <w:rPr>
                <w:rFonts w:eastAsiaTheme="minorEastAsia"/>
                <w:color w:val="auto"/>
                <w:szCs w:val="20"/>
              </w:rPr>
              <w:t xml:space="preserve"> sítěmi 5G</w:t>
            </w:r>
            <w:r w:rsidR="438DA9E5" w:rsidRPr="11FF61B0">
              <w:rPr>
                <w:rFonts w:eastAsiaTheme="minorEastAsia"/>
                <w:color w:val="auto"/>
                <w:szCs w:val="20"/>
              </w:rPr>
              <w:t>, protože v</w:t>
            </w:r>
            <w:r w:rsidR="25CED5A2" w:rsidRPr="11FF61B0">
              <w:rPr>
                <w:rFonts w:eastAsiaTheme="minorEastAsia"/>
                <w:color w:val="auto"/>
                <w:szCs w:val="20"/>
              </w:rPr>
              <w:t>ýstavba</w:t>
            </w:r>
            <w:r w:rsidR="7F7743C7" w:rsidRPr="11FF61B0">
              <w:rPr>
                <w:rFonts w:eastAsiaTheme="minorEastAsia"/>
                <w:color w:val="auto"/>
                <w:szCs w:val="20"/>
              </w:rPr>
              <w:t xml:space="preserve"> </w:t>
            </w:r>
            <w:r w:rsidR="25CED5A2" w:rsidRPr="11FF61B0">
              <w:rPr>
                <w:rFonts w:eastAsiaTheme="minorEastAsia"/>
                <w:color w:val="auto"/>
                <w:szCs w:val="20"/>
              </w:rPr>
              <w:t xml:space="preserve">základnových stanic </w:t>
            </w:r>
            <w:r w:rsidR="73F748B7" w:rsidRPr="11FF61B0">
              <w:rPr>
                <w:rFonts w:eastAsiaTheme="minorEastAsia"/>
                <w:color w:val="auto"/>
                <w:szCs w:val="20"/>
              </w:rPr>
              <w:t>v těchto lokalitách není rentabilní</w:t>
            </w:r>
            <w:r w:rsidR="25CED5A2" w:rsidRPr="11FF61B0">
              <w:rPr>
                <w:rFonts w:eastAsiaTheme="minorEastAsia"/>
                <w:color w:val="auto"/>
                <w:szCs w:val="20"/>
              </w:rPr>
              <w:t>.</w:t>
            </w:r>
            <w:r w:rsidR="69887427" w:rsidRPr="11FF61B0">
              <w:rPr>
                <w:rFonts w:eastAsiaTheme="minorEastAsia"/>
                <w:color w:val="auto"/>
                <w:szCs w:val="20"/>
              </w:rPr>
              <w:t xml:space="preserve"> Rovněž zde </w:t>
            </w:r>
            <w:r w:rsidR="4ADAB7AC" w:rsidRPr="11FF61B0">
              <w:rPr>
                <w:rFonts w:eastAsiaTheme="minorEastAsia"/>
                <w:color w:val="auto"/>
                <w:szCs w:val="20"/>
              </w:rPr>
              <w:t xml:space="preserve">nelze zajistit bezproblémový přístup k tísňové </w:t>
            </w:r>
            <w:r w:rsidR="4E007013" w:rsidRPr="11FF61B0">
              <w:rPr>
                <w:rFonts w:eastAsiaTheme="minorEastAsia"/>
                <w:color w:val="auto"/>
                <w:szCs w:val="20"/>
              </w:rPr>
              <w:t>komunikaci</w:t>
            </w:r>
            <w:r w:rsidR="30BCE56F" w:rsidRPr="11FF61B0">
              <w:rPr>
                <w:rFonts w:eastAsiaTheme="minorEastAsia"/>
                <w:color w:val="auto"/>
                <w:szCs w:val="20"/>
              </w:rPr>
              <w:t xml:space="preserve">, </w:t>
            </w:r>
            <w:r w:rsidR="30BCE56F" w:rsidRPr="11FF61B0">
              <w:rPr>
                <w:rFonts w:eastAsiaTheme="minorEastAsia"/>
                <w:color w:val="auto"/>
                <w:szCs w:val="20"/>
                <w:u w:val="single"/>
              </w:rPr>
              <w:t>a to i s ohledem na ukončení provozu veřejných telefonních automatů v České republice</w:t>
            </w:r>
            <w:r w:rsidR="4E007013" w:rsidRPr="11FF61B0">
              <w:rPr>
                <w:rFonts w:eastAsiaTheme="minorEastAsia"/>
                <w:color w:val="auto"/>
                <w:szCs w:val="20"/>
              </w:rPr>
              <w:t>.</w:t>
            </w:r>
            <w:r w:rsidR="710FA48F" w:rsidRPr="11FF61B0">
              <w:rPr>
                <w:rFonts w:eastAsiaTheme="minorEastAsia"/>
                <w:color w:val="auto"/>
                <w:szCs w:val="20"/>
              </w:rPr>
              <w:t xml:space="preserve"> </w:t>
            </w:r>
            <w:r w:rsidR="73A0BCAB" w:rsidRPr="11FF61B0">
              <w:rPr>
                <w:rFonts w:eastAsiaTheme="minorEastAsia"/>
                <w:color w:val="auto"/>
                <w:szCs w:val="20"/>
              </w:rPr>
              <w:t>Pro úplnost je třeba konstatovat, že</w:t>
            </w:r>
            <w:r w:rsidR="302FCFBB" w:rsidRPr="11FF61B0">
              <w:rPr>
                <w:rFonts w:eastAsiaTheme="minorEastAsia"/>
                <w:color w:val="auto"/>
                <w:szCs w:val="20"/>
              </w:rPr>
              <w:t xml:space="preserve"> předmětné lokality </w:t>
            </w:r>
            <w:r w:rsidR="7097CA3A" w:rsidRPr="11FF61B0">
              <w:rPr>
                <w:rFonts w:eastAsiaTheme="minorEastAsia"/>
                <w:color w:val="auto"/>
                <w:szCs w:val="20"/>
              </w:rPr>
              <w:t>s</w:t>
            </w:r>
            <w:r w:rsidR="302FCFBB" w:rsidRPr="11FF61B0">
              <w:rPr>
                <w:rFonts w:eastAsiaTheme="minorEastAsia"/>
                <w:color w:val="auto"/>
                <w:szCs w:val="20"/>
              </w:rPr>
              <w:t xml:space="preserve"> největší pravděpo</w:t>
            </w:r>
            <w:r w:rsidR="6C579A1D" w:rsidRPr="11FF61B0">
              <w:rPr>
                <w:rFonts w:eastAsiaTheme="minorEastAsia"/>
                <w:color w:val="auto"/>
                <w:szCs w:val="20"/>
              </w:rPr>
              <w:t>do</w:t>
            </w:r>
            <w:r w:rsidR="302FCFBB" w:rsidRPr="11FF61B0">
              <w:rPr>
                <w:rFonts w:eastAsiaTheme="minorEastAsia"/>
                <w:color w:val="auto"/>
                <w:szCs w:val="20"/>
              </w:rPr>
              <w:t>bností nebu</w:t>
            </w:r>
            <w:r w:rsidR="758F132D" w:rsidRPr="11FF61B0">
              <w:rPr>
                <w:rFonts w:eastAsiaTheme="minorEastAsia"/>
                <w:color w:val="auto"/>
                <w:szCs w:val="20"/>
              </w:rPr>
              <w:t>dou pokryty sítěmi 5G</w:t>
            </w:r>
            <w:r w:rsidR="2EEF1C23" w:rsidRPr="11FF61B0">
              <w:rPr>
                <w:rFonts w:eastAsiaTheme="minorEastAsia"/>
                <w:color w:val="auto"/>
                <w:szCs w:val="20"/>
              </w:rPr>
              <w:t>.</w:t>
            </w:r>
          </w:p>
          <w:p w14:paraId="6E522BA5" w14:textId="2444C35D" w:rsidR="6727E3AE" w:rsidRPr="00D54CDD" w:rsidRDefault="25CED5A2" w:rsidP="210F0CBB">
            <w:pPr>
              <w:rPr>
                <w:rFonts w:eastAsiaTheme="minorEastAsia"/>
                <w:color w:val="auto"/>
                <w:szCs w:val="20"/>
              </w:rPr>
            </w:pPr>
            <w:r w:rsidRPr="11FF61B0">
              <w:rPr>
                <w:rFonts w:eastAsiaTheme="minorEastAsia"/>
                <w:color w:val="auto"/>
                <w:szCs w:val="20"/>
              </w:rPr>
              <w:t xml:space="preserve">Vzhledem k charakteru těchto lokalit zde není (a bez veřejné podpory rentabilně nikdy nebude) ani kvalitní fixní datová infrastruktura. Během pandemie jsou tito obyvatelé zásadně pracovně a sociálně znevýhodněni a vzhledem k charakteru měnící se ekonomiky tomu tak bez vnějšího zásahu zůstane i nadále. </w:t>
            </w:r>
            <w:r w:rsidR="175889E9" w:rsidRPr="11FF61B0">
              <w:rPr>
                <w:rFonts w:eastAsiaTheme="minorEastAsia"/>
                <w:color w:val="auto"/>
                <w:szCs w:val="20"/>
              </w:rPr>
              <w:t>Z ekonomického hlediska se jedná o lokality, kdy z toho důvodu zcela běžně dochází k efektu plného vylidnění dané lokality.</w:t>
            </w:r>
          </w:p>
          <w:p w14:paraId="4FE4B49D" w14:textId="218E0A5D" w:rsidR="178E3AE7" w:rsidRPr="00D54CDD" w:rsidRDefault="7FDAA095" w:rsidP="210F0CBB">
            <w:pPr>
              <w:rPr>
                <w:rFonts w:eastAsiaTheme="minorEastAsia"/>
                <w:color w:val="auto"/>
                <w:szCs w:val="20"/>
              </w:rPr>
            </w:pPr>
            <w:r w:rsidRPr="11FF61B0">
              <w:rPr>
                <w:rFonts w:eastAsiaTheme="minorEastAsia"/>
                <w:color w:val="auto"/>
                <w:szCs w:val="20"/>
              </w:rPr>
              <w:t>J</w:t>
            </w:r>
            <w:r w:rsidR="3B24DCE5" w:rsidRPr="11FF61B0">
              <w:rPr>
                <w:rFonts w:eastAsiaTheme="minorEastAsia"/>
                <w:color w:val="auto"/>
                <w:szCs w:val="20"/>
              </w:rPr>
              <w:t xml:space="preserve">e v zájmu státu dosáhnout stavu, aby s využitím veřejných zdrojů takovéto lokality byly pokryty mobilním signálem a obyvatelstvo a podnikatelské subjektu nacházející se v dané lokalitě dosáhlo na služby </w:t>
            </w:r>
            <w:r w:rsidR="15791B11" w:rsidRPr="11FF61B0">
              <w:rPr>
                <w:rFonts w:eastAsiaTheme="minorEastAsia"/>
                <w:color w:val="auto"/>
                <w:szCs w:val="20"/>
                <w:u w:val="single"/>
              </w:rPr>
              <w:t xml:space="preserve">odpovídající třetímu desetiletí </w:t>
            </w:r>
            <w:r w:rsidR="3B24DCE5" w:rsidRPr="11FF61B0">
              <w:rPr>
                <w:rFonts w:eastAsiaTheme="minorEastAsia"/>
                <w:color w:val="auto"/>
                <w:szCs w:val="20"/>
              </w:rPr>
              <w:t xml:space="preserve">21. století. </w:t>
            </w:r>
          </w:p>
          <w:p w14:paraId="3E383F71" w14:textId="1B3522D2" w:rsidR="178E3AE7" w:rsidRPr="00D54CDD" w:rsidRDefault="3B24DCE5"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Současně bude vhodné využít synergický jev, kdy bude účelné využít budov</w:t>
            </w:r>
            <w:r w:rsidR="69E3D960" w:rsidRPr="11FF61B0">
              <w:rPr>
                <w:rFonts w:asciiTheme="minorHAnsi" w:eastAsiaTheme="minorEastAsia" w:hAnsiTheme="minorHAnsi" w:cstheme="minorBidi"/>
                <w:i w:val="0"/>
                <w:iCs w:val="0"/>
                <w:color w:val="auto"/>
                <w:sz w:val="20"/>
                <w:szCs w:val="20"/>
              </w:rPr>
              <w:t>an</w:t>
            </w:r>
            <w:r w:rsidR="044AF5E8" w:rsidRPr="11FF61B0">
              <w:rPr>
                <w:rFonts w:asciiTheme="minorHAnsi" w:eastAsiaTheme="minorEastAsia" w:hAnsiTheme="minorHAnsi" w:cstheme="minorBidi"/>
                <w:i w:val="0"/>
                <w:iCs w:val="0"/>
                <w:color w:val="auto"/>
                <w:sz w:val="20"/>
                <w:szCs w:val="20"/>
              </w:rPr>
              <w:t xml:space="preserve">ých </w:t>
            </w:r>
            <w:r w:rsidR="044AF5E8" w:rsidRPr="11FF61B0">
              <w:rPr>
                <w:rFonts w:asciiTheme="minorHAnsi" w:eastAsiaTheme="minorEastAsia" w:hAnsiTheme="minorHAnsi" w:cstheme="minorBidi"/>
                <w:i w:val="0"/>
                <w:iCs w:val="0"/>
                <w:color w:val="auto"/>
                <w:sz w:val="20"/>
                <w:szCs w:val="20"/>
                <w:u w:val="single"/>
              </w:rPr>
              <w:t xml:space="preserve">přípojných sítí </w:t>
            </w:r>
            <w:r w:rsidRPr="11FF61B0">
              <w:rPr>
                <w:rFonts w:asciiTheme="minorHAnsi" w:eastAsiaTheme="minorEastAsia" w:hAnsiTheme="minorHAnsi" w:cstheme="minorBidi"/>
                <w:i w:val="0"/>
                <w:iCs w:val="0"/>
                <w:color w:val="auto"/>
                <w:sz w:val="20"/>
                <w:szCs w:val="20"/>
              </w:rPr>
              <w:t>základnov</w:t>
            </w:r>
            <w:r w:rsidR="5B251CF2" w:rsidRPr="11FF61B0">
              <w:rPr>
                <w:rFonts w:asciiTheme="minorHAnsi" w:eastAsiaTheme="minorEastAsia" w:hAnsiTheme="minorHAnsi" w:cstheme="minorBidi"/>
                <w:i w:val="0"/>
                <w:iCs w:val="0"/>
                <w:color w:val="auto"/>
                <w:sz w:val="20"/>
                <w:szCs w:val="20"/>
              </w:rPr>
              <w:t>ých</w:t>
            </w:r>
            <w:r w:rsidRPr="11FF61B0">
              <w:rPr>
                <w:rFonts w:asciiTheme="minorHAnsi" w:eastAsiaTheme="minorEastAsia" w:hAnsiTheme="minorHAnsi" w:cstheme="minorBidi"/>
                <w:i w:val="0"/>
                <w:iCs w:val="0"/>
                <w:color w:val="auto"/>
                <w:sz w:val="20"/>
                <w:szCs w:val="20"/>
              </w:rPr>
              <w:t xml:space="preserve"> stanic</w:t>
            </w:r>
            <w:r w:rsidR="1FA2C0AF" w:rsidRPr="11FF61B0">
              <w:rPr>
                <w:rFonts w:asciiTheme="minorHAnsi" w:eastAsiaTheme="minorEastAsia" w:hAnsiTheme="minorHAnsi" w:cstheme="minorBidi"/>
                <w:i w:val="0"/>
                <w:iCs w:val="0"/>
                <w:color w:val="auto"/>
                <w:sz w:val="20"/>
                <w:szCs w:val="20"/>
              </w:rPr>
              <w:t xml:space="preserve"> (BTS) rovněž k připojování </w:t>
            </w:r>
            <w:r w:rsidR="4DEF0830" w:rsidRPr="11FF61B0">
              <w:rPr>
                <w:rFonts w:asciiTheme="minorHAnsi" w:eastAsiaTheme="minorEastAsia" w:hAnsiTheme="minorHAnsi" w:cstheme="minorBidi"/>
                <w:i w:val="0"/>
                <w:iCs w:val="0"/>
                <w:color w:val="auto"/>
                <w:sz w:val="20"/>
                <w:szCs w:val="20"/>
              </w:rPr>
              <w:t xml:space="preserve">obcí k internetu vysoce kapacitní </w:t>
            </w:r>
            <w:r w:rsidR="0A4487BA" w:rsidRPr="11FF61B0">
              <w:rPr>
                <w:rFonts w:asciiTheme="minorHAnsi" w:eastAsiaTheme="minorEastAsia" w:hAnsiTheme="minorHAnsi" w:cstheme="minorBidi"/>
                <w:i w:val="0"/>
                <w:iCs w:val="0"/>
                <w:color w:val="auto"/>
                <w:sz w:val="20"/>
                <w:szCs w:val="20"/>
              </w:rPr>
              <w:t>technologií</w:t>
            </w:r>
            <w:r w:rsidR="4DEF0830" w:rsidRPr="11FF61B0">
              <w:rPr>
                <w:rFonts w:asciiTheme="minorHAnsi" w:eastAsiaTheme="minorEastAsia" w:hAnsiTheme="minorHAnsi" w:cstheme="minorBidi"/>
                <w:i w:val="0"/>
                <w:iCs w:val="0"/>
                <w:color w:val="auto"/>
                <w:sz w:val="20"/>
                <w:szCs w:val="20"/>
              </w:rPr>
              <w:t xml:space="preserve"> (</w:t>
            </w:r>
            <w:proofErr w:type="spellStart"/>
            <w:r w:rsidR="4DEF0830" w:rsidRPr="11FF61B0">
              <w:rPr>
                <w:rFonts w:asciiTheme="minorHAnsi" w:eastAsiaTheme="minorEastAsia" w:hAnsiTheme="minorHAnsi" w:cstheme="minorBidi"/>
                <w:i w:val="0"/>
                <w:iCs w:val="0"/>
                <w:color w:val="auto"/>
                <w:sz w:val="20"/>
                <w:szCs w:val="20"/>
              </w:rPr>
              <w:t>backhaulem</w:t>
            </w:r>
            <w:proofErr w:type="spellEnd"/>
            <w:r w:rsidR="4DEF0830" w:rsidRPr="11FF61B0">
              <w:rPr>
                <w:rFonts w:asciiTheme="minorHAnsi" w:eastAsiaTheme="minorEastAsia" w:hAnsiTheme="minorHAnsi" w:cstheme="minorBidi"/>
                <w:i w:val="0"/>
                <w:iCs w:val="0"/>
                <w:color w:val="auto"/>
                <w:sz w:val="20"/>
                <w:szCs w:val="20"/>
              </w:rPr>
              <w:t>)</w:t>
            </w:r>
            <w:r w:rsidRPr="11FF61B0">
              <w:rPr>
                <w:rFonts w:asciiTheme="minorHAnsi" w:eastAsiaTheme="minorEastAsia" w:hAnsiTheme="minorHAnsi" w:cstheme="minorBidi"/>
                <w:i w:val="0"/>
                <w:iCs w:val="0"/>
                <w:color w:val="auto"/>
                <w:sz w:val="20"/>
                <w:szCs w:val="20"/>
              </w:rPr>
              <w:t>, což v budoucnu umožní výrazně snížit investiční náročnost pro distribuční připojování socioekonomických aktérů a domácností.</w:t>
            </w:r>
          </w:p>
        </w:tc>
      </w:tr>
      <w:tr w:rsidR="269BBD8A" w:rsidRPr="00D54CDD" w14:paraId="15437F66" w14:textId="77777777" w:rsidTr="003867D8">
        <w:tc>
          <w:tcPr>
            <w:tcW w:w="2415" w:type="dxa"/>
          </w:tcPr>
          <w:p w14:paraId="461735C1" w14:textId="77777777" w:rsidR="269BBD8A" w:rsidRPr="00D54CDD" w:rsidRDefault="065719CE"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lastRenderedPageBreak/>
              <w:t>Cíl</w:t>
            </w:r>
          </w:p>
        </w:tc>
        <w:tc>
          <w:tcPr>
            <w:tcW w:w="7219" w:type="dxa"/>
          </w:tcPr>
          <w:p w14:paraId="32898807" w14:textId="6743B726" w:rsidR="269BBD8A" w:rsidRPr="00D54CDD" w:rsidRDefault="19F14BCE" w:rsidP="11FF61B0">
            <w:pPr>
              <w:pStyle w:val="K-TextInfo"/>
              <w:ind w:left="459" w:hanging="459"/>
              <w:jc w:val="left"/>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T1</w:t>
            </w:r>
            <w:r w:rsidR="065719CE" w:rsidRPr="11FF61B0">
              <w:rPr>
                <w:rFonts w:asciiTheme="minorHAnsi" w:eastAsiaTheme="minorEastAsia" w:hAnsiTheme="minorHAnsi" w:cstheme="minorBidi"/>
                <w:i w:val="0"/>
                <w:iCs w:val="0"/>
                <w:color w:val="auto"/>
                <w:sz w:val="20"/>
                <w:szCs w:val="20"/>
              </w:rPr>
              <w:t>)</w:t>
            </w:r>
            <w:r w:rsidR="562F3918" w:rsidRPr="11FF61B0">
              <w:rPr>
                <w:rFonts w:asciiTheme="minorHAnsi" w:eastAsiaTheme="minorEastAsia" w:hAnsiTheme="minorHAnsi" w:cstheme="minorBidi"/>
                <w:i w:val="0"/>
                <w:iCs w:val="0"/>
                <w:color w:val="auto"/>
                <w:sz w:val="20"/>
                <w:szCs w:val="20"/>
              </w:rPr>
              <w:t xml:space="preserve"> </w:t>
            </w:r>
            <w:r w:rsidR="00C2145D">
              <w:tab/>
            </w:r>
            <w:r w:rsidR="2AC4C708" w:rsidRPr="11FF61B0">
              <w:rPr>
                <w:rFonts w:asciiTheme="minorHAnsi" w:eastAsiaTheme="minorEastAsia" w:hAnsiTheme="minorHAnsi" w:cstheme="minorBidi"/>
                <w:i w:val="0"/>
                <w:iCs w:val="0"/>
                <w:color w:val="auto"/>
                <w:sz w:val="20"/>
                <w:szCs w:val="20"/>
              </w:rPr>
              <w:t>Výstavba</w:t>
            </w:r>
            <w:r w:rsidR="7D00C4E6" w:rsidRPr="11FF61B0">
              <w:rPr>
                <w:rFonts w:asciiTheme="minorHAnsi" w:eastAsiaTheme="minorEastAsia" w:hAnsiTheme="minorHAnsi" w:cstheme="minorBidi"/>
                <w:i w:val="0"/>
                <w:iCs w:val="0"/>
                <w:color w:val="auto"/>
                <w:sz w:val="20"/>
                <w:szCs w:val="20"/>
              </w:rPr>
              <w:t xml:space="preserve"> a zprovoznění </w:t>
            </w:r>
            <w:r w:rsidR="31FEBB9E" w:rsidRPr="11FF61B0">
              <w:rPr>
                <w:rFonts w:asciiTheme="minorHAnsi" w:eastAsiaTheme="minorEastAsia" w:hAnsiTheme="minorHAnsi" w:cstheme="minorBidi"/>
                <w:i w:val="0"/>
                <w:iCs w:val="0"/>
                <w:color w:val="auto"/>
                <w:sz w:val="20"/>
                <w:szCs w:val="20"/>
              </w:rPr>
              <w:t>120</w:t>
            </w:r>
            <w:r w:rsidR="2AC4C708" w:rsidRPr="11FF61B0">
              <w:rPr>
                <w:rFonts w:asciiTheme="minorHAnsi" w:eastAsiaTheme="minorEastAsia" w:hAnsiTheme="minorHAnsi" w:cstheme="minorBidi"/>
                <w:i w:val="0"/>
                <w:iCs w:val="0"/>
                <w:color w:val="auto"/>
                <w:sz w:val="20"/>
                <w:szCs w:val="20"/>
              </w:rPr>
              <w:t xml:space="preserve"> ks základnových stanic (BTS) pro </w:t>
            </w:r>
            <w:r w:rsidR="5E37353E" w:rsidRPr="11FF61B0">
              <w:rPr>
                <w:rFonts w:asciiTheme="minorHAnsi" w:eastAsiaTheme="minorEastAsia" w:hAnsiTheme="minorHAnsi" w:cstheme="minorBidi"/>
                <w:i w:val="0"/>
                <w:iCs w:val="0"/>
                <w:color w:val="auto"/>
                <w:sz w:val="20"/>
                <w:szCs w:val="20"/>
              </w:rPr>
              <w:t xml:space="preserve">pokrytých signálem </w:t>
            </w:r>
            <w:r w:rsidR="1F1AB00D" w:rsidRPr="11FF61B0">
              <w:rPr>
                <w:rFonts w:asciiTheme="minorHAnsi" w:eastAsiaTheme="minorEastAsia" w:hAnsiTheme="minorHAnsi" w:cstheme="minorBidi"/>
                <w:i w:val="0"/>
                <w:iCs w:val="0"/>
                <w:color w:val="auto"/>
                <w:sz w:val="20"/>
                <w:szCs w:val="20"/>
              </w:rPr>
              <w:t xml:space="preserve">sítí </w:t>
            </w:r>
            <w:r w:rsidR="5E37353E" w:rsidRPr="11FF61B0">
              <w:rPr>
                <w:rFonts w:asciiTheme="minorHAnsi" w:eastAsiaTheme="minorEastAsia" w:hAnsiTheme="minorHAnsi" w:cstheme="minorBidi"/>
                <w:i w:val="0"/>
                <w:iCs w:val="0"/>
                <w:color w:val="auto"/>
                <w:sz w:val="20"/>
                <w:szCs w:val="20"/>
              </w:rPr>
              <w:t xml:space="preserve">5G </w:t>
            </w:r>
            <w:r w:rsidR="2CE2DE08" w:rsidRPr="11FF61B0">
              <w:rPr>
                <w:rFonts w:asciiTheme="minorHAnsi" w:eastAsiaTheme="minorEastAsia" w:hAnsiTheme="minorHAnsi" w:cstheme="minorBidi"/>
                <w:i w:val="0"/>
                <w:iCs w:val="0"/>
                <w:color w:val="auto"/>
                <w:sz w:val="20"/>
                <w:szCs w:val="20"/>
              </w:rPr>
              <w:t>v investičně náročných bílých místech na venkově</w:t>
            </w:r>
            <w:r w:rsidR="065719CE" w:rsidRPr="11FF61B0">
              <w:rPr>
                <w:rFonts w:asciiTheme="minorHAnsi" w:eastAsiaTheme="minorEastAsia" w:hAnsiTheme="minorHAnsi" w:cstheme="minorBidi"/>
                <w:i w:val="0"/>
                <w:iCs w:val="0"/>
                <w:color w:val="auto"/>
                <w:sz w:val="20"/>
                <w:szCs w:val="20"/>
              </w:rPr>
              <w:t>.</w:t>
            </w:r>
          </w:p>
          <w:p w14:paraId="77C9141E" w14:textId="4FD5537A" w:rsidR="269BBD8A" w:rsidRPr="00D54CDD" w:rsidRDefault="10D73D8B" w:rsidP="11FF61B0">
            <w:pPr>
              <w:pStyle w:val="K-TextInfo"/>
              <w:ind w:left="459"/>
              <w:jc w:val="left"/>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Povinnost pokrývání území spojenou s finančn</w:t>
            </w:r>
            <w:r w:rsidR="08E37D47" w:rsidRPr="11FF61B0">
              <w:rPr>
                <w:rFonts w:asciiTheme="minorHAnsi" w:eastAsiaTheme="minorEastAsia" w:hAnsiTheme="minorHAnsi" w:cstheme="minorBidi"/>
                <w:i w:val="0"/>
                <w:iCs w:val="0"/>
                <w:color w:val="auto"/>
                <w:sz w:val="20"/>
                <w:szCs w:val="20"/>
              </w:rPr>
              <w:t>í</w:t>
            </w:r>
            <w:r w:rsidRPr="11FF61B0">
              <w:rPr>
                <w:rFonts w:asciiTheme="minorHAnsi" w:eastAsiaTheme="minorEastAsia" w:hAnsiTheme="minorHAnsi" w:cstheme="minorBidi"/>
                <w:i w:val="0"/>
                <w:iCs w:val="0"/>
                <w:color w:val="auto"/>
                <w:sz w:val="20"/>
                <w:szCs w:val="20"/>
              </w:rPr>
              <w:t xml:space="preserve"> pobídkou je v souladu s CZ </w:t>
            </w:r>
            <w:proofErr w:type="spellStart"/>
            <w:r w:rsidRPr="11FF61B0">
              <w:rPr>
                <w:rFonts w:asciiTheme="minorHAnsi" w:eastAsiaTheme="minorEastAsia" w:hAnsiTheme="minorHAnsi" w:cstheme="minorBidi"/>
                <w:i w:val="0"/>
                <w:iCs w:val="0"/>
                <w:color w:val="auto"/>
                <w:sz w:val="20"/>
                <w:szCs w:val="20"/>
              </w:rPr>
              <w:t>Roadmap</w:t>
            </w:r>
            <w:proofErr w:type="spellEnd"/>
            <w:r w:rsidRPr="11FF61B0">
              <w:rPr>
                <w:rFonts w:asciiTheme="minorHAnsi" w:eastAsiaTheme="minorEastAsia" w:hAnsiTheme="minorHAnsi" w:cstheme="minorBidi"/>
                <w:i w:val="0"/>
                <w:iCs w:val="0"/>
                <w:color w:val="auto"/>
                <w:sz w:val="20"/>
                <w:szCs w:val="20"/>
              </w:rPr>
              <w:t xml:space="preserve"> to </w:t>
            </w:r>
            <w:proofErr w:type="spellStart"/>
            <w:r w:rsidRPr="11FF61B0">
              <w:rPr>
                <w:rFonts w:asciiTheme="minorHAnsi" w:eastAsiaTheme="minorEastAsia" w:hAnsiTheme="minorHAnsi" w:cstheme="minorBidi"/>
                <w:i w:val="0"/>
                <w:iCs w:val="0"/>
                <w:color w:val="auto"/>
                <w:sz w:val="20"/>
                <w:szCs w:val="20"/>
              </w:rPr>
              <w:t>the</w:t>
            </w:r>
            <w:proofErr w:type="spellEnd"/>
            <w:r w:rsidRPr="11FF61B0">
              <w:rPr>
                <w:rFonts w:asciiTheme="minorHAnsi" w:eastAsiaTheme="minorEastAsia" w:hAnsiTheme="minorHAnsi" w:cstheme="minorBidi"/>
                <w:i w:val="0"/>
                <w:iCs w:val="0"/>
                <w:color w:val="auto"/>
                <w:sz w:val="20"/>
                <w:szCs w:val="20"/>
              </w:rPr>
              <w:t xml:space="preserve"> EU </w:t>
            </w:r>
            <w:proofErr w:type="spellStart"/>
            <w:r w:rsidRPr="11FF61B0">
              <w:rPr>
                <w:rFonts w:asciiTheme="minorHAnsi" w:eastAsiaTheme="minorEastAsia" w:hAnsiTheme="minorHAnsi" w:cstheme="minorBidi"/>
                <w:i w:val="0"/>
                <w:iCs w:val="0"/>
                <w:color w:val="auto"/>
                <w:sz w:val="20"/>
                <w:szCs w:val="20"/>
              </w:rPr>
              <w:t>Connectivity</w:t>
            </w:r>
            <w:proofErr w:type="spellEnd"/>
            <w:r w:rsidRPr="11FF61B0">
              <w:rPr>
                <w:rFonts w:asciiTheme="minorHAnsi" w:eastAsiaTheme="minorEastAsia" w:hAnsiTheme="minorHAnsi" w:cstheme="minorBidi"/>
                <w:i w:val="0"/>
                <w:iCs w:val="0"/>
                <w:color w:val="auto"/>
                <w:sz w:val="20"/>
                <w:szCs w:val="20"/>
              </w:rPr>
              <w:t xml:space="preserve"> </w:t>
            </w:r>
            <w:proofErr w:type="spellStart"/>
            <w:r w:rsidRPr="11FF61B0">
              <w:rPr>
                <w:rFonts w:asciiTheme="minorHAnsi" w:eastAsiaTheme="minorEastAsia" w:hAnsiTheme="minorHAnsi" w:cstheme="minorBidi"/>
                <w:i w:val="0"/>
                <w:iCs w:val="0"/>
                <w:color w:val="auto"/>
                <w:sz w:val="20"/>
                <w:szCs w:val="20"/>
              </w:rPr>
              <w:t>Toolbox</w:t>
            </w:r>
            <w:proofErr w:type="spellEnd"/>
            <w:r w:rsidRPr="11FF61B0">
              <w:rPr>
                <w:rFonts w:asciiTheme="minorHAnsi" w:eastAsiaTheme="minorEastAsia" w:hAnsiTheme="minorHAnsi" w:cstheme="minorBidi"/>
                <w:i w:val="0"/>
                <w:iCs w:val="0"/>
                <w:color w:val="auto"/>
                <w:sz w:val="20"/>
                <w:szCs w:val="20"/>
              </w:rPr>
              <w:t>, konkrétně s opatřením č. 29 a s opatřením č. 32 tohoto dokumentu.</w:t>
            </w:r>
          </w:p>
        </w:tc>
      </w:tr>
      <w:tr w:rsidR="269BBD8A" w:rsidRPr="00D54CDD" w14:paraId="019F27FF" w14:textId="77777777" w:rsidTr="003867D8">
        <w:tc>
          <w:tcPr>
            <w:tcW w:w="2415" w:type="dxa"/>
          </w:tcPr>
          <w:p w14:paraId="2EACF8F5" w14:textId="77777777" w:rsidR="269BBD8A" w:rsidRPr="00D54CDD" w:rsidRDefault="065719CE"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Implementace</w:t>
            </w:r>
          </w:p>
        </w:tc>
        <w:tc>
          <w:tcPr>
            <w:tcW w:w="7219" w:type="dxa"/>
          </w:tcPr>
          <w:p w14:paraId="6CEFBE9E" w14:textId="50E64AFB" w:rsidR="269BBD8A" w:rsidRPr="00D54CDD" w:rsidRDefault="1D6E01D2"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Na základě mapování pokrytí sítěmi 4G ze strany Českého telekomunikačního úřadu</w:t>
            </w:r>
            <w:r w:rsidR="7CC0746A" w:rsidRPr="11FF61B0">
              <w:rPr>
                <w:rFonts w:asciiTheme="minorHAnsi" w:eastAsiaTheme="minorEastAsia" w:hAnsiTheme="minorHAnsi" w:cstheme="minorBidi"/>
                <w:i w:val="0"/>
                <w:iCs w:val="0"/>
                <w:color w:val="auto"/>
                <w:sz w:val="20"/>
                <w:szCs w:val="20"/>
              </w:rPr>
              <w:t>, jenž se v současnosti provádí</w:t>
            </w:r>
            <w:r w:rsidR="36E8E0A0" w:rsidRPr="11FF61B0">
              <w:rPr>
                <w:rFonts w:asciiTheme="minorHAnsi" w:eastAsiaTheme="minorEastAsia" w:hAnsiTheme="minorHAnsi" w:cstheme="minorBidi"/>
                <w:i w:val="0"/>
                <w:iCs w:val="0"/>
                <w:color w:val="auto"/>
                <w:sz w:val="20"/>
                <w:szCs w:val="20"/>
              </w:rPr>
              <w:t>,</w:t>
            </w:r>
            <w:r w:rsidRPr="11FF61B0">
              <w:rPr>
                <w:rFonts w:asciiTheme="minorHAnsi" w:eastAsiaTheme="minorEastAsia" w:hAnsiTheme="minorHAnsi" w:cstheme="minorBidi"/>
                <w:i w:val="0"/>
                <w:iCs w:val="0"/>
                <w:color w:val="auto"/>
                <w:sz w:val="20"/>
                <w:szCs w:val="20"/>
              </w:rPr>
              <w:t xml:space="preserve"> se identifikuj</w:t>
            </w:r>
            <w:r w:rsidR="2C1D6519" w:rsidRPr="11FF61B0">
              <w:rPr>
                <w:rFonts w:asciiTheme="minorHAnsi" w:eastAsiaTheme="minorEastAsia" w:hAnsiTheme="minorHAnsi" w:cstheme="minorBidi"/>
                <w:i w:val="0"/>
                <w:iCs w:val="0"/>
                <w:color w:val="auto"/>
                <w:sz w:val="20"/>
                <w:szCs w:val="20"/>
              </w:rPr>
              <w:t>í</w:t>
            </w:r>
            <w:r w:rsidRPr="11FF61B0">
              <w:rPr>
                <w:rFonts w:asciiTheme="minorHAnsi" w:eastAsiaTheme="minorEastAsia" w:hAnsiTheme="minorHAnsi" w:cstheme="minorBidi"/>
                <w:i w:val="0"/>
                <w:iCs w:val="0"/>
                <w:color w:val="auto"/>
                <w:sz w:val="20"/>
                <w:szCs w:val="20"/>
              </w:rPr>
              <w:t xml:space="preserve"> </w:t>
            </w:r>
            <w:r w:rsidR="10CBA25B" w:rsidRPr="11FF61B0">
              <w:rPr>
                <w:rFonts w:asciiTheme="minorHAnsi" w:eastAsiaTheme="minorEastAsia" w:hAnsiTheme="minorHAnsi" w:cstheme="minorBidi"/>
                <w:i w:val="0"/>
                <w:iCs w:val="0"/>
                <w:color w:val="auto"/>
                <w:sz w:val="20"/>
                <w:szCs w:val="20"/>
              </w:rPr>
              <w:t xml:space="preserve">bíle základní sídelní jednotky (ZSJ) </w:t>
            </w:r>
            <w:r w:rsidRPr="11FF61B0">
              <w:rPr>
                <w:rFonts w:asciiTheme="minorHAnsi" w:eastAsiaTheme="minorEastAsia" w:hAnsiTheme="minorHAnsi" w:cstheme="minorBidi"/>
                <w:i w:val="0"/>
                <w:iCs w:val="0"/>
                <w:color w:val="auto"/>
                <w:sz w:val="20"/>
                <w:szCs w:val="20"/>
              </w:rPr>
              <w:t>bez dostatečné</w:t>
            </w:r>
            <w:r w:rsidR="3F68331C" w:rsidRPr="11FF61B0">
              <w:rPr>
                <w:rFonts w:asciiTheme="minorHAnsi" w:eastAsiaTheme="minorEastAsia" w:hAnsiTheme="minorHAnsi" w:cstheme="minorBidi"/>
                <w:i w:val="0"/>
                <w:iCs w:val="0"/>
                <w:color w:val="auto"/>
                <w:sz w:val="20"/>
                <w:szCs w:val="20"/>
              </w:rPr>
              <w:t>ho</w:t>
            </w:r>
            <w:r w:rsidRPr="11FF61B0">
              <w:rPr>
                <w:rFonts w:asciiTheme="minorHAnsi" w:eastAsiaTheme="minorEastAsia" w:hAnsiTheme="minorHAnsi" w:cstheme="minorBidi"/>
                <w:i w:val="0"/>
                <w:iCs w:val="0"/>
                <w:color w:val="auto"/>
                <w:sz w:val="20"/>
                <w:szCs w:val="20"/>
              </w:rPr>
              <w:t xml:space="preserve"> </w:t>
            </w:r>
            <w:r w:rsidR="1F16E99E" w:rsidRPr="11FF61B0">
              <w:rPr>
                <w:rFonts w:asciiTheme="minorHAnsi" w:eastAsiaTheme="minorEastAsia" w:hAnsiTheme="minorHAnsi" w:cstheme="minorBidi"/>
                <w:i w:val="0"/>
                <w:iCs w:val="0"/>
                <w:color w:val="auto"/>
                <w:sz w:val="20"/>
                <w:szCs w:val="20"/>
              </w:rPr>
              <w:t xml:space="preserve">pokrytí </w:t>
            </w:r>
            <w:r w:rsidR="056E4961" w:rsidRPr="11FF61B0">
              <w:rPr>
                <w:rFonts w:asciiTheme="minorHAnsi" w:eastAsiaTheme="minorEastAsia" w:hAnsiTheme="minorHAnsi" w:cstheme="minorBidi"/>
                <w:i w:val="0"/>
                <w:iCs w:val="0"/>
                <w:color w:val="auto"/>
                <w:sz w:val="20"/>
                <w:szCs w:val="20"/>
              </w:rPr>
              <w:t xml:space="preserve">4G </w:t>
            </w:r>
            <w:r w:rsidRPr="11FF61B0">
              <w:rPr>
                <w:rFonts w:asciiTheme="minorHAnsi" w:eastAsiaTheme="minorEastAsia" w:hAnsiTheme="minorHAnsi" w:cstheme="minorBidi"/>
                <w:i w:val="0"/>
                <w:iCs w:val="0"/>
                <w:color w:val="auto"/>
                <w:sz w:val="20"/>
                <w:szCs w:val="20"/>
              </w:rPr>
              <w:t>signálu a vyhodnotí se, na kterých z nich existují adresní místa.</w:t>
            </w:r>
            <w:r w:rsidR="7089BFBB" w:rsidRPr="11FF61B0">
              <w:rPr>
                <w:rFonts w:asciiTheme="minorHAnsi" w:eastAsiaTheme="minorEastAsia" w:hAnsiTheme="minorHAnsi" w:cstheme="minorBidi"/>
                <w:i w:val="0"/>
                <w:iCs w:val="0"/>
                <w:color w:val="auto"/>
                <w:sz w:val="20"/>
                <w:szCs w:val="20"/>
              </w:rPr>
              <w:t xml:space="preserve"> </w:t>
            </w:r>
            <w:r w:rsidR="21BA7C4C" w:rsidRPr="11FF61B0">
              <w:rPr>
                <w:rFonts w:asciiTheme="minorHAnsi" w:eastAsiaTheme="minorEastAsia" w:hAnsiTheme="minorHAnsi" w:cstheme="minorBidi"/>
                <w:i w:val="0"/>
                <w:iCs w:val="0"/>
                <w:color w:val="auto"/>
                <w:sz w:val="20"/>
                <w:szCs w:val="20"/>
              </w:rPr>
              <w:t xml:space="preserve">Následně bude uskutečněna </w:t>
            </w:r>
            <w:r w:rsidR="7089BFBB" w:rsidRPr="11FF61B0">
              <w:rPr>
                <w:rFonts w:asciiTheme="minorHAnsi" w:eastAsiaTheme="minorEastAsia" w:hAnsiTheme="minorHAnsi" w:cstheme="minorBidi"/>
                <w:i w:val="0"/>
                <w:iCs w:val="0"/>
                <w:color w:val="auto"/>
                <w:sz w:val="20"/>
                <w:szCs w:val="20"/>
              </w:rPr>
              <w:t xml:space="preserve">veřejná konzultace </w:t>
            </w:r>
            <w:r w:rsidR="3E465E03" w:rsidRPr="11FF61B0">
              <w:rPr>
                <w:rFonts w:asciiTheme="minorHAnsi" w:eastAsiaTheme="minorEastAsia" w:hAnsiTheme="minorHAnsi" w:cstheme="minorBidi"/>
                <w:i w:val="0"/>
                <w:iCs w:val="0"/>
                <w:color w:val="auto"/>
                <w:sz w:val="20"/>
                <w:szCs w:val="20"/>
              </w:rPr>
              <w:t xml:space="preserve">k navrženým </w:t>
            </w:r>
            <w:r w:rsidR="6E2F879C" w:rsidRPr="11FF61B0">
              <w:rPr>
                <w:rFonts w:asciiTheme="minorHAnsi" w:eastAsiaTheme="minorEastAsia" w:hAnsiTheme="minorHAnsi" w:cstheme="minorBidi"/>
                <w:i w:val="0"/>
                <w:iCs w:val="0"/>
                <w:color w:val="auto"/>
                <w:sz w:val="20"/>
                <w:szCs w:val="20"/>
              </w:rPr>
              <w:t xml:space="preserve">intervenčním </w:t>
            </w:r>
            <w:r w:rsidR="0E98F060" w:rsidRPr="11FF61B0">
              <w:rPr>
                <w:rFonts w:asciiTheme="minorHAnsi" w:eastAsiaTheme="minorEastAsia" w:hAnsiTheme="minorHAnsi" w:cstheme="minorBidi"/>
                <w:i w:val="0"/>
                <w:iCs w:val="0"/>
                <w:color w:val="auto"/>
                <w:sz w:val="20"/>
                <w:szCs w:val="20"/>
              </w:rPr>
              <w:t>oblastem</w:t>
            </w:r>
            <w:r w:rsidR="43F956C4" w:rsidRPr="11FF61B0">
              <w:rPr>
                <w:rFonts w:asciiTheme="minorHAnsi" w:eastAsiaTheme="minorEastAsia" w:hAnsiTheme="minorHAnsi" w:cstheme="minorBidi"/>
                <w:i w:val="0"/>
                <w:iCs w:val="0"/>
                <w:color w:val="auto"/>
                <w:sz w:val="20"/>
                <w:szCs w:val="20"/>
              </w:rPr>
              <w:t xml:space="preserve"> (ZSJ)</w:t>
            </w:r>
            <w:r w:rsidR="0E98F060" w:rsidRPr="11FF61B0">
              <w:rPr>
                <w:rFonts w:asciiTheme="minorHAnsi" w:eastAsiaTheme="minorEastAsia" w:hAnsiTheme="minorHAnsi" w:cstheme="minorBidi"/>
                <w:i w:val="0"/>
                <w:iCs w:val="0"/>
                <w:color w:val="auto"/>
                <w:sz w:val="20"/>
                <w:szCs w:val="20"/>
              </w:rPr>
              <w:t xml:space="preserve">, </w:t>
            </w:r>
            <w:r w:rsidR="065719CE" w:rsidRPr="11FF61B0">
              <w:rPr>
                <w:rFonts w:asciiTheme="minorHAnsi" w:eastAsiaTheme="minorEastAsia" w:hAnsiTheme="minorHAnsi" w:cstheme="minorBidi"/>
                <w:i w:val="0"/>
                <w:iCs w:val="0"/>
                <w:color w:val="auto"/>
                <w:sz w:val="20"/>
                <w:szCs w:val="20"/>
              </w:rPr>
              <w:t xml:space="preserve">tj. </w:t>
            </w:r>
            <w:r w:rsidR="0D41B8B3" w:rsidRPr="11FF61B0">
              <w:rPr>
                <w:rFonts w:asciiTheme="minorHAnsi" w:eastAsiaTheme="minorEastAsia" w:hAnsiTheme="minorHAnsi" w:cstheme="minorBidi"/>
                <w:i w:val="0"/>
                <w:iCs w:val="0"/>
                <w:color w:val="auto"/>
                <w:sz w:val="20"/>
                <w:szCs w:val="20"/>
              </w:rPr>
              <w:t xml:space="preserve">k </w:t>
            </w:r>
            <w:r w:rsidR="065719CE" w:rsidRPr="11FF61B0">
              <w:rPr>
                <w:rFonts w:asciiTheme="minorHAnsi" w:eastAsiaTheme="minorEastAsia" w:hAnsiTheme="minorHAnsi" w:cstheme="minorBidi"/>
                <w:i w:val="0"/>
                <w:iCs w:val="0"/>
                <w:color w:val="auto"/>
                <w:sz w:val="20"/>
                <w:szCs w:val="20"/>
              </w:rPr>
              <w:t>oblast</w:t>
            </w:r>
            <w:r w:rsidR="40519F07" w:rsidRPr="11FF61B0">
              <w:rPr>
                <w:rFonts w:asciiTheme="minorHAnsi" w:eastAsiaTheme="minorEastAsia" w:hAnsiTheme="minorHAnsi" w:cstheme="minorBidi"/>
                <w:i w:val="0"/>
                <w:iCs w:val="0"/>
                <w:color w:val="auto"/>
                <w:sz w:val="20"/>
                <w:szCs w:val="20"/>
              </w:rPr>
              <w:t>em</w:t>
            </w:r>
            <w:r w:rsidR="065719CE" w:rsidRPr="11FF61B0">
              <w:rPr>
                <w:rFonts w:asciiTheme="minorHAnsi" w:eastAsiaTheme="minorEastAsia" w:hAnsiTheme="minorHAnsi" w:cstheme="minorBidi"/>
                <w:i w:val="0"/>
                <w:iCs w:val="0"/>
                <w:color w:val="auto"/>
                <w:sz w:val="20"/>
                <w:szCs w:val="20"/>
              </w:rPr>
              <w:t xml:space="preserve">, ve kterých investiční výstavba pokrytí </w:t>
            </w:r>
            <w:r w:rsidR="68DAA7CC" w:rsidRPr="11FF61B0">
              <w:rPr>
                <w:rFonts w:asciiTheme="minorHAnsi" w:eastAsiaTheme="minorEastAsia" w:hAnsiTheme="minorHAnsi" w:cstheme="minorBidi"/>
                <w:i w:val="0"/>
                <w:iCs w:val="0"/>
                <w:color w:val="auto"/>
                <w:sz w:val="20"/>
                <w:szCs w:val="20"/>
              </w:rPr>
              <w:t xml:space="preserve">mobilním </w:t>
            </w:r>
            <w:r w:rsidR="065719CE" w:rsidRPr="11FF61B0">
              <w:rPr>
                <w:rFonts w:asciiTheme="minorHAnsi" w:eastAsiaTheme="minorEastAsia" w:hAnsiTheme="minorHAnsi" w:cstheme="minorBidi"/>
                <w:i w:val="0"/>
                <w:iCs w:val="0"/>
                <w:color w:val="auto"/>
                <w:sz w:val="20"/>
                <w:szCs w:val="20"/>
              </w:rPr>
              <w:t>signálem 5G bude spolufinancována z </w:t>
            </w:r>
            <w:r w:rsidR="68F4056B" w:rsidRPr="11FF61B0">
              <w:rPr>
                <w:rFonts w:asciiTheme="minorHAnsi" w:eastAsiaTheme="minorEastAsia" w:hAnsiTheme="minorHAnsi" w:cstheme="minorBidi"/>
                <w:i w:val="0"/>
                <w:iCs w:val="0"/>
                <w:color w:val="auto"/>
                <w:sz w:val="20"/>
                <w:szCs w:val="20"/>
              </w:rPr>
              <w:t xml:space="preserve">veřejných </w:t>
            </w:r>
            <w:r w:rsidR="065719CE" w:rsidRPr="11FF61B0">
              <w:rPr>
                <w:rFonts w:asciiTheme="minorHAnsi" w:eastAsiaTheme="minorEastAsia" w:hAnsiTheme="minorHAnsi" w:cstheme="minorBidi"/>
                <w:i w:val="0"/>
                <w:iCs w:val="0"/>
                <w:color w:val="auto"/>
                <w:sz w:val="20"/>
                <w:szCs w:val="20"/>
              </w:rPr>
              <w:t xml:space="preserve">prostředků prostřednictvím investičního modelu </w:t>
            </w:r>
            <w:r w:rsidR="1C997835" w:rsidRPr="11FF61B0">
              <w:rPr>
                <w:rFonts w:asciiTheme="minorHAnsi" w:eastAsiaTheme="minorEastAsia" w:hAnsiTheme="minorHAnsi" w:cstheme="minorBidi"/>
                <w:i w:val="0"/>
                <w:iCs w:val="0"/>
                <w:color w:val="auto"/>
                <w:sz w:val="20"/>
                <w:szCs w:val="20"/>
              </w:rPr>
              <w:t>Public</w:t>
            </w:r>
            <w:r w:rsidR="065719CE" w:rsidRPr="11FF61B0">
              <w:rPr>
                <w:rFonts w:asciiTheme="minorHAnsi" w:eastAsiaTheme="minorEastAsia" w:hAnsiTheme="minorHAnsi" w:cstheme="minorBidi"/>
                <w:i w:val="0"/>
                <w:iCs w:val="0"/>
                <w:color w:val="auto"/>
                <w:sz w:val="20"/>
                <w:szCs w:val="20"/>
              </w:rPr>
              <w:t xml:space="preserve"> Design, </w:t>
            </w:r>
            <w:proofErr w:type="spellStart"/>
            <w:r w:rsidR="065719CE" w:rsidRPr="11FF61B0">
              <w:rPr>
                <w:rFonts w:asciiTheme="minorHAnsi" w:eastAsiaTheme="minorEastAsia" w:hAnsiTheme="minorHAnsi" w:cstheme="minorBidi"/>
                <w:i w:val="0"/>
                <w:iCs w:val="0"/>
                <w:color w:val="auto"/>
                <w:sz w:val="20"/>
                <w:szCs w:val="20"/>
              </w:rPr>
              <w:t>Build</w:t>
            </w:r>
            <w:proofErr w:type="spellEnd"/>
            <w:r w:rsidR="065719CE" w:rsidRPr="11FF61B0">
              <w:rPr>
                <w:rFonts w:asciiTheme="minorHAnsi" w:eastAsiaTheme="minorEastAsia" w:hAnsiTheme="minorHAnsi" w:cstheme="minorBidi"/>
                <w:i w:val="0"/>
                <w:iCs w:val="0"/>
                <w:color w:val="auto"/>
                <w:sz w:val="20"/>
                <w:szCs w:val="20"/>
              </w:rPr>
              <w:t xml:space="preserve"> and </w:t>
            </w:r>
            <w:proofErr w:type="spellStart"/>
            <w:r w:rsidR="065719CE" w:rsidRPr="11FF61B0">
              <w:rPr>
                <w:rFonts w:asciiTheme="minorHAnsi" w:eastAsiaTheme="minorEastAsia" w:hAnsiTheme="minorHAnsi" w:cstheme="minorBidi"/>
                <w:i w:val="0"/>
                <w:iCs w:val="0"/>
                <w:color w:val="auto"/>
                <w:sz w:val="20"/>
                <w:szCs w:val="20"/>
              </w:rPr>
              <w:t>Operate</w:t>
            </w:r>
            <w:proofErr w:type="spellEnd"/>
            <w:r w:rsidR="065719CE" w:rsidRPr="11FF61B0">
              <w:rPr>
                <w:rFonts w:asciiTheme="minorHAnsi" w:eastAsiaTheme="minorEastAsia" w:hAnsiTheme="minorHAnsi" w:cstheme="minorBidi"/>
                <w:i w:val="0"/>
                <w:iCs w:val="0"/>
                <w:color w:val="auto"/>
                <w:sz w:val="20"/>
                <w:szCs w:val="20"/>
              </w:rPr>
              <w:t xml:space="preserve">. </w:t>
            </w:r>
            <w:r w:rsidR="6597C48A" w:rsidRPr="11FF61B0">
              <w:rPr>
                <w:rFonts w:asciiTheme="minorHAnsi" w:eastAsiaTheme="minorEastAsia" w:hAnsiTheme="minorHAnsi" w:cstheme="minorBidi"/>
                <w:i w:val="0"/>
                <w:iCs w:val="0"/>
                <w:color w:val="auto"/>
                <w:sz w:val="20"/>
                <w:szCs w:val="20"/>
              </w:rPr>
              <w:t>Navrhnuté intervenční oblasti budou veřejně konzultovány a současně bude ověřeno, zda podnikatelé v elektronických komunikacích do 3 let na tržním principu nepokryjí navrhnuté intervenční oblasti.</w:t>
            </w:r>
          </w:p>
          <w:p w14:paraId="10C8F7B7" w14:textId="7726620D" w:rsidR="269BBD8A" w:rsidRPr="00D54CDD" w:rsidRDefault="16340010"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Po vyhodnocení veřejné konzultace</w:t>
            </w:r>
            <w:r w:rsidR="5E4048E1" w:rsidRPr="11FF61B0">
              <w:rPr>
                <w:rFonts w:asciiTheme="minorHAnsi" w:eastAsiaTheme="minorEastAsia" w:hAnsiTheme="minorHAnsi" w:cstheme="minorBidi"/>
                <w:i w:val="0"/>
                <w:iCs w:val="0"/>
                <w:color w:val="auto"/>
                <w:sz w:val="20"/>
                <w:szCs w:val="20"/>
              </w:rPr>
              <w:t xml:space="preserve"> </w:t>
            </w:r>
            <w:r w:rsidR="065719CE" w:rsidRPr="11FF61B0">
              <w:rPr>
                <w:rFonts w:asciiTheme="minorHAnsi" w:eastAsiaTheme="minorEastAsia" w:hAnsiTheme="minorHAnsi" w:cstheme="minorBidi"/>
                <w:i w:val="0"/>
                <w:iCs w:val="0"/>
                <w:color w:val="auto"/>
                <w:sz w:val="20"/>
                <w:szCs w:val="20"/>
              </w:rPr>
              <w:t xml:space="preserve">bude </w:t>
            </w:r>
            <w:r w:rsidR="1003A941" w:rsidRPr="11FF61B0">
              <w:rPr>
                <w:rFonts w:asciiTheme="minorHAnsi" w:eastAsiaTheme="minorEastAsia" w:hAnsiTheme="minorHAnsi" w:cstheme="minorBidi"/>
                <w:i w:val="0"/>
                <w:iCs w:val="0"/>
                <w:color w:val="auto"/>
                <w:sz w:val="20"/>
                <w:szCs w:val="20"/>
              </w:rPr>
              <w:t xml:space="preserve">v 1. čtvrtletí 2022 </w:t>
            </w:r>
            <w:r w:rsidR="1C8EA03E" w:rsidRPr="11FF61B0">
              <w:rPr>
                <w:rFonts w:asciiTheme="minorHAnsi" w:eastAsiaTheme="minorEastAsia" w:hAnsiTheme="minorHAnsi" w:cstheme="minorBidi"/>
                <w:i w:val="0"/>
                <w:iCs w:val="0"/>
                <w:color w:val="auto"/>
                <w:sz w:val="20"/>
                <w:szCs w:val="20"/>
              </w:rPr>
              <w:t xml:space="preserve">vyhlášena </w:t>
            </w:r>
            <w:r w:rsidR="065719CE" w:rsidRPr="11FF61B0">
              <w:rPr>
                <w:rFonts w:asciiTheme="minorHAnsi" w:eastAsiaTheme="minorEastAsia" w:hAnsiTheme="minorHAnsi" w:cstheme="minorBidi"/>
                <w:i w:val="0"/>
                <w:iCs w:val="0"/>
                <w:color w:val="auto"/>
                <w:sz w:val="20"/>
                <w:szCs w:val="20"/>
              </w:rPr>
              <w:t xml:space="preserve">výzva </w:t>
            </w:r>
            <w:r w:rsidR="50D5AB31" w:rsidRPr="11FF61B0">
              <w:rPr>
                <w:rFonts w:asciiTheme="minorHAnsi" w:eastAsiaTheme="minorEastAsia" w:hAnsiTheme="minorHAnsi" w:cstheme="minorBidi"/>
                <w:i w:val="0"/>
                <w:iCs w:val="0"/>
                <w:color w:val="auto"/>
                <w:sz w:val="20"/>
                <w:szCs w:val="20"/>
              </w:rPr>
              <w:t xml:space="preserve">na výstavbu </w:t>
            </w:r>
            <w:r w:rsidR="1AC05DD0" w:rsidRPr="11FF61B0">
              <w:rPr>
                <w:rFonts w:asciiTheme="minorHAnsi" w:eastAsiaTheme="minorEastAsia" w:hAnsiTheme="minorHAnsi" w:cstheme="minorBidi"/>
                <w:i w:val="0"/>
                <w:iCs w:val="0"/>
                <w:color w:val="auto"/>
                <w:sz w:val="20"/>
                <w:szCs w:val="20"/>
              </w:rPr>
              <w:t xml:space="preserve">základnových stanic </w:t>
            </w:r>
            <w:r w:rsidR="50D5AB31" w:rsidRPr="11FF61B0">
              <w:rPr>
                <w:rFonts w:asciiTheme="minorHAnsi" w:eastAsiaTheme="minorEastAsia" w:hAnsiTheme="minorHAnsi" w:cstheme="minorBidi"/>
                <w:i w:val="0"/>
                <w:iCs w:val="0"/>
                <w:color w:val="auto"/>
                <w:sz w:val="20"/>
                <w:szCs w:val="20"/>
              </w:rPr>
              <w:t xml:space="preserve">sítě 5G v </w:t>
            </w:r>
            <w:r w:rsidR="6B085614" w:rsidRPr="11FF61B0">
              <w:rPr>
                <w:rFonts w:asciiTheme="minorHAnsi" w:eastAsiaTheme="minorEastAsia" w:hAnsiTheme="minorHAnsi" w:cstheme="minorBidi"/>
                <w:i w:val="0"/>
                <w:iCs w:val="0"/>
                <w:color w:val="auto"/>
                <w:sz w:val="20"/>
                <w:szCs w:val="20"/>
              </w:rPr>
              <w:t xml:space="preserve">intervenčních </w:t>
            </w:r>
            <w:r w:rsidR="50D5AB31" w:rsidRPr="11FF61B0">
              <w:rPr>
                <w:rFonts w:asciiTheme="minorHAnsi" w:eastAsiaTheme="minorEastAsia" w:hAnsiTheme="minorHAnsi" w:cstheme="minorBidi"/>
                <w:i w:val="0"/>
                <w:iCs w:val="0"/>
                <w:color w:val="auto"/>
                <w:sz w:val="20"/>
                <w:szCs w:val="20"/>
              </w:rPr>
              <w:t>oblastech</w:t>
            </w:r>
            <w:r w:rsidR="065719CE" w:rsidRPr="11FF61B0">
              <w:rPr>
                <w:rFonts w:asciiTheme="minorHAnsi" w:eastAsiaTheme="minorEastAsia" w:hAnsiTheme="minorHAnsi" w:cstheme="minorBidi"/>
                <w:i w:val="0"/>
                <w:iCs w:val="0"/>
                <w:color w:val="auto"/>
                <w:sz w:val="20"/>
                <w:szCs w:val="20"/>
              </w:rPr>
              <w:t xml:space="preserve">. </w:t>
            </w:r>
          </w:p>
          <w:p w14:paraId="56DB2AA9" w14:textId="65113BE0" w:rsidR="3A2F4D9C" w:rsidRPr="00D54CDD" w:rsidRDefault="50B9B3FF"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Text výzvy, včetně vymezení způsobilých výdajů, modelu hodnocení a kritérií pro výběr a hodnocení projektů, pravidel pro žadatele a příjemce, pokynů pro velkoobchodní nabídku a event. dalších příloh budou při jejich přípravě projednávány s odbornou veřejností (využijí se zkušenosti MPO a ČTÚ získány při přípravě a realizaci Výzvy IV Vysokorychlostní internet Operačního programu Podnikání a inovace pro konkurenceschopnost)</w:t>
            </w:r>
          </w:p>
          <w:p w14:paraId="3AC34D2E" w14:textId="77777777" w:rsidR="269BBD8A" w:rsidRPr="00D54CDD" w:rsidRDefault="065719CE"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Žadatelé/investoři musí splňovat platné regulační podmínky pro výstavbu a provozování sítí 5G, tj. musí být držiteli přídělu na rádiové kmitočty využívané pro sítě 5G nebo s těmito držiteli přídělů využívaných pro sítě 5G musí mít uzavřenou smlouvu, která bude umožňovat využití dotované infrastruktury na výzvou požadované účely, a to alespoň po dobu trvání 10 let.</w:t>
            </w:r>
          </w:p>
          <w:p w14:paraId="4652B575" w14:textId="77777777" w:rsidR="269BBD8A" w:rsidRPr="00D54CDD" w:rsidRDefault="065719CE"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Návrhy o dotaci v rámci této výzvy předložené žadateli/investory budou formálně a věcně vyhodnoceny. </w:t>
            </w:r>
          </w:p>
          <w:p w14:paraId="7E72E9CB" w14:textId="535AD402" w:rsidR="269BBD8A" w:rsidRPr="00D54CDD" w:rsidRDefault="065719CE"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lastRenderedPageBreak/>
              <w:t>Následně žadatelé/investoři, kteří předložili akceptované návrhy o dotaci, budou vyzváni, aby ve stanoveném termínu vypracovali nezbytnou projektovou dokumentaci. Po splnění předepsaných podmínek budou</w:t>
            </w:r>
            <w:r w:rsidR="628F52CD" w:rsidRPr="11FF61B0">
              <w:rPr>
                <w:rFonts w:asciiTheme="minorHAnsi" w:eastAsiaTheme="minorEastAsia" w:hAnsiTheme="minorHAnsi" w:cstheme="minorBidi"/>
                <w:i w:val="0"/>
                <w:iCs w:val="0"/>
                <w:color w:val="auto"/>
                <w:sz w:val="20"/>
                <w:szCs w:val="20"/>
              </w:rPr>
              <w:t xml:space="preserve"> </w:t>
            </w:r>
            <w:r w:rsidRPr="11FF61B0">
              <w:rPr>
                <w:rFonts w:asciiTheme="minorHAnsi" w:eastAsiaTheme="minorEastAsia" w:hAnsiTheme="minorHAnsi" w:cstheme="minorBidi"/>
                <w:i w:val="0"/>
                <w:iCs w:val="0"/>
                <w:color w:val="auto"/>
                <w:sz w:val="20"/>
                <w:szCs w:val="20"/>
              </w:rPr>
              <w:t>podepsány s úspěšnými žadateli právní akty o poskytnutí dotace z veřejných zdrojů.</w:t>
            </w:r>
          </w:p>
          <w:p w14:paraId="72CD40F5" w14:textId="7F941DDD" w:rsidR="269BBD8A" w:rsidRPr="00D54CDD" w:rsidRDefault="7986E6FA"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M</w:t>
            </w:r>
            <w:r w:rsidR="065719CE" w:rsidRPr="11FF61B0">
              <w:rPr>
                <w:rFonts w:asciiTheme="minorHAnsi" w:eastAsiaTheme="minorEastAsia" w:hAnsiTheme="minorHAnsi" w:cstheme="minorBidi"/>
                <w:i w:val="0"/>
                <w:iCs w:val="0"/>
                <w:color w:val="auto"/>
                <w:sz w:val="20"/>
                <w:szCs w:val="20"/>
              </w:rPr>
              <w:t>íra spolufinancování z </w:t>
            </w:r>
            <w:r w:rsidR="3A9FFABC" w:rsidRPr="11FF61B0">
              <w:rPr>
                <w:rFonts w:asciiTheme="minorHAnsi" w:eastAsiaTheme="minorEastAsia" w:hAnsiTheme="minorHAnsi" w:cstheme="minorBidi"/>
                <w:i w:val="0"/>
                <w:iCs w:val="0"/>
                <w:color w:val="auto"/>
                <w:sz w:val="20"/>
                <w:szCs w:val="20"/>
              </w:rPr>
              <w:t xml:space="preserve">veřejných prostředků bude kalkulována v souladu s GBER, předběžně se odhaduje </w:t>
            </w:r>
            <w:r w:rsidR="065719CE" w:rsidRPr="11FF61B0">
              <w:rPr>
                <w:rFonts w:asciiTheme="minorHAnsi" w:eastAsiaTheme="minorEastAsia" w:hAnsiTheme="minorHAnsi" w:cstheme="minorBidi"/>
                <w:i w:val="0"/>
                <w:iCs w:val="0"/>
                <w:color w:val="auto"/>
                <w:sz w:val="20"/>
                <w:szCs w:val="20"/>
              </w:rPr>
              <w:t xml:space="preserve">až do výše </w:t>
            </w:r>
            <w:r w:rsidR="5E69DC49" w:rsidRPr="11FF61B0">
              <w:rPr>
                <w:rFonts w:asciiTheme="minorHAnsi" w:eastAsiaTheme="minorEastAsia" w:hAnsiTheme="minorHAnsi" w:cstheme="minorBidi"/>
                <w:i w:val="0"/>
                <w:iCs w:val="0"/>
                <w:color w:val="auto"/>
                <w:sz w:val="20"/>
                <w:szCs w:val="20"/>
              </w:rPr>
              <w:t>10</w:t>
            </w:r>
            <w:r w:rsidR="065719CE" w:rsidRPr="11FF61B0">
              <w:rPr>
                <w:rFonts w:asciiTheme="minorHAnsi" w:eastAsiaTheme="minorEastAsia" w:hAnsiTheme="minorHAnsi" w:cstheme="minorBidi"/>
                <w:i w:val="0"/>
                <w:iCs w:val="0"/>
                <w:color w:val="auto"/>
                <w:sz w:val="20"/>
                <w:szCs w:val="20"/>
              </w:rPr>
              <w:t>0</w:t>
            </w:r>
            <w:r w:rsidR="7175509E" w:rsidRPr="11FF61B0">
              <w:rPr>
                <w:rFonts w:asciiTheme="minorHAnsi" w:eastAsiaTheme="minorEastAsia" w:hAnsiTheme="minorHAnsi" w:cstheme="minorBidi"/>
                <w:i w:val="0"/>
                <w:iCs w:val="0"/>
                <w:color w:val="auto"/>
                <w:sz w:val="20"/>
                <w:szCs w:val="20"/>
              </w:rPr>
              <w:t xml:space="preserve"> %; jedná se o lokality, které mobilní operátory nemají za povinnost pokrýt</w:t>
            </w:r>
            <w:r w:rsidR="065719CE" w:rsidRPr="11FF61B0">
              <w:rPr>
                <w:rFonts w:asciiTheme="minorHAnsi" w:eastAsiaTheme="minorEastAsia" w:hAnsiTheme="minorHAnsi" w:cstheme="minorBidi"/>
                <w:i w:val="0"/>
                <w:iCs w:val="0"/>
                <w:color w:val="auto"/>
                <w:sz w:val="20"/>
                <w:szCs w:val="20"/>
              </w:rPr>
              <w:t>. Žadatel</w:t>
            </w:r>
            <w:r w:rsidR="681715EF" w:rsidRPr="11FF61B0">
              <w:rPr>
                <w:rFonts w:asciiTheme="minorHAnsi" w:eastAsiaTheme="minorEastAsia" w:hAnsiTheme="minorHAnsi" w:cstheme="minorBidi"/>
                <w:i w:val="0"/>
                <w:iCs w:val="0"/>
                <w:color w:val="auto"/>
                <w:sz w:val="20"/>
                <w:szCs w:val="20"/>
              </w:rPr>
              <w:t>ům</w:t>
            </w:r>
            <w:r w:rsidR="065719CE" w:rsidRPr="11FF61B0">
              <w:rPr>
                <w:rFonts w:asciiTheme="minorHAnsi" w:eastAsiaTheme="minorEastAsia" w:hAnsiTheme="minorHAnsi" w:cstheme="minorBidi"/>
                <w:i w:val="0"/>
                <w:iCs w:val="0"/>
                <w:color w:val="auto"/>
                <w:sz w:val="20"/>
                <w:szCs w:val="20"/>
              </w:rPr>
              <w:t>/investo</w:t>
            </w:r>
            <w:r w:rsidR="0FAC66D1" w:rsidRPr="11FF61B0">
              <w:rPr>
                <w:rFonts w:asciiTheme="minorHAnsi" w:eastAsiaTheme="minorEastAsia" w:hAnsiTheme="minorHAnsi" w:cstheme="minorBidi"/>
                <w:i w:val="0"/>
                <w:iCs w:val="0"/>
                <w:color w:val="auto"/>
                <w:sz w:val="20"/>
                <w:szCs w:val="20"/>
              </w:rPr>
              <w:t>rům</w:t>
            </w:r>
            <w:r w:rsidR="065719CE" w:rsidRPr="11FF61B0">
              <w:rPr>
                <w:rFonts w:asciiTheme="minorHAnsi" w:eastAsiaTheme="minorEastAsia" w:hAnsiTheme="minorHAnsi" w:cstheme="minorBidi"/>
                <w:i w:val="0"/>
                <w:iCs w:val="0"/>
                <w:color w:val="auto"/>
                <w:sz w:val="20"/>
                <w:szCs w:val="20"/>
              </w:rPr>
              <w:t xml:space="preserve"> </w:t>
            </w:r>
            <w:r w:rsidR="519C68BD" w:rsidRPr="11FF61B0">
              <w:rPr>
                <w:rFonts w:asciiTheme="minorHAnsi" w:eastAsiaTheme="minorEastAsia" w:hAnsiTheme="minorHAnsi" w:cstheme="minorBidi"/>
                <w:i w:val="0"/>
                <w:iCs w:val="0"/>
                <w:color w:val="auto"/>
                <w:sz w:val="20"/>
                <w:szCs w:val="20"/>
              </w:rPr>
              <w:t>bud</w:t>
            </w:r>
            <w:r w:rsidR="26B74B76" w:rsidRPr="11FF61B0">
              <w:rPr>
                <w:rFonts w:asciiTheme="minorHAnsi" w:eastAsiaTheme="minorEastAsia" w:hAnsiTheme="minorHAnsi" w:cstheme="minorBidi"/>
                <w:i w:val="0"/>
                <w:iCs w:val="0"/>
                <w:color w:val="auto"/>
                <w:sz w:val="20"/>
                <w:szCs w:val="20"/>
              </w:rPr>
              <w:t xml:space="preserve">e umožněno </w:t>
            </w:r>
            <w:r w:rsidR="065719CE" w:rsidRPr="11FF61B0">
              <w:rPr>
                <w:rFonts w:asciiTheme="minorHAnsi" w:eastAsiaTheme="minorEastAsia" w:hAnsiTheme="minorHAnsi" w:cstheme="minorBidi"/>
                <w:i w:val="0"/>
                <w:iCs w:val="0"/>
                <w:color w:val="auto"/>
                <w:sz w:val="20"/>
                <w:szCs w:val="20"/>
              </w:rPr>
              <w:t xml:space="preserve">si </w:t>
            </w:r>
            <w:r w:rsidR="16FFBA97" w:rsidRPr="11FF61B0">
              <w:rPr>
                <w:rFonts w:asciiTheme="minorHAnsi" w:eastAsiaTheme="minorEastAsia" w:hAnsiTheme="minorHAnsi" w:cstheme="minorBidi"/>
                <w:i w:val="0"/>
                <w:iCs w:val="0"/>
                <w:color w:val="auto"/>
                <w:sz w:val="20"/>
                <w:szCs w:val="20"/>
              </w:rPr>
              <w:t>mohou</w:t>
            </w:r>
            <w:r w:rsidR="065719CE" w:rsidRPr="11FF61B0">
              <w:rPr>
                <w:rFonts w:asciiTheme="minorHAnsi" w:eastAsiaTheme="minorEastAsia" w:hAnsiTheme="minorHAnsi" w:cstheme="minorBidi"/>
                <w:i w:val="0"/>
                <w:iCs w:val="0"/>
                <w:color w:val="auto"/>
                <w:sz w:val="20"/>
                <w:szCs w:val="20"/>
              </w:rPr>
              <w:t xml:space="preserve"> upravit výši vlastních investic s tím.</w:t>
            </w:r>
          </w:p>
          <w:p w14:paraId="001E4557" w14:textId="03F82EA6" w:rsidR="269BBD8A" w:rsidRPr="00D54CDD" w:rsidRDefault="065719CE"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Jednotlivá stavebně montážní činnost v </w:t>
            </w:r>
            <w:r w:rsidR="62851E6D" w:rsidRPr="11FF61B0">
              <w:rPr>
                <w:rFonts w:asciiTheme="minorHAnsi" w:eastAsiaTheme="minorEastAsia" w:hAnsiTheme="minorHAnsi" w:cstheme="minorBidi"/>
                <w:i w:val="0"/>
                <w:iCs w:val="0"/>
                <w:color w:val="auto"/>
                <w:sz w:val="20"/>
                <w:szCs w:val="20"/>
                <w:u w:val="single"/>
              </w:rPr>
              <w:t>intervenčních oblastech</w:t>
            </w:r>
            <w:r w:rsidR="62851E6D" w:rsidRPr="11FF61B0">
              <w:rPr>
                <w:rFonts w:asciiTheme="minorHAnsi" w:eastAsiaTheme="minorEastAsia" w:hAnsiTheme="minorHAnsi" w:cstheme="minorBidi"/>
                <w:i w:val="0"/>
                <w:iCs w:val="0"/>
                <w:color w:val="auto"/>
                <w:sz w:val="20"/>
                <w:szCs w:val="20"/>
              </w:rPr>
              <w:t xml:space="preserve"> </w:t>
            </w:r>
            <w:r w:rsidRPr="11FF61B0">
              <w:rPr>
                <w:rFonts w:asciiTheme="minorHAnsi" w:eastAsiaTheme="minorEastAsia" w:hAnsiTheme="minorHAnsi" w:cstheme="minorBidi"/>
                <w:i w:val="0"/>
                <w:iCs w:val="0"/>
                <w:color w:val="auto"/>
                <w:sz w:val="20"/>
                <w:szCs w:val="20"/>
              </w:rPr>
              <w:t>bude realizována v souladu s podepsaným právním aktem a musí být ukončena a vyúčtována nejpozději do ukončení programu v roce 2026.</w:t>
            </w:r>
          </w:p>
        </w:tc>
      </w:tr>
      <w:tr w:rsidR="269BBD8A" w:rsidRPr="00D54CDD" w14:paraId="48079ABE" w14:textId="77777777" w:rsidTr="003867D8">
        <w:trPr>
          <w:trHeight w:val="70"/>
        </w:trPr>
        <w:tc>
          <w:tcPr>
            <w:tcW w:w="2415" w:type="dxa"/>
          </w:tcPr>
          <w:p w14:paraId="5877696A" w14:textId="77777777" w:rsidR="269BBD8A" w:rsidRPr="00D54CDD" w:rsidRDefault="065719CE"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lastRenderedPageBreak/>
              <w:t>Spolupráce a zapojení zúčastněných stran</w:t>
            </w:r>
          </w:p>
        </w:tc>
        <w:tc>
          <w:tcPr>
            <w:tcW w:w="7219" w:type="dxa"/>
          </w:tcPr>
          <w:p w14:paraId="1879CAA5" w14:textId="7A75072A" w:rsidR="269BBD8A" w:rsidRPr="00D54CDD" w:rsidRDefault="065719CE"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Do realizace projektů budou společně s MPO</w:t>
            </w:r>
            <w:r w:rsidR="74B7C826" w:rsidRPr="11FF61B0">
              <w:rPr>
                <w:rFonts w:asciiTheme="minorHAnsi" w:eastAsiaTheme="minorEastAsia" w:hAnsiTheme="minorHAnsi" w:cstheme="minorBidi"/>
                <w:i w:val="0"/>
                <w:iCs w:val="0"/>
                <w:color w:val="auto"/>
                <w:sz w:val="20"/>
                <w:szCs w:val="20"/>
              </w:rPr>
              <w:t>, ČTÚ</w:t>
            </w:r>
            <w:r w:rsidRPr="11FF61B0">
              <w:rPr>
                <w:rFonts w:asciiTheme="minorHAnsi" w:eastAsiaTheme="minorEastAsia" w:hAnsiTheme="minorHAnsi" w:cstheme="minorBidi"/>
                <w:i w:val="0"/>
                <w:iCs w:val="0"/>
                <w:color w:val="auto"/>
                <w:sz w:val="20"/>
                <w:szCs w:val="20"/>
              </w:rPr>
              <w:t xml:space="preserve"> zapojeny Ministerstvo </w:t>
            </w:r>
            <w:r w:rsidR="00D84F5B" w:rsidRPr="11FF61B0">
              <w:rPr>
                <w:rFonts w:asciiTheme="minorHAnsi" w:eastAsiaTheme="minorEastAsia" w:hAnsiTheme="minorHAnsi" w:cstheme="minorBidi"/>
                <w:i w:val="0"/>
                <w:iCs w:val="0"/>
                <w:color w:val="auto"/>
                <w:sz w:val="20"/>
                <w:szCs w:val="20"/>
              </w:rPr>
              <w:t>vnitra, Svaz měst a obcí ČR, S</w:t>
            </w:r>
            <w:r w:rsidR="0977C856" w:rsidRPr="11FF61B0">
              <w:rPr>
                <w:rFonts w:asciiTheme="minorHAnsi" w:eastAsiaTheme="minorEastAsia" w:hAnsiTheme="minorHAnsi" w:cstheme="minorBidi"/>
                <w:i w:val="0"/>
                <w:iCs w:val="0"/>
                <w:color w:val="auto"/>
                <w:sz w:val="20"/>
                <w:szCs w:val="20"/>
              </w:rPr>
              <w:t>družení místních samospráv ČR a Asociace krajů ČR a</w:t>
            </w:r>
            <w:r w:rsidRPr="11FF61B0">
              <w:rPr>
                <w:rFonts w:asciiTheme="minorHAnsi" w:eastAsiaTheme="minorEastAsia" w:hAnsiTheme="minorHAnsi" w:cstheme="minorBidi"/>
                <w:i w:val="0"/>
                <w:iCs w:val="0"/>
                <w:color w:val="auto"/>
                <w:sz w:val="20"/>
                <w:szCs w:val="20"/>
              </w:rPr>
              <w:t xml:space="preserve"> držitelé přídělů na kmitočty používané pro sítě 5G. </w:t>
            </w:r>
          </w:p>
          <w:p w14:paraId="625C9279" w14:textId="77777777" w:rsidR="269BBD8A" w:rsidRPr="00D54CDD" w:rsidRDefault="065719CE"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Do procesu přípravy výzev bude zapojena asociace zastřešující mobilní operátory, případně Hospodářská komora České republiky a Svaz průmyslu a dopravy České republiky.</w:t>
            </w:r>
          </w:p>
        </w:tc>
      </w:tr>
      <w:tr w:rsidR="269BBD8A" w:rsidRPr="00D54CDD" w14:paraId="76EA4222" w14:textId="77777777" w:rsidTr="003867D8">
        <w:tc>
          <w:tcPr>
            <w:tcW w:w="2415" w:type="dxa"/>
          </w:tcPr>
          <w:p w14:paraId="0B7A9F7F" w14:textId="77777777" w:rsidR="269BBD8A" w:rsidRPr="00D54CDD" w:rsidRDefault="065719CE"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Překážky a rizika</w:t>
            </w:r>
          </w:p>
        </w:tc>
        <w:tc>
          <w:tcPr>
            <w:tcW w:w="7219" w:type="dxa"/>
          </w:tcPr>
          <w:p w14:paraId="3C62B66A" w14:textId="77777777" w:rsidR="269BBD8A" w:rsidRPr="00D54CDD" w:rsidRDefault="065719CE" w:rsidP="11FF61B0">
            <w:pPr>
              <w:pStyle w:val="K-TextInfo"/>
              <w:numPr>
                <w:ilvl w:val="0"/>
                <w:numId w:val="24"/>
              </w:numPr>
              <w:ind w:left="360"/>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měnicí se stavební právo v České republice,</w:t>
            </w:r>
          </w:p>
          <w:p w14:paraId="54EDD1F2" w14:textId="77777777" w:rsidR="269BBD8A" w:rsidRPr="00D54CDD" w:rsidRDefault="065719CE" w:rsidP="11FF61B0">
            <w:pPr>
              <w:pStyle w:val="K-TextInfo"/>
              <w:numPr>
                <w:ilvl w:val="0"/>
                <w:numId w:val="24"/>
              </w:numPr>
              <w:ind w:left="360"/>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nezájem investorů o prostředky z veřejných zdrojů,</w:t>
            </w:r>
          </w:p>
          <w:p w14:paraId="5D54569E" w14:textId="5532005C" w:rsidR="269BBD8A" w:rsidRPr="00D54CDD" w:rsidRDefault="065719CE" w:rsidP="11FF61B0">
            <w:pPr>
              <w:pStyle w:val="K-TextInfo"/>
              <w:numPr>
                <w:ilvl w:val="0"/>
                <w:numId w:val="24"/>
              </w:numPr>
              <w:ind w:left="360"/>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neumožnění přístupu na pozemky,</w:t>
            </w:r>
          </w:p>
          <w:p w14:paraId="4B887137" w14:textId="77777777" w:rsidR="269BBD8A" w:rsidRPr="00D54CDD" w:rsidRDefault="065719CE" w:rsidP="11FF61B0">
            <w:pPr>
              <w:pStyle w:val="K-TextInfo"/>
              <w:numPr>
                <w:ilvl w:val="0"/>
                <w:numId w:val="24"/>
              </w:numPr>
              <w:ind w:left="360"/>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další vlna pandemie COVID-19,</w:t>
            </w:r>
          </w:p>
          <w:p w14:paraId="6F371FCC" w14:textId="77777777" w:rsidR="269BBD8A" w:rsidRPr="00D54CDD" w:rsidRDefault="065719CE" w:rsidP="11FF61B0">
            <w:pPr>
              <w:pStyle w:val="K-TextInfo"/>
              <w:numPr>
                <w:ilvl w:val="0"/>
                <w:numId w:val="24"/>
              </w:numPr>
              <w:ind w:left="360"/>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nedokončení stavebního řízení do stanoveného termínu,</w:t>
            </w:r>
          </w:p>
          <w:p w14:paraId="71A96DBF" w14:textId="149EB55F" w:rsidR="269BBD8A" w:rsidRPr="00D54CDD" w:rsidRDefault="065719CE" w:rsidP="11FF61B0">
            <w:pPr>
              <w:pStyle w:val="K-TextInfo"/>
              <w:numPr>
                <w:ilvl w:val="0"/>
                <w:numId w:val="24"/>
              </w:numPr>
              <w:ind w:left="360"/>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 xml:space="preserve">nedostatečná administrativní </w:t>
            </w:r>
            <w:r w:rsidR="626303B4" w:rsidRPr="11FF61B0">
              <w:rPr>
                <w:rFonts w:asciiTheme="minorHAnsi" w:eastAsiaTheme="minorEastAsia" w:hAnsiTheme="minorHAnsi" w:cstheme="minorBidi"/>
                <w:i w:val="0"/>
                <w:iCs w:val="0"/>
                <w:color w:val="auto"/>
                <w:sz w:val="20"/>
                <w:szCs w:val="20"/>
              </w:rPr>
              <w:t xml:space="preserve">a implementační personální </w:t>
            </w:r>
            <w:r w:rsidRPr="11FF61B0">
              <w:rPr>
                <w:rFonts w:asciiTheme="minorHAnsi" w:eastAsiaTheme="minorEastAsia" w:hAnsiTheme="minorHAnsi" w:cstheme="minorBidi"/>
                <w:i w:val="0"/>
                <w:iCs w:val="0"/>
                <w:color w:val="auto"/>
                <w:sz w:val="20"/>
                <w:szCs w:val="20"/>
              </w:rPr>
              <w:t>kapacita,</w:t>
            </w:r>
          </w:p>
          <w:p w14:paraId="302A0368" w14:textId="77777777" w:rsidR="269BBD8A" w:rsidRPr="00D54CDD" w:rsidRDefault="065719CE" w:rsidP="11FF61B0">
            <w:pPr>
              <w:pStyle w:val="K-TextInfo"/>
              <w:numPr>
                <w:ilvl w:val="0"/>
                <w:numId w:val="24"/>
              </w:numPr>
              <w:ind w:left="360"/>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absence projektového řízení a koordinace aktivit jednotlivých dodavatelů,</w:t>
            </w:r>
          </w:p>
          <w:p w14:paraId="4262382B" w14:textId="77777777" w:rsidR="269BBD8A" w:rsidRPr="00D54CDD" w:rsidRDefault="065719CE" w:rsidP="11FF61B0">
            <w:pPr>
              <w:pStyle w:val="K-TextInfo"/>
              <w:numPr>
                <w:ilvl w:val="0"/>
                <w:numId w:val="24"/>
              </w:numPr>
              <w:ind w:left="360"/>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nevyjasněná situace ohledně monitorovacího systému pro administraci projektů.</w:t>
            </w:r>
          </w:p>
          <w:p w14:paraId="70725E07" w14:textId="1AD98423" w:rsidR="269BBD8A" w:rsidRPr="00D54CDD" w:rsidRDefault="065719CE"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Uvedené překážky a rizika pak mohou vést k prodloužení doby realizace jednotlivých investičních akcí nebo k nečerpání finančních prostředků z veřejných zdrojů.</w:t>
            </w:r>
          </w:p>
        </w:tc>
      </w:tr>
      <w:tr w:rsidR="269BBD8A" w:rsidRPr="00D54CDD" w14:paraId="75E7B249" w14:textId="77777777" w:rsidTr="003867D8">
        <w:tc>
          <w:tcPr>
            <w:tcW w:w="2415" w:type="dxa"/>
          </w:tcPr>
          <w:p w14:paraId="575D36EA" w14:textId="77777777" w:rsidR="269BBD8A" w:rsidRPr="00D54CDD" w:rsidRDefault="065719CE"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Cílové skupiny populace a ekonomické subjekty</w:t>
            </w:r>
          </w:p>
        </w:tc>
        <w:tc>
          <w:tcPr>
            <w:tcW w:w="7219" w:type="dxa"/>
          </w:tcPr>
          <w:p w14:paraId="3D6F0931" w14:textId="222FC4B3" w:rsidR="269BBD8A" w:rsidRPr="00D54CDD" w:rsidRDefault="065719CE"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Obyvatelé, veřejný sektor, soukromé podniky, </w:t>
            </w:r>
            <w:r w:rsidR="734A1EC0" w:rsidRPr="11FF61B0">
              <w:rPr>
                <w:rFonts w:asciiTheme="minorHAnsi" w:eastAsiaTheme="minorEastAsia" w:hAnsiTheme="minorHAnsi" w:cstheme="minorBidi"/>
                <w:i w:val="0"/>
                <w:iCs w:val="0"/>
                <w:color w:val="auto"/>
                <w:sz w:val="20"/>
                <w:szCs w:val="20"/>
              </w:rPr>
              <w:t>socioekonomi</w:t>
            </w:r>
            <w:r w:rsidR="56BDFA7F" w:rsidRPr="11FF61B0">
              <w:rPr>
                <w:rFonts w:asciiTheme="minorHAnsi" w:eastAsiaTheme="minorEastAsia" w:hAnsiTheme="minorHAnsi" w:cstheme="minorBidi"/>
                <w:i w:val="0"/>
                <w:iCs w:val="0"/>
                <w:color w:val="auto"/>
                <w:sz w:val="20"/>
                <w:szCs w:val="20"/>
              </w:rPr>
              <w:t>čtí</w:t>
            </w:r>
            <w:r w:rsidR="734A1EC0" w:rsidRPr="11FF61B0">
              <w:rPr>
                <w:rFonts w:asciiTheme="minorHAnsi" w:eastAsiaTheme="minorEastAsia" w:hAnsiTheme="minorHAnsi" w:cstheme="minorBidi"/>
                <w:i w:val="0"/>
                <w:iCs w:val="0"/>
                <w:color w:val="auto"/>
                <w:sz w:val="20"/>
                <w:szCs w:val="20"/>
              </w:rPr>
              <w:t xml:space="preserve"> akté</w:t>
            </w:r>
            <w:r w:rsidR="012A98D1" w:rsidRPr="11FF61B0">
              <w:rPr>
                <w:rFonts w:asciiTheme="minorHAnsi" w:eastAsiaTheme="minorEastAsia" w:hAnsiTheme="minorHAnsi" w:cstheme="minorBidi"/>
                <w:i w:val="0"/>
                <w:iCs w:val="0"/>
                <w:color w:val="auto"/>
                <w:sz w:val="20"/>
                <w:szCs w:val="20"/>
              </w:rPr>
              <w:t>ři</w:t>
            </w:r>
            <w:r w:rsidR="734A1EC0" w:rsidRPr="11FF61B0">
              <w:rPr>
                <w:rFonts w:asciiTheme="minorHAnsi" w:eastAsiaTheme="minorEastAsia" w:hAnsiTheme="minorHAnsi" w:cstheme="minorBidi"/>
                <w:i w:val="0"/>
                <w:iCs w:val="0"/>
                <w:color w:val="auto"/>
                <w:sz w:val="20"/>
                <w:szCs w:val="20"/>
              </w:rPr>
              <w:t xml:space="preserve"> atd. </w:t>
            </w:r>
          </w:p>
        </w:tc>
      </w:tr>
      <w:tr w:rsidR="269BBD8A" w:rsidRPr="00D54CDD" w14:paraId="37944B56" w14:textId="77777777" w:rsidTr="003867D8">
        <w:tc>
          <w:tcPr>
            <w:tcW w:w="2415" w:type="dxa"/>
          </w:tcPr>
          <w:p w14:paraId="5E918564" w14:textId="77777777" w:rsidR="269BBD8A" w:rsidRPr="00D54CDD" w:rsidRDefault="065719CE"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Souhrnné náklady realizace financované z RRF za celé období</w:t>
            </w:r>
          </w:p>
        </w:tc>
        <w:tc>
          <w:tcPr>
            <w:tcW w:w="7219" w:type="dxa"/>
          </w:tcPr>
          <w:p w14:paraId="09CFCD7A" w14:textId="5CB06A4B" w:rsidR="269BBD8A" w:rsidRPr="00D54CDD" w:rsidRDefault="5FA51FE3"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300</w:t>
            </w:r>
            <w:r w:rsidR="767E20E4" w:rsidRPr="11FF61B0">
              <w:rPr>
                <w:rFonts w:asciiTheme="minorHAnsi" w:eastAsiaTheme="minorEastAsia" w:hAnsiTheme="minorHAnsi" w:cstheme="minorBidi"/>
                <w:i w:val="0"/>
                <w:iCs w:val="0"/>
                <w:color w:val="auto"/>
                <w:sz w:val="20"/>
                <w:szCs w:val="20"/>
              </w:rPr>
              <w:t xml:space="preserve"> mil. Kč</w:t>
            </w:r>
          </w:p>
        </w:tc>
      </w:tr>
      <w:tr w:rsidR="269BBD8A" w:rsidRPr="00D54CDD" w14:paraId="13305B27" w14:textId="77777777" w:rsidTr="003867D8">
        <w:tc>
          <w:tcPr>
            <w:tcW w:w="2415" w:type="dxa"/>
          </w:tcPr>
          <w:p w14:paraId="4605FBD6" w14:textId="77777777" w:rsidR="269BBD8A" w:rsidRPr="00D54CDD" w:rsidRDefault="065719CE"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Dodržování pravidel státní podpory</w:t>
            </w:r>
          </w:p>
        </w:tc>
        <w:tc>
          <w:tcPr>
            <w:tcW w:w="7219" w:type="dxa"/>
          </w:tcPr>
          <w:p w14:paraId="6013265B" w14:textId="7121DB28" w:rsidR="269BBD8A" w:rsidRPr="00D54CDD" w:rsidRDefault="065719CE"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Podmínky výzev a veřejných zakázek budou v souladu s pravidly veřejné podpory.</w:t>
            </w:r>
            <w:r w:rsidR="1C916B9C" w:rsidRPr="11FF61B0">
              <w:rPr>
                <w:rFonts w:asciiTheme="minorHAnsi" w:eastAsiaTheme="minorEastAsia" w:hAnsiTheme="minorHAnsi" w:cstheme="minorBidi"/>
                <w:i w:val="0"/>
                <w:iCs w:val="0"/>
                <w:color w:val="auto"/>
                <w:sz w:val="20"/>
                <w:szCs w:val="20"/>
              </w:rPr>
              <w:t xml:space="preserve"> Lze se domnívat, že budou využitá nová pravidla GBER</w:t>
            </w:r>
            <w:r w:rsidR="32725470" w:rsidRPr="11FF61B0">
              <w:rPr>
                <w:rFonts w:asciiTheme="minorHAnsi" w:eastAsiaTheme="minorEastAsia" w:hAnsiTheme="minorHAnsi" w:cstheme="minorBidi"/>
                <w:i w:val="0"/>
                <w:iCs w:val="0"/>
                <w:color w:val="auto"/>
                <w:sz w:val="20"/>
                <w:szCs w:val="20"/>
              </w:rPr>
              <w:t xml:space="preserve"> týkající se podpory budování sítí 5G</w:t>
            </w:r>
            <w:r w:rsidR="404F0D55" w:rsidRPr="11FF61B0">
              <w:rPr>
                <w:rFonts w:asciiTheme="minorHAnsi" w:eastAsiaTheme="minorEastAsia" w:hAnsiTheme="minorHAnsi" w:cstheme="minorBidi"/>
                <w:i w:val="0"/>
                <w:iCs w:val="0"/>
                <w:color w:val="auto"/>
                <w:sz w:val="20"/>
                <w:szCs w:val="20"/>
              </w:rPr>
              <w:t>.</w:t>
            </w:r>
          </w:p>
        </w:tc>
      </w:tr>
      <w:tr w:rsidR="269BBD8A" w:rsidRPr="00D54CDD" w14:paraId="46D3876D" w14:textId="77777777" w:rsidTr="003867D8">
        <w:tc>
          <w:tcPr>
            <w:tcW w:w="2415" w:type="dxa"/>
          </w:tcPr>
          <w:p w14:paraId="21C6D968" w14:textId="77777777" w:rsidR="269BBD8A" w:rsidRPr="00D54CDD" w:rsidRDefault="065719CE"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Doba implementace</w:t>
            </w:r>
          </w:p>
        </w:tc>
        <w:tc>
          <w:tcPr>
            <w:tcW w:w="7219" w:type="dxa"/>
          </w:tcPr>
          <w:p w14:paraId="2FED2884" w14:textId="604DC29C" w:rsidR="269BBD8A" w:rsidRPr="00D54CDD" w:rsidRDefault="065719CE"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Jednotlivé aktivity budou ukončeny nejpozději </w:t>
            </w:r>
            <w:r w:rsidR="1EC5794A" w:rsidRPr="11FF61B0">
              <w:rPr>
                <w:rFonts w:asciiTheme="minorHAnsi" w:eastAsiaTheme="minorEastAsia" w:hAnsiTheme="minorHAnsi" w:cstheme="minorBidi"/>
                <w:i w:val="0"/>
                <w:iCs w:val="0"/>
                <w:color w:val="auto"/>
                <w:sz w:val="20"/>
                <w:szCs w:val="20"/>
              </w:rPr>
              <w:t>d</w:t>
            </w:r>
            <w:r w:rsidRPr="11FF61B0">
              <w:rPr>
                <w:rFonts w:asciiTheme="minorHAnsi" w:eastAsiaTheme="minorEastAsia" w:hAnsiTheme="minorHAnsi" w:cstheme="minorBidi"/>
                <w:i w:val="0"/>
                <w:iCs w:val="0"/>
                <w:color w:val="auto"/>
                <w:sz w:val="20"/>
                <w:szCs w:val="20"/>
              </w:rPr>
              <w:t>o</w:t>
            </w:r>
            <w:r w:rsidR="23EAE936" w:rsidRPr="11FF61B0">
              <w:rPr>
                <w:rFonts w:asciiTheme="minorHAnsi" w:eastAsiaTheme="minorEastAsia" w:hAnsiTheme="minorHAnsi" w:cstheme="minorBidi"/>
                <w:i w:val="0"/>
                <w:iCs w:val="0"/>
                <w:color w:val="auto"/>
                <w:sz w:val="20"/>
                <w:szCs w:val="20"/>
              </w:rPr>
              <w:t xml:space="preserve"> </w:t>
            </w:r>
            <w:r w:rsidR="002B56D3">
              <w:rPr>
                <w:rFonts w:asciiTheme="minorHAnsi" w:eastAsiaTheme="minorEastAsia" w:hAnsiTheme="minorHAnsi" w:cstheme="minorBidi"/>
                <w:i w:val="0"/>
                <w:iCs w:val="0"/>
                <w:color w:val="auto"/>
                <w:sz w:val="20"/>
                <w:szCs w:val="20"/>
              </w:rPr>
              <w:t>1Q</w:t>
            </w:r>
            <w:r w:rsidR="57DFCD71" w:rsidRPr="11FF61B0">
              <w:rPr>
                <w:rFonts w:asciiTheme="minorHAnsi" w:eastAsiaTheme="minorEastAsia" w:hAnsiTheme="minorHAnsi" w:cstheme="minorBidi"/>
                <w:i w:val="0"/>
                <w:iCs w:val="0"/>
                <w:color w:val="auto"/>
                <w:sz w:val="20"/>
                <w:szCs w:val="20"/>
              </w:rPr>
              <w:t xml:space="preserve"> </w:t>
            </w:r>
            <w:r w:rsidRPr="11FF61B0">
              <w:rPr>
                <w:rFonts w:asciiTheme="minorHAnsi" w:eastAsiaTheme="minorEastAsia" w:hAnsiTheme="minorHAnsi" w:cstheme="minorBidi"/>
                <w:i w:val="0"/>
                <w:iCs w:val="0"/>
                <w:color w:val="auto"/>
                <w:sz w:val="20"/>
                <w:szCs w:val="20"/>
              </w:rPr>
              <w:t xml:space="preserve">2026. </w:t>
            </w:r>
          </w:p>
        </w:tc>
      </w:tr>
    </w:tbl>
    <w:p w14:paraId="3DACCF2B" w14:textId="24D40469" w:rsidR="269BBD8A" w:rsidRDefault="269BBD8A" w:rsidP="11FF61B0">
      <w:pPr>
        <w:pStyle w:val="K-Text"/>
        <w:spacing w:line="240" w:lineRule="auto"/>
        <w:rPr>
          <w:rFonts w:asciiTheme="minorHAnsi" w:eastAsiaTheme="minorEastAsia" w:hAnsiTheme="minorHAnsi" w:cstheme="minorBidi"/>
          <w:sz w:val="20"/>
          <w:szCs w:val="20"/>
        </w:rPr>
      </w:pPr>
    </w:p>
    <w:p w14:paraId="3FCB71B0" w14:textId="40742C79" w:rsidR="00877D52" w:rsidRDefault="67F03091" w:rsidP="210F0CBB">
      <w:pPr>
        <w:rPr>
          <w:rFonts w:eastAsiaTheme="minorEastAsia"/>
          <w:b/>
          <w:bCs/>
          <w:color w:val="auto"/>
          <w:szCs w:val="20"/>
        </w:rPr>
      </w:pPr>
      <w:r w:rsidRPr="11FF61B0">
        <w:rPr>
          <w:rFonts w:eastAsiaTheme="minorEastAsia"/>
          <w:b/>
          <w:bCs/>
          <w:color w:val="auto"/>
          <w:szCs w:val="20"/>
        </w:rPr>
        <w:t>Vědeckovýzkumn</w:t>
      </w:r>
      <w:r w:rsidR="7532BC0D" w:rsidRPr="11FF61B0">
        <w:rPr>
          <w:rFonts w:eastAsiaTheme="minorEastAsia"/>
          <w:b/>
          <w:bCs/>
          <w:color w:val="auto"/>
          <w:szCs w:val="20"/>
        </w:rPr>
        <w:t>é</w:t>
      </w:r>
      <w:r w:rsidRPr="11FF61B0">
        <w:rPr>
          <w:rFonts w:eastAsiaTheme="minorEastAsia"/>
          <w:b/>
          <w:bCs/>
          <w:color w:val="auto"/>
          <w:szCs w:val="20"/>
        </w:rPr>
        <w:t xml:space="preserve"> činnosti související s rozvojem sítí a služeb 5G</w:t>
      </w:r>
    </w:p>
    <w:tbl>
      <w:tblPr>
        <w:tblStyle w:val="Mkatabulky"/>
        <w:tblW w:w="0" w:type="auto"/>
        <w:tblLook w:val="04A0" w:firstRow="1" w:lastRow="0" w:firstColumn="1" w:lastColumn="0" w:noHBand="0" w:noVBand="1"/>
      </w:tblPr>
      <w:tblGrid>
        <w:gridCol w:w="2281"/>
        <w:gridCol w:w="7353"/>
      </w:tblGrid>
      <w:tr w:rsidR="0058280F" w:rsidRPr="00DB6B97" w14:paraId="723E1E42" w14:textId="77777777" w:rsidTr="3904C360">
        <w:tc>
          <w:tcPr>
            <w:tcW w:w="2281" w:type="dxa"/>
          </w:tcPr>
          <w:p w14:paraId="501BCC61" w14:textId="77777777" w:rsidR="0058280F" w:rsidRPr="00D54CDD" w:rsidRDefault="491C353C"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Výzva</w:t>
            </w:r>
          </w:p>
        </w:tc>
        <w:tc>
          <w:tcPr>
            <w:tcW w:w="7353" w:type="dxa"/>
          </w:tcPr>
          <w:p w14:paraId="557C8260" w14:textId="77777777" w:rsidR="0058280F" w:rsidRDefault="491C353C"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Sítě 5G tvoří důležitou část sítí VHCN a jejich rozvoj představuje celosvětový fenomén. V České republice je rozvoj sítí 5G vymezen jednak vládní strategickou vizí “Implementace a rozvoj sítí 5G v České republice” a rovněž výsledky výběrového řízení za účelem udělení práv k využívání rádiových kmitočtů pro zajištění sítí elektronických komunikací v kmitočtových pásmech 700 MHz a 3400–3600 MHz. </w:t>
            </w:r>
          </w:p>
          <w:p w14:paraId="24A26E40" w14:textId="77777777" w:rsidR="0058280F" w:rsidRDefault="491C353C"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Rozvojová kritéria aukce pro vybudování a provozování sítí 5G ukládají ve stanoveném rozsahu, termínech a parametrech zajistit pokrytí České republiky signálem 5G. </w:t>
            </w:r>
          </w:p>
          <w:p w14:paraId="066C4AC5" w14:textId="77777777" w:rsidR="0058280F" w:rsidRDefault="491C353C"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lastRenderedPageBreak/>
              <w:t>Nad rámec stanovené povinnosti bude potřebné cíleně směřovanou veřejnou podporu směrovat na české subjekty, které působí ve vědeckovýzkumní a inovační oblasti, jenž je orientována na sítě nebo služby 5G. Existenci takovýchto subjektů potvrdila 3. veřejná soutěž ve výzkumu a experimentálním vývoji Programu MPO na podporu průmyslového výzkumu a experimentálního vývoje TREND, ve které počet přihlášených projektů výrazně převyšoval možnosti uvedené veřejné soutěže.</w:t>
            </w:r>
          </w:p>
          <w:p w14:paraId="104E8227" w14:textId="77777777" w:rsidR="0058280F" w:rsidRDefault="491C353C"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Současně bude rovněž nezbytné řešit nedostatečný počet aplikací pro vertikály ekosystému sítí 5G. Tento nedostatek aplikací představuje další vážnou překážku, která brání potřebnému výraznějšímu rozvoji a využívání služeb 5G. </w:t>
            </w:r>
          </w:p>
          <w:p w14:paraId="037D1FEB" w14:textId="43BD3755" w:rsidR="0058280F" w:rsidRPr="00DB6B97" w:rsidRDefault="491C353C"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Je nutné si uvědomit, že primárně služby 5G ne</w:t>
            </w:r>
            <w:r w:rsidR="5DC348A7" w:rsidRPr="11FF61B0">
              <w:rPr>
                <w:rFonts w:asciiTheme="minorHAnsi" w:eastAsiaTheme="minorEastAsia" w:hAnsiTheme="minorHAnsi" w:cstheme="minorBidi"/>
                <w:i w:val="0"/>
                <w:iCs w:val="0"/>
                <w:color w:val="auto"/>
                <w:sz w:val="20"/>
                <w:szCs w:val="20"/>
              </w:rPr>
              <w:t>budou</w:t>
            </w:r>
            <w:r w:rsidRPr="11FF61B0">
              <w:rPr>
                <w:rFonts w:asciiTheme="minorHAnsi" w:eastAsiaTheme="minorEastAsia" w:hAnsiTheme="minorHAnsi" w:cstheme="minorBidi"/>
                <w:i w:val="0"/>
                <w:iCs w:val="0"/>
                <w:color w:val="auto"/>
                <w:sz w:val="20"/>
                <w:szCs w:val="20"/>
              </w:rPr>
              <w:t xml:space="preserve"> určeny </w:t>
            </w:r>
            <w:r w:rsidR="5DC348A7" w:rsidRPr="11FF61B0">
              <w:rPr>
                <w:rFonts w:asciiTheme="minorHAnsi" w:eastAsiaTheme="minorEastAsia" w:hAnsiTheme="minorHAnsi" w:cstheme="minorBidi"/>
                <w:i w:val="0"/>
                <w:iCs w:val="0"/>
                <w:color w:val="auto"/>
                <w:sz w:val="20"/>
                <w:szCs w:val="20"/>
              </w:rPr>
              <w:t xml:space="preserve">pouze </w:t>
            </w:r>
            <w:r w:rsidRPr="11FF61B0">
              <w:rPr>
                <w:rFonts w:asciiTheme="minorHAnsi" w:eastAsiaTheme="minorEastAsia" w:hAnsiTheme="minorHAnsi" w:cstheme="minorBidi"/>
                <w:i w:val="0"/>
                <w:iCs w:val="0"/>
                <w:color w:val="auto"/>
                <w:sz w:val="20"/>
                <w:szCs w:val="20"/>
              </w:rPr>
              <w:t>pro obyvatel</w:t>
            </w:r>
            <w:r w:rsidR="5DC348A7" w:rsidRPr="11FF61B0">
              <w:rPr>
                <w:rFonts w:asciiTheme="minorHAnsi" w:eastAsiaTheme="minorEastAsia" w:hAnsiTheme="minorHAnsi" w:cstheme="minorBidi"/>
                <w:i w:val="0"/>
                <w:iCs w:val="0"/>
                <w:color w:val="auto"/>
                <w:sz w:val="20"/>
                <w:szCs w:val="20"/>
              </w:rPr>
              <w:t>e</w:t>
            </w:r>
            <w:r w:rsidRPr="11FF61B0">
              <w:rPr>
                <w:rFonts w:asciiTheme="minorHAnsi" w:eastAsiaTheme="minorEastAsia" w:hAnsiTheme="minorHAnsi" w:cstheme="minorBidi"/>
                <w:i w:val="0"/>
                <w:iCs w:val="0"/>
                <w:color w:val="auto"/>
                <w:sz w:val="20"/>
                <w:szCs w:val="20"/>
              </w:rPr>
              <w:t xml:space="preserve">, ale služby 5G budou směrovány do všech oblastí hospodářství (do průmyslu, </w:t>
            </w:r>
            <w:proofErr w:type="spellStart"/>
            <w:r w:rsidRPr="11FF61B0">
              <w:rPr>
                <w:rFonts w:asciiTheme="minorHAnsi" w:eastAsiaTheme="minorEastAsia" w:hAnsiTheme="minorHAnsi" w:cstheme="minorBidi"/>
                <w:i w:val="0"/>
                <w:iCs w:val="0"/>
                <w:color w:val="auto"/>
                <w:sz w:val="20"/>
                <w:szCs w:val="20"/>
              </w:rPr>
              <w:t>automotive</w:t>
            </w:r>
            <w:proofErr w:type="spellEnd"/>
            <w:r w:rsidRPr="11FF61B0">
              <w:rPr>
                <w:rFonts w:asciiTheme="minorHAnsi" w:eastAsiaTheme="minorEastAsia" w:hAnsiTheme="minorHAnsi" w:cstheme="minorBidi"/>
                <w:i w:val="0"/>
                <w:iCs w:val="0"/>
                <w:color w:val="auto"/>
                <w:sz w:val="20"/>
                <w:szCs w:val="20"/>
              </w:rPr>
              <w:t>, zdravotnictví, zemědělství atd.), poněvadž v tomto prostředí služby 5G budou, kromě vysokorychlostního a vysokokapacitního přenosu dat, využívat taky extrémně nízkou latenci, velké množství prvků internetu věcí</w:t>
            </w:r>
            <w:r w:rsidR="420CEA54" w:rsidRPr="11FF61B0">
              <w:rPr>
                <w:rFonts w:asciiTheme="minorHAnsi" w:eastAsiaTheme="minorEastAsia" w:hAnsiTheme="minorHAnsi" w:cstheme="minorBidi"/>
                <w:i w:val="0"/>
                <w:iCs w:val="0"/>
                <w:color w:val="auto"/>
                <w:sz w:val="20"/>
                <w:szCs w:val="20"/>
              </w:rPr>
              <w:t>,</w:t>
            </w:r>
            <w:r w:rsidRPr="11FF61B0">
              <w:rPr>
                <w:rFonts w:asciiTheme="minorHAnsi" w:eastAsiaTheme="minorEastAsia" w:hAnsiTheme="minorHAnsi" w:cstheme="minorBidi"/>
                <w:i w:val="0"/>
                <w:iCs w:val="0"/>
                <w:color w:val="auto"/>
                <w:sz w:val="20"/>
                <w:szCs w:val="20"/>
              </w:rPr>
              <w:t xml:space="preserve"> a hlavně zapojení umělé inteligence do procesů.</w:t>
            </w:r>
          </w:p>
        </w:tc>
      </w:tr>
      <w:tr w:rsidR="0058280F" w:rsidRPr="00D54CDD" w14:paraId="6D153E67" w14:textId="77777777" w:rsidTr="3904C360">
        <w:tc>
          <w:tcPr>
            <w:tcW w:w="2281" w:type="dxa"/>
          </w:tcPr>
          <w:p w14:paraId="541BCA67" w14:textId="77777777" w:rsidR="0058280F" w:rsidRPr="00D54CDD" w:rsidRDefault="491C353C"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lastRenderedPageBreak/>
              <w:t>Cíl</w:t>
            </w:r>
          </w:p>
        </w:tc>
        <w:tc>
          <w:tcPr>
            <w:tcW w:w="7353" w:type="dxa"/>
          </w:tcPr>
          <w:p w14:paraId="74C9C244" w14:textId="60D38368" w:rsidR="0058280F" w:rsidRPr="00D54CDD" w:rsidRDefault="491C353C" w:rsidP="11FF61B0">
            <w:pPr>
              <w:pStyle w:val="K-TextInfo"/>
              <w:ind w:left="459" w:hanging="459"/>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T</w:t>
            </w:r>
            <w:r w:rsidR="073F03E2" w:rsidRPr="11FF61B0">
              <w:rPr>
                <w:rFonts w:asciiTheme="minorHAnsi" w:eastAsiaTheme="minorEastAsia" w:hAnsiTheme="minorHAnsi" w:cstheme="minorBidi"/>
                <w:i w:val="0"/>
                <w:iCs w:val="0"/>
                <w:color w:val="auto"/>
                <w:sz w:val="20"/>
                <w:szCs w:val="20"/>
              </w:rPr>
              <w:t>1</w:t>
            </w:r>
            <w:r w:rsidRPr="11FF61B0">
              <w:rPr>
                <w:rFonts w:asciiTheme="minorHAnsi" w:eastAsiaTheme="minorEastAsia" w:hAnsiTheme="minorHAnsi" w:cstheme="minorBidi"/>
                <w:i w:val="0"/>
                <w:iCs w:val="0"/>
                <w:color w:val="auto"/>
                <w:sz w:val="20"/>
                <w:szCs w:val="20"/>
              </w:rPr>
              <w:t xml:space="preserve">) </w:t>
            </w:r>
            <w:r w:rsidR="0058280F">
              <w:tab/>
            </w:r>
            <w:r w:rsidRPr="11FF61B0">
              <w:rPr>
                <w:rFonts w:asciiTheme="minorHAnsi" w:eastAsiaTheme="minorEastAsia" w:hAnsiTheme="minorHAnsi" w:cstheme="minorBidi"/>
                <w:i w:val="0"/>
                <w:iCs w:val="0"/>
                <w:color w:val="auto"/>
                <w:sz w:val="20"/>
                <w:szCs w:val="20"/>
              </w:rPr>
              <w:t xml:space="preserve">Podpora 20 vědeckých výzkumných činností </w:t>
            </w:r>
            <w:r w:rsidR="2908905C" w:rsidRPr="11FF61B0">
              <w:rPr>
                <w:rFonts w:asciiTheme="minorHAnsi" w:eastAsiaTheme="minorEastAsia" w:hAnsiTheme="minorHAnsi" w:cstheme="minorBidi"/>
                <w:i w:val="0"/>
                <w:iCs w:val="0"/>
                <w:color w:val="auto"/>
                <w:sz w:val="20"/>
                <w:szCs w:val="20"/>
              </w:rPr>
              <w:t xml:space="preserve">(projektů) </w:t>
            </w:r>
            <w:r w:rsidRPr="11FF61B0">
              <w:rPr>
                <w:rFonts w:asciiTheme="minorHAnsi" w:eastAsiaTheme="minorEastAsia" w:hAnsiTheme="minorHAnsi" w:cstheme="minorBidi"/>
                <w:i w:val="0"/>
                <w:iCs w:val="0"/>
                <w:color w:val="auto"/>
                <w:sz w:val="20"/>
                <w:szCs w:val="20"/>
              </w:rPr>
              <w:t>souvisejících s technologickým rozvojem sítí 5G včetně podpory vývoje aplikací pro vertikály ekosystému sítí 5G.</w:t>
            </w:r>
            <w:r w:rsidR="2908905C" w:rsidRPr="11FF61B0">
              <w:rPr>
                <w:rFonts w:asciiTheme="minorHAnsi" w:eastAsiaTheme="minorEastAsia" w:hAnsiTheme="minorHAnsi" w:cstheme="minorBidi"/>
                <w:i w:val="0"/>
                <w:iCs w:val="0"/>
                <w:color w:val="auto"/>
                <w:sz w:val="20"/>
                <w:szCs w:val="20"/>
              </w:rPr>
              <w:t xml:space="preserve"> Průměrná cena 1 projektu bude cca 15 mil. Kč.</w:t>
            </w:r>
          </w:p>
          <w:p w14:paraId="4930B825" w14:textId="6F3EC16B" w:rsidR="0058280F" w:rsidRPr="00D54CDD" w:rsidRDefault="1888C080" w:rsidP="11FF61B0">
            <w:pPr>
              <w:pStyle w:val="K-TextInfo"/>
              <w:ind w:left="459"/>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Finanční pomoc jako doplněk k pobídkám k investicím (a rovněž k vývoji aplikací pro ekosystém sítí 5G) je v souladu s CZ </w:t>
            </w:r>
            <w:proofErr w:type="spellStart"/>
            <w:r w:rsidRPr="11FF61B0">
              <w:rPr>
                <w:rFonts w:asciiTheme="minorHAnsi" w:eastAsiaTheme="minorEastAsia" w:hAnsiTheme="minorHAnsi" w:cstheme="minorBidi"/>
                <w:i w:val="0"/>
                <w:iCs w:val="0"/>
                <w:color w:val="auto"/>
                <w:sz w:val="20"/>
                <w:szCs w:val="20"/>
              </w:rPr>
              <w:t>Roadmap</w:t>
            </w:r>
            <w:proofErr w:type="spellEnd"/>
            <w:r w:rsidRPr="11FF61B0">
              <w:rPr>
                <w:rFonts w:asciiTheme="minorHAnsi" w:eastAsiaTheme="minorEastAsia" w:hAnsiTheme="minorHAnsi" w:cstheme="minorBidi"/>
                <w:i w:val="0"/>
                <w:iCs w:val="0"/>
                <w:color w:val="auto"/>
                <w:sz w:val="20"/>
                <w:szCs w:val="20"/>
              </w:rPr>
              <w:t xml:space="preserve"> to </w:t>
            </w:r>
            <w:proofErr w:type="spellStart"/>
            <w:r w:rsidRPr="11FF61B0">
              <w:rPr>
                <w:rFonts w:asciiTheme="minorHAnsi" w:eastAsiaTheme="minorEastAsia" w:hAnsiTheme="minorHAnsi" w:cstheme="minorBidi"/>
                <w:i w:val="0"/>
                <w:iCs w:val="0"/>
                <w:color w:val="auto"/>
                <w:sz w:val="20"/>
                <w:szCs w:val="20"/>
              </w:rPr>
              <w:t>the</w:t>
            </w:r>
            <w:proofErr w:type="spellEnd"/>
            <w:r w:rsidRPr="11FF61B0">
              <w:rPr>
                <w:rFonts w:asciiTheme="minorHAnsi" w:eastAsiaTheme="minorEastAsia" w:hAnsiTheme="minorHAnsi" w:cstheme="minorBidi"/>
                <w:i w:val="0"/>
                <w:iCs w:val="0"/>
                <w:color w:val="auto"/>
                <w:sz w:val="20"/>
                <w:szCs w:val="20"/>
              </w:rPr>
              <w:t xml:space="preserve"> EU </w:t>
            </w:r>
            <w:proofErr w:type="spellStart"/>
            <w:r w:rsidRPr="11FF61B0">
              <w:rPr>
                <w:rFonts w:asciiTheme="minorHAnsi" w:eastAsiaTheme="minorEastAsia" w:hAnsiTheme="minorHAnsi" w:cstheme="minorBidi"/>
                <w:i w:val="0"/>
                <w:iCs w:val="0"/>
                <w:color w:val="auto"/>
                <w:sz w:val="20"/>
                <w:szCs w:val="20"/>
              </w:rPr>
              <w:t>Connectivity</w:t>
            </w:r>
            <w:proofErr w:type="spellEnd"/>
            <w:r w:rsidRPr="11FF61B0">
              <w:rPr>
                <w:rFonts w:asciiTheme="minorHAnsi" w:eastAsiaTheme="minorEastAsia" w:hAnsiTheme="minorHAnsi" w:cstheme="minorBidi"/>
                <w:i w:val="0"/>
                <w:iCs w:val="0"/>
                <w:color w:val="auto"/>
                <w:sz w:val="20"/>
                <w:szCs w:val="20"/>
              </w:rPr>
              <w:t xml:space="preserve"> </w:t>
            </w:r>
            <w:proofErr w:type="spellStart"/>
            <w:r w:rsidRPr="11FF61B0">
              <w:rPr>
                <w:rFonts w:asciiTheme="minorHAnsi" w:eastAsiaTheme="minorEastAsia" w:hAnsiTheme="minorHAnsi" w:cstheme="minorBidi"/>
                <w:i w:val="0"/>
                <w:iCs w:val="0"/>
                <w:color w:val="auto"/>
                <w:sz w:val="20"/>
                <w:szCs w:val="20"/>
              </w:rPr>
              <w:t>Toolbox</w:t>
            </w:r>
            <w:proofErr w:type="spellEnd"/>
            <w:r w:rsidRPr="11FF61B0">
              <w:rPr>
                <w:rFonts w:asciiTheme="minorHAnsi" w:eastAsiaTheme="minorEastAsia" w:hAnsiTheme="minorHAnsi" w:cstheme="minorBidi"/>
                <w:i w:val="0"/>
                <w:iCs w:val="0"/>
                <w:color w:val="auto"/>
                <w:sz w:val="20"/>
                <w:szCs w:val="20"/>
              </w:rPr>
              <w:t>, konkrétně s opatřením č. 32 tohoto dokumentu.</w:t>
            </w:r>
          </w:p>
        </w:tc>
      </w:tr>
      <w:tr w:rsidR="0058280F" w:rsidRPr="00D54CDD" w14:paraId="6ACD2A80" w14:textId="77777777" w:rsidTr="3904C360">
        <w:tc>
          <w:tcPr>
            <w:tcW w:w="2281" w:type="dxa"/>
          </w:tcPr>
          <w:p w14:paraId="6307E2E3" w14:textId="77777777" w:rsidR="0058280F" w:rsidRPr="00D54CDD" w:rsidRDefault="491C353C"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Implementace</w:t>
            </w:r>
          </w:p>
        </w:tc>
        <w:tc>
          <w:tcPr>
            <w:tcW w:w="7353" w:type="dxa"/>
          </w:tcPr>
          <w:p w14:paraId="356A35D9" w14:textId="045939C1" w:rsidR="00D9526F" w:rsidRDefault="6ADDF155" w:rsidP="11FF61B0">
            <w:pPr>
              <w:pStyle w:val="K-TextInfo"/>
              <w:numPr>
                <w:ilvl w:val="0"/>
                <w:numId w:val="43"/>
              </w:numPr>
              <w:ind w:left="284" w:hanging="284"/>
              <w:rPr>
                <w:rFonts w:asciiTheme="minorHAnsi" w:eastAsiaTheme="minorEastAsia" w:hAnsiTheme="minorHAnsi" w:cstheme="minorBidi"/>
                <w:i w:val="0"/>
                <w:iCs w:val="0"/>
                <w:color w:val="000000" w:themeColor="text1"/>
                <w:sz w:val="20"/>
                <w:szCs w:val="20"/>
              </w:rPr>
            </w:pPr>
            <w:r w:rsidRPr="3904C360">
              <w:rPr>
                <w:rFonts w:asciiTheme="minorHAnsi" w:eastAsiaTheme="minorEastAsia" w:hAnsiTheme="minorHAnsi" w:cstheme="minorBidi"/>
                <w:i w:val="0"/>
                <w:iCs w:val="0"/>
                <w:color w:val="auto"/>
                <w:sz w:val="20"/>
                <w:szCs w:val="20"/>
              </w:rPr>
              <w:t>Z</w:t>
            </w:r>
            <w:r w:rsidR="598B5981" w:rsidRPr="3904C360">
              <w:rPr>
                <w:rFonts w:asciiTheme="minorHAnsi" w:eastAsiaTheme="minorEastAsia" w:hAnsiTheme="minorHAnsi" w:cstheme="minorBidi"/>
                <w:i w:val="0"/>
                <w:iCs w:val="0"/>
                <w:color w:val="auto"/>
                <w:sz w:val="20"/>
                <w:szCs w:val="20"/>
              </w:rPr>
              <w:t xml:space="preserve">aměření této investice je </w:t>
            </w:r>
            <w:r w:rsidRPr="3904C360">
              <w:rPr>
                <w:rFonts w:asciiTheme="minorHAnsi" w:eastAsiaTheme="minorEastAsia" w:hAnsiTheme="minorHAnsi" w:cstheme="minorBidi"/>
                <w:i w:val="0"/>
                <w:iCs w:val="0"/>
                <w:color w:val="auto"/>
                <w:sz w:val="20"/>
                <w:szCs w:val="20"/>
              </w:rPr>
              <w:t>v souladu</w:t>
            </w:r>
            <w:r w:rsidR="598B5981" w:rsidRPr="3904C360">
              <w:rPr>
                <w:rFonts w:asciiTheme="minorHAnsi" w:eastAsiaTheme="minorEastAsia" w:hAnsiTheme="minorHAnsi" w:cstheme="minorBidi"/>
                <w:i w:val="0"/>
                <w:iCs w:val="0"/>
                <w:color w:val="auto"/>
                <w:sz w:val="20"/>
                <w:szCs w:val="20"/>
              </w:rPr>
              <w:t xml:space="preserve"> </w:t>
            </w:r>
            <w:r w:rsidRPr="3904C360">
              <w:rPr>
                <w:rFonts w:asciiTheme="minorHAnsi" w:eastAsiaTheme="minorEastAsia" w:hAnsiTheme="minorHAnsi" w:cstheme="minorBidi"/>
                <w:i w:val="0"/>
                <w:iCs w:val="0"/>
                <w:color w:val="auto"/>
                <w:sz w:val="20"/>
                <w:szCs w:val="20"/>
              </w:rPr>
              <w:t xml:space="preserve">s prioritami </w:t>
            </w:r>
            <w:r w:rsidR="598B5981" w:rsidRPr="3904C360">
              <w:rPr>
                <w:rFonts w:asciiTheme="minorHAnsi" w:eastAsiaTheme="minorEastAsia" w:hAnsiTheme="minorHAnsi" w:cstheme="minorBidi"/>
                <w:i w:val="0"/>
                <w:iCs w:val="0"/>
                <w:color w:val="auto"/>
                <w:sz w:val="20"/>
                <w:szCs w:val="20"/>
              </w:rPr>
              <w:t>identifikovan</w:t>
            </w:r>
            <w:r w:rsidRPr="3904C360">
              <w:rPr>
                <w:rFonts w:asciiTheme="minorHAnsi" w:eastAsiaTheme="minorEastAsia" w:hAnsiTheme="minorHAnsi" w:cstheme="minorBidi"/>
                <w:i w:val="0"/>
                <w:iCs w:val="0"/>
                <w:color w:val="auto"/>
                <w:sz w:val="20"/>
                <w:szCs w:val="20"/>
              </w:rPr>
              <w:t>ými</w:t>
            </w:r>
            <w:r w:rsidR="598B5981" w:rsidRPr="3904C360">
              <w:rPr>
                <w:rFonts w:asciiTheme="minorHAnsi" w:eastAsiaTheme="minorEastAsia" w:hAnsiTheme="minorHAnsi" w:cstheme="minorBidi"/>
                <w:i w:val="0"/>
                <w:iCs w:val="0"/>
                <w:color w:val="auto"/>
                <w:sz w:val="20"/>
                <w:szCs w:val="20"/>
              </w:rPr>
              <w:t xml:space="preserve"> v aktualizované „Národní výzkumné a inovační strategii pro inteligentní specializaci České republiky“</w:t>
            </w:r>
            <w:r w:rsidR="0058280F" w:rsidRPr="3904C360">
              <w:rPr>
                <w:rStyle w:val="Znakapoznpodarou"/>
                <w:rFonts w:asciiTheme="minorHAnsi" w:eastAsiaTheme="minorEastAsia" w:hAnsiTheme="minorHAnsi" w:cstheme="minorBidi"/>
                <w:i w:val="0"/>
                <w:iCs w:val="0"/>
                <w:color w:val="auto"/>
                <w:sz w:val="20"/>
                <w:szCs w:val="20"/>
              </w:rPr>
              <w:footnoteReference w:id="13"/>
            </w:r>
            <w:r w:rsidR="598B5981" w:rsidRPr="3904C360">
              <w:rPr>
                <w:rFonts w:asciiTheme="minorHAnsi" w:eastAsiaTheme="minorEastAsia" w:hAnsiTheme="minorHAnsi" w:cstheme="minorBidi"/>
                <w:i w:val="0"/>
                <w:iCs w:val="0"/>
                <w:color w:val="auto"/>
                <w:sz w:val="20"/>
                <w:szCs w:val="20"/>
              </w:rPr>
              <w:t>,</w:t>
            </w:r>
            <w:r w:rsidRPr="3904C360">
              <w:rPr>
                <w:rFonts w:asciiTheme="minorHAnsi" w:eastAsiaTheme="minorEastAsia" w:hAnsiTheme="minorHAnsi" w:cstheme="minorBidi"/>
                <w:i w:val="0"/>
                <w:iCs w:val="0"/>
                <w:color w:val="auto"/>
                <w:sz w:val="20"/>
                <w:szCs w:val="20"/>
              </w:rPr>
              <w:t xml:space="preserve"> a proto je nutné, aby vědeckovýzkumné a vývojové práce směrovaly do preferovaných oborů a oblastí identifikovaných v relevantních koncepčních dokumentech</w:t>
            </w:r>
            <w:r w:rsidR="03D85182" w:rsidRPr="3904C360">
              <w:rPr>
                <w:rFonts w:asciiTheme="minorHAnsi" w:eastAsiaTheme="minorEastAsia" w:hAnsiTheme="minorHAnsi" w:cstheme="minorBidi"/>
                <w:i w:val="0"/>
                <w:iCs w:val="0"/>
                <w:color w:val="auto"/>
                <w:sz w:val="20"/>
                <w:szCs w:val="20"/>
              </w:rPr>
              <w:t xml:space="preserve"> (samozřejmě ve vazbě na sítě a služby 5G)</w:t>
            </w:r>
            <w:r w:rsidRPr="3904C360">
              <w:rPr>
                <w:rFonts w:asciiTheme="minorHAnsi" w:eastAsiaTheme="minorEastAsia" w:hAnsiTheme="minorHAnsi" w:cstheme="minorBidi"/>
                <w:i w:val="0"/>
                <w:iCs w:val="0"/>
                <w:color w:val="auto"/>
                <w:sz w:val="20"/>
                <w:szCs w:val="20"/>
              </w:rPr>
              <w:t xml:space="preserve">, </w:t>
            </w:r>
            <w:r w:rsidR="03D85182" w:rsidRPr="3904C360">
              <w:rPr>
                <w:rFonts w:asciiTheme="minorHAnsi" w:eastAsiaTheme="minorEastAsia" w:hAnsiTheme="minorHAnsi" w:cstheme="minorBidi"/>
                <w:i w:val="0"/>
                <w:iCs w:val="0"/>
                <w:color w:val="auto"/>
                <w:sz w:val="20"/>
                <w:szCs w:val="20"/>
              </w:rPr>
              <w:t>tj. zejména</w:t>
            </w:r>
            <w:r w:rsidR="28B83355" w:rsidRPr="3904C360">
              <w:rPr>
                <w:rFonts w:asciiTheme="minorHAnsi" w:eastAsiaTheme="minorEastAsia" w:hAnsiTheme="minorHAnsi" w:cstheme="minorBidi"/>
                <w:i w:val="0"/>
                <w:iCs w:val="0"/>
                <w:color w:val="auto"/>
                <w:sz w:val="20"/>
                <w:szCs w:val="20"/>
              </w:rPr>
              <w:t xml:space="preserve"> </w:t>
            </w:r>
            <w:r w:rsidR="03D85182" w:rsidRPr="3904C360">
              <w:rPr>
                <w:rFonts w:asciiTheme="minorHAnsi" w:eastAsiaTheme="minorEastAsia" w:hAnsiTheme="minorHAnsi" w:cstheme="minorBidi"/>
                <w:i w:val="0"/>
                <w:iCs w:val="0"/>
                <w:color w:val="auto"/>
                <w:sz w:val="20"/>
                <w:szCs w:val="20"/>
              </w:rPr>
              <w:t>na z</w:t>
            </w:r>
            <w:r w:rsidRPr="3904C360">
              <w:rPr>
                <w:rFonts w:asciiTheme="minorHAnsi" w:eastAsiaTheme="minorEastAsia" w:hAnsiTheme="minorHAnsi" w:cstheme="minorBidi"/>
                <w:i w:val="0"/>
                <w:iCs w:val="0"/>
                <w:color w:val="auto"/>
                <w:sz w:val="20"/>
                <w:szCs w:val="20"/>
              </w:rPr>
              <w:t>výšení využití moderních způsobů výroby, jejího plánování, řízení a</w:t>
            </w:r>
            <w:r w:rsidR="03D85182" w:rsidRPr="3904C360">
              <w:rPr>
                <w:rFonts w:asciiTheme="minorHAnsi" w:eastAsiaTheme="minorEastAsia" w:hAnsiTheme="minorHAnsi" w:cstheme="minorBidi"/>
                <w:i w:val="0"/>
                <w:iCs w:val="0"/>
                <w:color w:val="auto"/>
                <w:sz w:val="20"/>
                <w:szCs w:val="20"/>
              </w:rPr>
              <w:t xml:space="preserve"> </w:t>
            </w:r>
            <w:r w:rsidRPr="3904C360">
              <w:rPr>
                <w:rFonts w:asciiTheme="minorHAnsi" w:eastAsiaTheme="minorEastAsia" w:hAnsiTheme="minorHAnsi" w:cstheme="minorBidi"/>
                <w:i w:val="0"/>
                <w:iCs w:val="0"/>
                <w:color w:val="auto"/>
                <w:sz w:val="20"/>
                <w:szCs w:val="20"/>
              </w:rPr>
              <w:t>distribuc</w:t>
            </w:r>
            <w:r w:rsidR="03D85182" w:rsidRPr="3904C360">
              <w:rPr>
                <w:rFonts w:asciiTheme="minorHAnsi" w:eastAsiaTheme="minorEastAsia" w:hAnsiTheme="minorHAnsi" w:cstheme="minorBidi"/>
                <w:i w:val="0"/>
                <w:iCs w:val="0"/>
                <w:color w:val="auto"/>
                <w:sz w:val="20"/>
                <w:szCs w:val="20"/>
              </w:rPr>
              <w:t>i</w:t>
            </w:r>
            <w:r w:rsidRPr="3904C360">
              <w:rPr>
                <w:rFonts w:asciiTheme="minorHAnsi" w:eastAsiaTheme="minorEastAsia" w:hAnsiTheme="minorHAnsi" w:cstheme="minorBidi"/>
                <w:i w:val="0"/>
                <w:iCs w:val="0"/>
                <w:color w:val="auto"/>
                <w:sz w:val="20"/>
                <w:szCs w:val="20"/>
              </w:rPr>
              <w:t xml:space="preserve"> produktů podle principů iniciativy Průmysl 4.0</w:t>
            </w:r>
            <w:r w:rsidR="03D85182" w:rsidRPr="3904C360">
              <w:rPr>
                <w:rFonts w:asciiTheme="minorHAnsi" w:eastAsiaTheme="minorEastAsia" w:hAnsiTheme="minorHAnsi" w:cstheme="minorBidi"/>
                <w:i w:val="0"/>
                <w:iCs w:val="0"/>
                <w:color w:val="auto"/>
                <w:sz w:val="20"/>
                <w:szCs w:val="20"/>
              </w:rPr>
              <w:t>,</w:t>
            </w:r>
          </w:p>
          <w:p w14:paraId="26BDF7F3" w14:textId="77777777" w:rsidR="00D9526F" w:rsidRDefault="71F9D647" w:rsidP="11FF61B0">
            <w:pPr>
              <w:pStyle w:val="K-TextInfo"/>
              <w:numPr>
                <w:ilvl w:val="0"/>
                <w:numId w:val="43"/>
              </w:numPr>
              <w:ind w:left="284" w:hanging="284"/>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na r</w:t>
            </w:r>
            <w:r w:rsidR="30D8A12A" w:rsidRPr="11FF61B0">
              <w:rPr>
                <w:rFonts w:asciiTheme="minorHAnsi" w:eastAsiaTheme="minorEastAsia" w:hAnsiTheme="minorHAnsi" w:cstheme="minorBidi"/>
                <w:i w:val="0"/>
                <w:iCs w:val="0"/>
                <w:color w:val="auto"/>
                <w:sz w:val="20"/>
                <w:szCs w:val="20"/>
              </w:rPr>
              <w:t>ozvoj nových oblastí digitalizace a</w:t>
            </w:r>
            <w:r w:rsidRPr="11FF61B0">
              <w:rPr>
                <w:rFonts w:asciiTheme="minorHAnsi" w:eastAsiaTheme="minorEastAsia" w:hAnsiTheme="minorHAnsi" w:cstheme="minorBidi"/>
                <w:i w:val="0"/>
                <w:iCs w:val="0"/>
                <w:color w:val="auto"/>
                <w:sz w:val="20"/>
                <w:szCs w:val="20"/>
              </w:rPr>
              <w:t xml:space="preserve"> </w:t>
            </w:r>
            <w:r w:rsidR="30D8A12A" w:rsidRPr="11FF61B0">
              <w:rPr>
                <w:rFonts w:asciiTheme="minorHAnsi" w:eastAsiaTheme="minorEastAsia" w:hAnsiTheme="minorHAnsi" w:cstheme="minorBidi"/>
                <w:i w:val="0"/>
                <w:iCs w:val="0"/>
                <w:color w:val="auto"/>
                <w:sz w:val="20"/>
                <w:szCs w:val="20"/>
              </w:rPr>
              <w:t>její využití v</w:t>
            </w:r>
            <w:r w:rsidRPr="11FF61B0">
              <w:rPr>
                <w:rFonts w:asciiTheme="minorHAnsi" w:eastAsiaTheme="minorEastAsia" w:hAnsiTheme="minorHAnsi" w:cstheme="minorBidi"/>
                <w:i w:val="0"/>
                <w:iCs w:val="0"/>
                <w:color w:val="auto"/>
                <w:sz w:val="20"/>
                <w:szCs w:val="20"/>
              </w:rPr>
              <w:t xml:space="preserve"> </w:t>
            </w:r>
            <w:r w:rsidR="30D8A12A" w:rsidRPr="11FF61B0">
              <w:rPr>
                <w:rFonts w:asciiTheme="minorHAnsi" w:eastAsiaTheme="minorEastAsia" w:hAnsiTheme="minorHAnsi" w:cstheme="minorBidi"/>
                <w:i w:val="0"/>
                <w:iCs w:val="0"/>
                <w:color w:val="auto"/>
                <w:sz w:val="20"/>
                <w:szCs w:val="20"/>
              </w:rPr>
              <w:t>průmyslu a</w:t>
            </w:r>
            <w:r w:rsidRPr="11FF61B0">
              <w:rPr>
                <w:rFonts w:asciiTheme="minorHAnsi" w:eastAsiaTheme="minorEastAsia" w:hAnsiTheme="minorHAnsi" w:cstheme="minorBidi"/>
                <w:i w:val="0"/>
                <w:iCs w:val="0"/>
                <w:color w:val="auto"/>
                <w:sz w:val="20"/>
                <w:szCs w:val="20"/>
              </w:rPr>
              <w:t xml:space="preserve"> </w:t>
            </w:r>
            <w:r w:rsidR="30D8A12A" w:rsidRPr="11FF61B0">
              <w:rPr>
                <w:rFonts w:asciiTheme="minorHAnsi" w:eastAsiaTheme="minorEastAsia" w:hAnsiTheme="minorHAnsi" w:cstheme="minorBidi"/>
                <w:i w:val="0"/>
                <w:iCs w:val="0"/>
                <w:color w:val="auto"/>
                <w:sz w:val="20"/>
                <w:szCs w:val="20"/>
              </w:rPr>
              <w:t>službách</w:t>
            </w:r>
            <w:r w:rsidRPr="11FF61B0">
              <w:rPr>
                <w:rFonts w:asciiTheme="minorHAnsi" w:eastAsiaTheme="minorEastAsia" w:hAnsiTheme="minorHAnsi" w:cstheme="minorBidi"/>
                <w:i w:val="0"/>
                <w:iCs w:val="0"/>
                <w:color w:val="auto"/>
                <w:sz w:val="20"/>
                <w:szCs w:val="20"/>
              </w:rPr>
              <w:t>,</w:t>
            </w:r>
          </w:p>
          <w:p w14:paraId="6783FD13" w14:textId="77777777" w:rsidR="00D9526F" w:rsidRDefault="71F9D647" w:rsidP="11FF61B0">
            <w:pPr>
              <w:pStyle w:val="K-TextInfo"/>
              <w:numPr>
                <w:ilvl w:val="0"/>
                <w:numId w:val="43"/>
              </w:numPr>
              <w:ind w:left="284" w:hanging="284"/>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na v</w:t>
            </w:r>
            <w:r w:rsidR="30D8A12A" w:rsidRPr="11FF61B0">
              <w:rPr>
                <w:rFonts w:asciiTheme="minorHAnsi" w:eastAsiaTheme="minorEastAsia" w:hAnsiTheme="minorHAnsi" w:cstheme="minorBidi"/>
                <w:i w:val="0"/>
                <w:iCs w:val="0"/>
                <w:color w:val="auto"/>
                <w:sz w:val="20"/>
                <w:szCs w:val="20"/>
              </w:rPr>
              <w:t>yužití nových technologií v</w:t>
            </w:r>
            <w:r w:rsidRPr="11FF61B0">
              <w:rPr>
                <w:rFonts w:asciiTheme="minorHAnsi" w:eastAsiaTheme="minorEastAsia" w:hAnsiTheme="minorHAnsi" w:cstheme="minorBidi"/>
                <w:i w:val="0"/>
                <w:iCs w:val="0"/>
                <w:color w:val="auto"/>
                <w:sz w:val="20"/>
                <w:szCs w:val="20"/>
              </w:rPr>
              <w:t xml:space="preserve"> </w:t>
            </w:r>
            <w:proofErr w:type="spellStart"/>
            <w:r w:rsidRPr="11FF61B0">
              <w:rPr>
                <w:rFonts w:asciiTheme="minorHAnsi" w:eastAsiaTheme="minorEastAsia" w:hAnsiTheme="minorHAnsi" w:cstheme="minorBidi"/>
                <w:i w:val="0"/>
                <w:iCs w:val="0"/>
                <w:color w:val="auto"/>
                <w:sz w:val="20"/>
                <w:szCs w:val="20"/>
              </w:rPr>
              <w:t>a</w:t>
            </w:r>
            <w:r w:rsidR="30D8A12A" w:rsidRPr="11FF61B0">
              <w:rPr>
                <w:rFonts w:asciiTheme="minorHAnsi" w:eastAsiaTheme="minorEastAsia" w:hAnsiTheme="minorHAnsi" w:cstheme="minorBidi"/>
                <w:i w:val="0"/>
                <w:iCs w:val="0"/>
                <w:color w:val="auto"/>
                <w:sz w:val="20"/>
                <w:szCs w:val="20"/>
              </w:rPr>
              <w:t>utomotive</w:t>
            </w:r>
            <w:proofErr w:type="spellEnd"/>
            <w:r w:rsidR="30D8A12A" w:rsidRPr="11FF61B0">
              <w:rPr>
                <w:rFonts w:asciiTheme="minorHAnsi" w:eastAsiaTheme="minorEastAsia" w:hAnsiTheme="minorHAnsi" w:cstheme="minorBidi"/>
                <w:i w:val="0"/>
                <w:iCs w:val="0"/>
                <w:color w:val="auto"/>
                <w:sz w:val="20"/>
                <w:szCs w:val="20"/>
              </w:rPr>
              <w:t xml:space="preserve"> a</w:t>
            </w:r>
            <w:r w:rsidRPr="11FF61B0">
              <w:rPr>
                <w:rFonts w:asciiTheme="minorHAnsi" w:eastAsiaTheme="minorEastAsia" w:hAnsiTheme="minorHAnsi" w:cstheme="minorBidi"/>
                <w:i w:val="0"/>
                <w:iCs w:val="0"/>
                <w:color w:val="auto"/>
                <w:sz w:val="20"/>
                <w:szCs w:val="20"/>
              </w:rPr>
              <w:t xml:space="preserve"> </w:t>
            </w:r>
            <w:r w:rsidR="30D8A12A" w:rsidRPr="11FF61B0">
              <w:rPr>
                <w:rFonts w:asciiTheme="minorHAnsi" w:eastAsiaTheme="minorEastAsia" w:hAnsiTheme="minorHAnsi" w:cstheme="minorBidi"/>
                <w:i w:val="0"/>
                <w:iCs w:val="0"/>
                <w:color w:val="auto"/>
                <w:sz w:val="20"/>
                <w:szCs w:val="20"/>
              </w:rPr>
              <w:t>dalších</w:t>
            </w:r>
            <w:r w:rsidRPr="11FF61B0">
              <w:rPr>
                <w:rFonts w:asciiTheme="minorHAnsi" w:eastAsiaTheme="minorEastAsia" w:hAnsiTheme="minorHAnsi" w:cstheme="minorBidi"/>
                <w:i w:val="0"/>
                <w:iCs w:val="0"/>
                <w:color w:val="auto"/>
                <w:sz w:val="20"/>
                <w:szCs w:val="20"/>
              </w:rPr>
              <w:t xml:space="preserve"> </w:t>
            </w:r>
            <w:r w:rsidR="30D8A12A" w:rsidRPr="11FF61B0">
              <w:rPr>
                <w:rFonts w:asciiTheme="minorHAnsi" w:eastAsiaTheme="minorEastAsia" w:hAnsiTheme="minorHAnsi" w:cstheme="minorBidi"/>
                <w:i w:val="0"/>
                <w:iCs w:val="0"/>
                <w:color w:val="auto"/>
                <w:sz w:val="20"/>
                <w:szCs w:val="20"/>
              </w:rPr>
              <w:t>klíčových aplikačních odvětvích identifikovaných strategickými dokumenty a</w:t>
            </w:r>
            <w:r w:rsidRPr="11FF61B0">
              <w:rPr>
                <w:rFonts w:asciiTheme="minorHAnsi" w:eastAsiaTheme="minorEastAsia" w:hAnsiTheme="minorHAnsi" w:cstheme="minorBidi"/>
                <w:i w:val="0"/>
                <w:iCs w:val="0"/>
                <w:color w:val="auto"/>
                <w:sz w:val="20"/>
                <w:szCs w:val="20"/>
              </w:rPr>
              <w:t xml:space="preserve"> </w:t>
            </w:r>
            <w:r w:rsidR="30D8A12A" w:rsidRPr="11FF61B0">
              <w:rPr>
                <w:rFonts w:asciiTheme="minorHAnsi" w:eastAsiaTheme="minorEastAsia" w:hAnsiTheme="minorHAnsi" w:cstheme="minorBidi"/>
                <w:i w:val="0"/>
                <w:iCs w:val="0"/>
                <w:color w:val="auto"/>
                <w:sz w:val="20"/>
                <w:szCs w:val="20"/>
              </w:rPr>
              <w:t>iniciativami Č</w:t>
            </w:r>
            <w:r w:rsidRPr="11FF61B0">
              <w:rPr>
                <w:rFonts w:asciiTheme="minorHAnsi" w:eastAsiaTheme="minorEastAsia" w:hAnsiTheme="minorHAnsi" w:cstheme="minorBidi"/>
                <w:i w:val="0"/>
                <w:iCs w:val="0"/>
                <w:color w:val="auto"/>
                <w:sz w:val="20"/>
                <w:szCs w:val="20"/>
              </w:rPr>
              <w:t>eské republiky</w:t>
            </w:r>
            <w:r w:rsidR="30D8A12A" w:rsidRPr="11FF61B0">
              <w:rPr>
                <w:rFonts w:asciiTheme="minorHAnsi" w:eastAsiaTheme="minorEastAsia" w:hAnsiTheme="minorHAnsi" w:cstheme="minorBidi"/>
                <w:i w:val="0"/>
                <w:iCs w:val="0"/>
                <w:color w:val="auto"/>
                <w:sz w:val="20"/>
                <w:szCs w:val="20"/>
              </w:rPr>
              <w:t xml:space="preserve"> a</w:t>
            </w:r>
            <w:r w:rsidRPr="11FF61B0">
              <w:rPr>
                <w:rFonts w:asciiTheme="minorHAnsi" w:eastAsiaTheme="minorEastAsia" w:hAnsiTheme="minorHAnsi" w:cstheme="minorBidi"/>
                <w:i w:val="0"/>
                <w:iCs w:val="0"/>
                <w:color w:val="auto"/>
                <w:sz w:val="20"/>
                <w:szCs w:val="20"/>
              </w:rPr>
              <w:t xml:space="preserve"> </w:t>
            </w:r>
            <w:r w:rsidR="30D8A12A" w:rsidRPr="11FF61B0">
              <w:rPr>
                <w:rFonts w:asciiTheme="minorHAnsi" w:eastAsiaTheme="minorEastAsia" w:hAnsiTheme="minorHAnsi" w:cstheme="minorBidi"/>
                <w:i w:val="0"/>
                <w:iCs w:val="0"/>
                <w:color w:val="auto"/>
                <w:sz w:val="20"/>
                <w:szCs w:val="20"/>
              </w:rPr>
              <w:t>EU</w:t>
            </w:r>
            <w:r w:rsidRPr="11FF61B0">
              <w:rPr>
                <w:rFonts w:asciiTheme="minorHAnsi" w:eastAsiaTheme="minorEastAsia" w:hAnsiTheme="minorHAnsi" w:cstheme="minorBidi"/>
                <w:i w:val="0"/>
                <w:iCs w:val="0"/>
                <w:color w:val="auto"/>
                <w:sz w:val="20"/>
                <w:szCs w:val="20"/>
              </w:rPr>
              <w:t>,</w:t>
            </w:r>
          </w:p>
          <w:p w14:paraId="2F2BE244" w14:textId="39659468" w:rsidR="000B633E" w:rsidRDefault="71F9D647" w:rsidP="11FF61B0">
            <w:pPr>
              <w:pStyle w:val="K-TextInfo"/>
              <w:numPr>
                <w:ilvl w:val="0"/>
                <w:numId w:val="43"/>
              </w:numPr>
              <w:ind w:left="284" w:hanging="284"/>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na a</w:t>
            </w:r>
            <w:r w:rsidR="30D8A12A" w:rsidRPr="11FF61B0">
              <w:rPr>
                <w:rFonts w:asciiTheme="minorHAnsi" w:eastAsiaTheme="minorEastAsia" w:hAnsiTheme="minorHAnsi" w:cstheme="minorBidi"/>
                <w:i w:val="0"/>
                <w:iCs w:val="0"/>
                <w:color w:val="auto"/>
                <w:sz w:val="20"/>
                <w:szCs w:val="20"/>
              </w:rPr>
              <w:t>plikaci principů oběhového hospodářství zaváděním inovací v</w:t>
            </w:r>
            <w:r w:rsidRPr="11FF61B0">
              <w:rPr>
                <w:rFonts w:asciiTheme="minorHAnsi" w:eastAsiaTheme="minorEastAsia" w:hAnsiTheme="minorHAnsi" w:cstheme="minorBidi"/>
                <w:i w:val="0"/>
                <w:iCs w:val="0"/>
                <w:color w:val="auto"/>
                <w:sz w:val="20"/>
                <w:szCs w:val="20"/>
              </w:rPr>
              <w:t xml:space="preserve"> </w:t>
            </w:r>
            <w:r w:rsidR="30D8A12A" w:rsidRPr="11FF61B0">
              <w:rPr>
                <w:rFonts w:asciiTheme="minorHAnsi" w:eastAsiaTheme="minorEastAsia" w:hAnsiTheme="minorHAnsi" w:cstheme="minorBidi"/>
                <w:i w:val="0"/>
                <w:iCs w:val="0"/>
                <w:color w:val="auto"/>
                <w:sz w:val="20"/>
                <w:szCs w:val="20"/>
              </w:rPr>
              <w:t>oblastech získávání druhotných surovin plnohodnotně využitelných v</w:t>
            </w:r>
            <w:r w:rsidRPr="11FF61B0">
              <w:rPr>
                <w:rFonts w:asciiTheme="minorHAnsi" w:eastAsiaTheme="minorEastAsia" w:hAnsiTheme="minorHAnsi" w:cstheme="minorBidi"/>
                <w:i w:val="0"/>
                <w:iCs w:val="0"/>
                <w:color w:val="auto"/>
                <w:sz w:val="20"/>
                <w:szCs w:val="20"/>
              </w:rPr>
              <w:t xml:space="preserve"> </w:t>
            </w:r>
            <w:r w:rsidR="30D8A12A" w:rsidRPr="11FF61B0">
              <w:rPr>
                <w:rFonts w:asciiTheme="minorHAnsi" w:eastAsiaTheme="minorEastAsia" w:hAnsiTheme="minorHAnsi" w:cstheme="minorBidi"/>
                <w:i w:val="0"/>
                <w:iCs w:val="0"/>
                <w:color w:val="auto"/>
                <w:sz w:val="20"/>
                <w:szCs w:val="20"/>
              </w:rPr>
              <w:t>průmyslu a</w:t>
            </w:r>
            <w:r w:rsidRPr="11FF61B0">
              <w:rPr>
                <w:rFonts w:asciiTheme="minorHAnsi" w:eastAsiaTheme="minorEastAsia" w:hAnsiTheme="minorHAnsi" w:cstheme="minorBidi"/>
                <w:i w:val="0"/>
                <w:iCs w:val="0"/>
                <w:color w:val="auto"/>
                <w:sz w:val="20"/>
                <w:szCs w:val="20"/>
              </w:rPr>
              <w:t> </w:t>
            </w:r>
            <w:r w:rsidR="30D8A12A" w:rsidRPr="11FF61B0">
              <w:rPr>
                <w:rFonts w:asciiTheme="minorHAnsi" w:eastAsiaTheme="minorEastAsia" w:hAnsiTheme="minorHAnsi" w:cstheme="minorBidi"/>
                <w:i w:val="0"/>
                <w:iCs w:val="0"/>
                <w:color w:val="auto"/>
                <w:sz w:val="20"/>
                <w:szCs w:val="20"/>
              </w:rPr>
              <w:t>stavebnictví.</w:t>
            </w:r>
          </w:p>
          <w:p w14:paraId="350788F0" w14:textId="432517E2" w:rsidR="00485BCB" w:rsidRDefault="0B482B46"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Podpora vědeckovýzkumných, vývojových a inovačních prací bude prováděna prostřednictvím </w:t>
            </w:r>
            <w:r w:rsidR="3AD70E6B" w:rsidRPr="11FF61B0">
              <w:rPr>
                <w:rFonts w:asciiTheme="minorHAnsi" w:eastAsiaTheme="minorEastAsia" w:hAnsiTheme="minorHAnsi" w:cstheme="minorBidi"/>
                <w:i w:val="0"/>
                <w:iCs w:val="0"/>
                <w:color w:val="auto"/>
                <w:sz w:val="20"/>
                <w:szCs w:val="20"/>
              </w:rPr>
              <w:t xml:space="preserve">některého existujícího nebo prostřednictvím speciálně vytvořeného </w:t>
            </w:r>
            <w:r w:rsidRPr="11FF61B0">
              <w:rPr>
                <w:rFonts w:asciiTheme="minorHAnsi" w:eastAsiaTheme="minorEastAsia" w:hAnsiTheme="minorHAnsi" w:cstheme="minorBidi"/>
                <w:i w:val="0"/>
                <w:iCs w:val="0"/>
                <w:color w:val="auto"/>
                <w:sz w:val="20"/>
                <w:szCs w:val="20"/>
              </w:rPr>
              <w:t>programu podpory. Tento program bude realizovaný formou jednostupňových veřejných soutěží ve výzkumu, experimentálním vývoji a inovacích podle zákona č. 130/2002 Sb., o podpoře výzkumu, experimentálního vývoje a inovací. Dále se realizace Programu bude řídit zejména následujícími právními předpisy:</w:t>
            </w:r>
          </w:p>
          <w:p w14:paraId="064576B7" w14:textId="77777777" w:rsidR="00636316" w:rsidRDefault="0B482B46" w:rsidP="11FF61B0">
            <w:pPr>
              <w:pStyle w:val="K-TextInfo"/>
              <w:numPr>
                <w:ilvl w:val="0"/>
                <w:numId w:val="43"/>
              </w:numPr>
              <w:ind w:left="284" w:hanging="284"/>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Nařízení Komise (EU) č. 651/2014 ze dne 17. června 2014, kterým se v souladu s články 107 a 108 Smlouvy prohlašují určité kategorie podpory za slučitelné s vnitřním trhem, ve znění Nařízení Komise (EU) č. 2017/1084 ze dne 14. června 2017;</w:t>
            </w:r>
          </w:p>
          <w:p w14:paraId="3DA3F1EB" w14:textId="77777777" w:rsidR="00636316" w:rsidRDefault="0B482B46" w:rsidP="11FF61B0">
            <w:pPr>
              <w:pStyle w:val="K-TextInfo"/>
              <w:numPr>
                <w:ilvl w:val="0"/>
                <w:numId w:val="43"/>
              </w:numPr>
              <w:ind w:left="284" w:hanging="284"/>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Sdělení Komise Rámec pro státní podporu výzkumu, vývoje a</w:t>
            </w:r>
            <w:r w:rsidR="3171CFD5" w:rsidRPr="11FF61B0">
              <w:rPr>
                <w:rFonts w:asciiTheme="minorHAnsi" w:eastAsiaTheme="minorEastAsia" w:hAnsiTheme="minorHAnsi" w:cstheme="minorBidi"/>
                <w:i w:val="0"/>
                <w:iCs w:val="0"/>
                <w:color w:val="auto"/>
                <w:sz w:val="20"/>
                <w:szCs w:val="20"/>
              </w:rPr>
              <w:t xml:space="preserve"> </w:t>
            </w:r>
            <w:r w:rsidRPr="11FF61B0">
              <w:rPr>
                <w:rFonts w:asciiTheme="minorHAnsi" w:eastAsiaTheme="minorEastAsia" w:hAnsiTheme="minorHAnsi" w:cstheme="minorBidi"/>
                <w:i w:val="0"/>
                <w:iCs w:val="0"/>
                <w:color w:val="auto"/>
                <w:sz w:val="20"/>
                <w:szCs w:val="20"/>
              </w:rPr>
              <w:t>inovací (2014/C 198/01);</w:t>
            </w:r>
          </w:p>
          <w:p w14:paraId="3F737EDD" w14:textId="77777777" w:rsidR="00636316" w:rsidRDefault="0B482B46" w:rsidP="11FF61B0">
            <w:pPr>
              <w:pStyle w:val="K-TextInfo"/>
              <w:numPr>
                <w:ilvl w:val="0"/>
                <w:numId w:val="43"/>
              </w:numPr>
              <w:ind w:left="284" w:hanging="284"/>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ostatními souvisejícími</w:t>
            </w:r>
            <w:r w:rsidR="3171CFD5" w:rsidRPr="11FF61B0">
              <w:rPr>
                <w:rFonts w:asciiTheme="minorHAnsi" w:eastAsiaTheme="minorEastAsia" w:hAnsiTheme="minorHAnsi" w:cstheme="minorBidi"/>
                <w:i w:val="0"/>
                <w:iCs w:val="0"/>
                <w:color w:val="auto"/>
                <w:sz w:val="20"/>
                <w:szCs w:val="20"/>
              </w:rPr>
              <w:t xml:space="preserve"> </w:t>
            </w:r>
            <w:r w:rsidRPr="11FF61B0">
              <w:rPr>
                <w:rFonts w:asciiTheme="minorHAnsi" w:eastAsiaTheme="minorEastAsia" w:hAnsiTheme="minorHAnsi" w:cstheme="minorBidi"/>
                <w:i w:val="0"/>
                <w:iCs w:val="0"/>
                <w:color w:val="auto"/>
                <w:sz w:val="20"/>
                <w:szCs w:val="20"/>
              </w:rPr>
              <w:t>předpisy</w:t>
            </w:r>
            <w:r w:rsidR="3171CFD5" w:rsidRPr="11FF61B0">
              <w:rPr>
                <w:rFonts w:asciiTheme="minorHAnsi" w:eastAsiaTheme="minorEastAsia" w:hAnsiTheme="minorHAnsi" w:cstheme="minorBidi"/>
                <w:i w:val="0"/>
                <w:iCs w:val="0"/>
                <w:color w:val="auto"/>
                <w:sz w:val="20"/>
                <w:szCs w:val="20"/>
              </w:rPr>
              <w:t>.</w:t>
            </w:r>
          </w:p>
          <w:p w14:paraId="201451E2" w14:textId="21F52856" w:rsidR="00485BCB" w:rsidRDefault="3171CFD5"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Program tak bude vyňat z oznamovací povinnosti podle čl. 108 odst. 3 Smlouvy o fungování Evropské unie, neboť bude splňovat podmínky Nařízení Komise (EU) č. 651/2014.</w:t>
            </w:r>
          </w:p>
          <w:p w14:paraId="377ED72E" w14:textId="770BBE26" w:rsidR="0058280F" w:rsidRDefault="7532BC0D"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lastRenderedPageBreak/>
              <w:t>Od</w:t>
            </w:r>
            <w:r w:rsidR="491C353C" w:rsidRPr="11FF61B0">
              <w:rPr>
                <w:rFonts w:asciiTheme="minorHAnsi" w:eastAsiaTheme="minorEastAsia" w:hAnsiTheme="minorHAnsi" w:cstheme="minorBidi"/>
                <w:i w:val="0"/>
                <w:iCs w:val="0"/>
                <w:color w:val="auto"/>
                <w:sz w:val="20"/>
                <w:szCs w:val="20"/>
              </w:rPr>
              <w:t xml:space="preserve"> 1. čtvrtletí 2022 bude prostřednictvím Technologické agentury Č</w:t>
            </w:r>
            <w:r w:rsidR="5FE73A3D" w:rsidRPr="11FF61B0">
              <w:rPr>
                <w:rFonts w:asciiTheme="minorHAnsi" w:eastAsiaTheme="minorEastAsia" w:hAnsiTheme="minorHAnsi" w:cstheme="minorBidi"/>
                <w:i w:val="0"/>
                <w:iCs w:val="0"/>
                <w:color w:val="auto"/>
                <w:sz w:val="20"/>
                <w:szCs w:val="20"/>
              </w:rPr>
              <w:t>eské republiky</w:t>
            </w:r>
            <w:r w:rsidR="491C353C" w:rsidRPr="11FF61B0">
              <w:rPr>
                <w:rFonts w:asciiTheme="minorHAnsi" w:eastAsiaTheme="minorEastAsia" w:hAnsiTheme="minorHAnsi" w:cstheme="minorBidi"/>
                <w:i w:val="0"/>
                <w:iCs w:val="0"/>
                <w:color w:val="auto"/>
                <w:sz w:val="20"/>
                <w:szCs w:val="20"/>
              </w:rPr>
              <w:t xml:space="preserve"> vyhlášena </w:t>
            </w:r>
            <w:r w:rsidR="564F46BF" w:rsidRPr="11FF61B0">
              <w:rPr>
                <w:rFonts w:asciiTheme="minorHAnsi" w:eastAsiaTheme="minorEastAsia" w:hAnsiTheme="minorHAnsi" w:cstheme="minorBidi"/>
                <w:i w:val="0"/>
                <w:iCs w:val="0"/>
                <w:color w:val="auto"/>
                <w:sz w:val="20"/>
                <w:szCs w:val="20"/>
              </w:rPr>
              <w:t>veřejná soutěž</w:t>
            </w:r>
            <w:r w:rsidR="491C353C" w:rsidRPr="11FF61B0">
              <w:rPr>
                <w:rFonts w:asciiTheme="minorHAnsi" w:eastAsiaTheme="minorEastAsia" w:hAnsiTheme="minorHAnsi" w:cstheme="minorBidi"/>
                <w:i w:val="0"/>
                <w:iCs w:val="0"/>
                <w:color w:val="auto"/>
                <w:sz w:val="20"/>
                <w:szCs w:val="20"/>
              </w:rPr>
              <w:t xml:space="preserve"> na </w:t>
            </w:r>
            <w:r w:rsidR="08986697" w:rsidRPr="11FF61B0">
              <w:rPr>
                <w:rFonts w:asciiTheme="minorHAnsi" w:eastAsiaTheme="minorEastAsia" w:hAnsiTheme="minorHAnsi" w:cstheme="minorBidi"/>
                <w:i w:val="0"/>
                <w:iCs w:val="0"/>
                <w:color w:val="auto"/>
                <w:sz w:val="20"/>
                <w:szCs w:val="20"/>
              </w:rPr>
              <w:t>v</w:t>
            </w:r>
            <w:r w:rsidR="5FE73A3D" w:rsidRPr="11FF61B0">
              <w:rPr>
                <w:rFonts w:asciiTheme="minorHAnsi" w:eastAsiaTheme="minorEastAsia" w:hAnsiTheme="minorHAnsi" w:cstheme="minorBidi"/>
                <w:i w:val="0"/>
                <w:iCs w:val="0"/>
                <w:color w:val="auto"/>
                <w:sz w:val="20"/>
                <w:szCs w:val="20"/>
              </w:rPr>
              <w:t>ědeckovýzkumní</w:t>
            </w:r>
            <w:r w:rsidR="08986697" w:rsidRPr="11FF61B0">
              <w:rPr>
                <w:rFonts w:asciiTheme="minorHAnsi" w:eastAsiaTheme="minorEastAsia" w:hAnsiTheme="minorHAnsi" w:cstheme="minorBidi"/>
                <w:i w:val="0"/>
                <w:iCs w:val="0"/>
                <w:color w:val="auto"/>
                <w:sz w:val="20"/>
                <w:szCs w:val="20"/>
              </w:rPr>
              <w:t xml:space="preserve">, vývojové a inovační aktivity </w:t>
            </w:r>
            <w:r w:rsidR="5FE73A3D" w:rsidRPr="11FF61B0">
              <w:rPr>
                <w:rFonts w:asciiTheme="minorHAnsi" w:eastAsiaTheme="minorEastAsia" w:hAnsiTheme="minorHAnsi" w:cstheme="minorBidi"/>
                <w:i w:val="0"/>
                <w:iCs w:val="0"/>
                <w:color w:val="auto"/>
                <w:sz w:val="20"/>
                <w:szCs w:val="20"/>
              </w:rPr>
              <w:t xml:space="preserve">související s rozvojem sítí a služeb 5G </w:t>
            </w:r>
            <w:r w:rsidR="08986697" w:rsidRPr="11FF61B0">
              <w:rPr>
                <w:rFonts w:asciiTheme="minorHAnsi" w:eastAsiaTheme="minorEastAsia" w:hAnsiTheme="minorHAnsi" w:cstheme="minorBidi"/>
                <w:i w:val="0"/>
                <w:iCs w:val="0"/>
                <w:color w:val="auto"/>
                <w:sz w:val="20"/>
                <w:szCs w:val="20"/>
              </w:rPr>
              <w:t xml:space="preserve">a dále na </w:t>
            </w:r>
            <w:r w:rsidR="491C353C" w:rsidRPr="11FF61B0">
              <w:rPr>
                <w:rFonts w:asciiTheme="minorHAnsi" w:eastAsiaTheme="minorEastAsia" w:hAnsiTheme="minorHAnsi" w:cstheme="minorBidi"/>
                <w:i w:val="0"/>
                <w:iCs w:val="0"/>
                <w:color w:val="auto"/>
                <w:sz w:val="20"/>
                <w:szCs w:val="20"/>
              </w:rPr>
              <w:t xml:space="preserve">vývoj aplikací pro vertikály </w:t>
            </w:r>
            <w:r w:rsidR="5FE73A3D" w:rsidRPr="11FF61B0">
              <w:rPr>
                <w:rFonts w:asciiTheme="minorHAnsi" w:eastAsiaTheme="minorEastAsia" w:hAnsiTheme="minorHAnsi" w:cstheme="minorBidi"/>
                <w:i w:val="0"/>
                <w:iCs w:val="0"/>
                <w:color w:val="auto"/>
                <w:sz w:val="20"/>
                <w:szCs w:val="20"/>
              </w:rPr>
              <w:t>ekosystémů</w:t>
            </w:r>
            <w:r w:rsidR="491C353C" w:rsidRPr="11FF61B0">
              <w:rPr>
                <w:rFonts w:asciiTheme="minorHAnsi" w:eastAsiaTheme="minorEastAsia" w:hAnsiTheme="minorHAnsi" w:cstheme="minorBidi"/>
                <w:i w:val="0"/>
                <w:iCs w:val="0"/>
                <w:color w:val="auto"/>
                <w:sz w:val="20"/>
                <w:szCs w:val="20"/>
              </w:rPr>
              <w:t xml:space="preserve"> sítí 5G</w:t>
            </w:r>
            <w:r w:rsidR="08986697" w:rsidRPr="11FF61B0">
              <w:rPr>
                <w:rFonts w:asciiTheme="minorHAnsi" w:eastAsiaTheme="minorEastAsia" w:hAnsiTheme="minorHAnsi" w:cstheme="minorBidi"/>
                <w:i w:val="0"/>
                <w:iCs w:val="0"/>
                <w:color w:val="auto"/>
                <w:sz w:val="20"/>
                <w:szCs w:val="20"/>
              </w:rPr>
              <w:t>. S</w:t>
            </w:r>
            <w:r w:rsidR="491C353C" w:rsidRPr="11FF61B0">
              <w:rPr>
                <w:rFonts w:asciiTheme="minorHAnsi" w:eastAsiaTheme="minorEastAsia" w:hAnsiTheme="minorHAnsi" w:cstheme="minorBidi"/>
                <w:i w:val="0"/>
                <w:iCs w:val="0"/>
                <w:color w:val="auto"/>
                <w:sz w:val="20"/>
                <w:szCs w:val="20"/>
              </w:rPr>
              <w:t xml:space="preserve">oučasně budou vypracována pravidla, kritéria hodnocení žádostí a text právního aktu. </w:t>
            </w:r>
          </w:p>
          <w:p w14:paraId="3F00A6C3" w14:textId="77777777" w:rsidR="00D94E8F" w:rsidRDefault="3AD70E6B"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Uchazeči o podporu na projekt budou podniky – právnické i fyzické osoby, které podle Nařízení Komise (viz výše) vykonávají hospodářskou činnost. Dalšími účastníky projektu mohou být výzkumné organizace – organizační složky státu nebo organizační jednotky ministerstev zabývající se výzkumnou činností nebo právnické osoby, které splňují definici organizace pro výzkum a šíření znalostí podle Nařízení Komise.</w:t>
            </w:r>
          </w:p>
          <w:p w14:paraId="71602074" w14:textId="40B070F6" w:rsidR="00D94E8F" w:rsidRDefault="3AD70E6B"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Příjemcem podpory může být rovněž podnik, který řeší projekt samostatně, anebo řeší projekt ve spolupráci s dalšími podniky a/nebo ve spolupráci s VO (formou </w:t>
            </w:r>
            <w:proofErr w:type="spellStart"/>
            <w:r w:rsidRPr="11FF61B0">
              <w:rPr>
                <w:rFonts w:asciiTheme="minorHAnsi" w:eastAsiaTheme="minorEastAsia" w:hAnsiTheme="minorHAnsi" w:cstheme="minorBidi"/>
                <w:i w:val="0"/>
                <w:iCs w:val="0"/>
                <w:color w:val="auto"/>
                <w:sz w:val="20"/>
                <w:szCs w:val="20"/>
              </w:rPr>
              <w:t>kolaborativního</w:t>
            </w:r>
            <w:proofErr w:type="spellEnd"/>
            <w:r w:rsidRPr="11FF61B0">
              <w:rPr>
                <w:rFonts w:asciiTheme="minorHAnsi" w:eastAsiaTheme="minorEastAsia" w:hAnsiTheme="minorHAnsi" w:cstheme="minorBidi"/>
                <w:i w:val="0"/>
                <w:iCs w:val="0"/>
                <w:color w:val="auto"/>
                <w:sz w:val="20"/>
                <w:szCs w:val="20"/>
              </w:rPr>
              <w:t xml:space="preserve"> výzkumu). Podmínkou bude doložení dvouleté ekonomické (/účetní) historie uchazeče při podání žádosti o</w:t>
            </w:r>
            <w:r w:rsidR="5F761BBB" w:rsidRPr="11FF61B0">
              <w:rPr>
                <w:rFonts w:asciiTheme="minorHAnsi" w:eastAsiaTheme="minorEastAsia" w:hAnsiTheme="minorHAnsi" w:cstheme="minorBidi"/>
                <w:i w:val="0"/>
                <w:iCs w:val="0"/>
                <w:color w:val="auto"/>
                <w:sz w:val="20"/>
                <w:szCs w:val="20"/>
              </w:rPr>
              <w:t xml:space="preserve"> </w:t>
            </w:r>
            <w:r w:rsidRPr="11FF61B0">
              <w:rPr>
                <w:rFonts w:asciiTheme="minorHAnsi" w:eastAsiaTheme="minorEastAsia" w:hAnsiTheme="minorHAnsi" w:cstheme="minorBidi"/>
                <w:i w:val="0"/>
                <w:iCs w:val="0"/>
                <w:color w:val="auto"/>
                <w:sz w:val="20"/>
                <w:szCs w:val="20"/>
              </w:rPr>
              <w:t>poskytnutí účelové podpory</w:t>
            </w:r>
            <w:r w:rsidR="7710E33F" w:rsidRPr="11FF61B0">
              <w:rPr>
                <w:rFonts w:asciiTheme="minorHAnsi" w:eastAsiaTheme="minorEastAsia" w:hAnsiTheme="minorHAnsi" w:cstheme="minorBidi"/>
                <w:i w:val="0"/>
                <w:iCs w:val="0"/>
                <w:color w:val="auto"/>
                <w:sz w:val="20"/>
                <w:szCs w:val="20"/>
              </w:rPr>
              <w:t>.</w:t>
            </w:r>
          </w:p>
          <w:p w14:paraId="0FC9F78E" w14:textId="4954D08C" w:rsidR="00D94E8F" w:rsidRDefault="7710E33F"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Konkrétní podmínky prokázání způsobilosti budou stanoveny v zadávací dokumentaci veřejné soutěže.</w:t>
            </w:r>
          </w:p>
          <w:p w14:paraId="339B6061" w14:textId="742F367D" w:rsidR="0058280F" w:rsidRPr="00D54CDD" w:rsidRDefault="7532BC0D"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B</w:t>
            </w:r>
            <w:r w:rsidR="491C353C" w:rsidRPr="11FF61B0">
              <w:rPr>
                <w:rFonts w:asciiTheme="minorHAnsi" w:eastAsiaTheme="minorEastAsia" w:hAnsiTheme="minorHAnsi" w:cstheme="minorBidi"/>
                <w:i w:val="0"/>
                <w:iCs w:val="0"/>
                <w:color w:val="auto"/>
                <w:sz w:val="20"/>
                <w:szCs w:val="20"/>
              </w:rPr>
              <w:t xml:space="preserve">udou uzavřeny nezbytné právní akty na </w:t>
            </w:r>
            <w:r w:rsidR="7710E33F" w:rsidRPr="11FF61B0">
              <w:rPr>
                <w:rFonts w:asciiTheme="minorHAnsi" w:eastAsiaTheme="minorEastAsia" w:hAnsiTheme="minorHAnsi" w:cstheme="minorBidi"/>
                <w:i w:val="0"/>
                <w:iCs w:val="0"/>
                <w:color w:val="auto"/>
                <w:sz w:val="20"/>
                <w:szCs w:val="20"/>
              </w:rPr>
              <w:t>vědeckovýzkumní, vývojové a inovační práce</w:t>
            </w:r>
            <w:r w:rsidR="491C353C" w:rsidRPr="11FF61B0">
              <w:rPr>
                <w:rFonts w:asciiTheme="minorHAnsi" w:eastAsiaTheme="minorEastAsia" w:hAnsiTheme="minorHAnsi" w:cstheme="minorBidi"/>
                <w:i w:val="0"/>
                <w:iCs w:val="0"/>
                <w:color w:val="auto"/>
                <w:sz w:val="20"/>
                <w:szCs w:val="20"/>
              </w:rPr>
              <w:t xml:space="preserve"> s tím, že </w:t>
            </w:r>
            <w:r w:rsidR="7710E33F" w:rsidRPr="11FF61B0">
              <w:rPr>
                <w:rFonts w:asciiTheme="minorHAnsi" w:eastAsiaTheme="minorEastAsia" w:hAnsiTheme="minorHAnsi" w:cstheme="minorBidi"/>
                <w:i w:val="0"/>
                <w:iCs w:val="0"/>
                <w:color w:val="auto"/>
                <w:sz w:val="20"/>
                <w:szCs w:val="20"/>
              </w:rPr>
              <w:t>jejich ukončení</w:t>
            </w:r>
            <w:r w:rsidR="491C353C" w:rsidRPr="11FF61B0">
              <w:rPr>
                <w:rFonts w:asciiTheme="minorHAnsi" w:eastAsiaTheme="minorEastAsia" w:hAnsiTheme="minorHAnsi" w:cstheme="minorBidi"/>
                <w:i w:val="0"/>
                <w:iCs w:val="0"/>
                <w:color w:val="auto"/>
                <w:sz w:val="20"/>
                <w:szCs w:val="20"/>
              </w:rPr>
              <w:t xml:space="preserve"> a </w:t>
            </w:r>
            <w:r w:rsidR="7710E33F" w:rsidRPr="11FF61B0">
              <w:rPr>
                <w:rFonts w:asciiTheme="minorHAnsi" w:eastAsiaTheme="minorEastAsia" w:hAnsiTheme="minorHAnsi" w:cstheme="minorBidi"/>
                <w:i w:val="0"/>
                <w:iCs w:val="0"/>
                <w:color w:val="auto"/>
                <w:sz w:val="20"/>
                <w:szCs w:val="20"/>
              </w:rPr>
              <w:t xml:space="preserve">finální </w:t>
            </w:r>
            <w:r w:rsidR="491C353C" w:rsidRPr="11FF61B0">
              <w:rPr>
                <w:rFonts w:asciiTheme="minorHAnsi" w:eastAsiaTheme="minorEastAsia" w:hAnsiTheme="minorHAnsi" w:cstheme="minorBidi"/>
                <w:i w:val="0"/>
                <w:iCs w:val="0"/>
                <w:color w:val="auto"/>
                <w:sz w:val="20"/>
                <w:szCs w:val="20"/>
              </w:rPr>
              <w:t xml:space="preserve">vyúčtování uskuteční nejpozději </w:t>
            </w:r>
            <w:r w:rsidR="7710E33F" w:rsidRPr="11FF61B0">
              <w:rPr>
                <w:rFonts w:asciiTheme="minorHAnsi" w:eastAsiaTheme="minorEastAsia" w:hAnsiTheme="minorHAnsi" w:cstheme="minorBidi"/>
                <w:i w:val="0"/>
                <w:iCs w:val="0"/>
                <w:color w:val="auto"/>
                <w:sz w:val="20"/>
                <w:szCs w:val="20"/>
              </w:rPr>
              <w:t>v 1. čtvrtletí 2026</w:t>
            </w:r>
            <w:r w:rsidR="491C353C" w:rsidRPr="11FF61B0">
              <w:rPr>
                <w:rFonts w:asciiTheme="minorHAnsi" w:eastAsiaTheme="minorEastAsia" w:hAnsiTheme="minorHAnsi" w:cstheme="minorBidi"/>
                <w:i w:val="0"/>
                <w:iCs w:val="0"/>
                <w:color w:val="auto"/>
                <w:sz w:val="20"/>
                <w:szCs w:val="20"/>
              </w:rPr>
              <w:t xml:space="preserve">. </w:t>
            </w:r>
          </w:p>
        </w:tc>
      </w:tr>
      <w:tr w:rsidR="0058280F" w:rsidRPr="00D54CDD" w14:paraId="12DE00C8" w14:textId="77777777" w:rsidTr="3904C360">
        <w:trPr>
          <w:trHeight w:val="70"/>
        </w:trPr>
        <w:tc>
          <w:tcPr>
            <w:tcW w:w="2281" w:type="dxa"/>
          </w:tcPr>
          <w:p w14:paraId="5BE4525B" w14:textId="148CC44B" w:rsidR="0058280F" w:rsidRPr="00D54CDD" w:rsidRDefault="491C353C"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lastRenderedPageBreak/>
              <w:t>Spolupráce a zapojení zúčastněných stran</w:t>
            </w:r>
          </w:p>
        </w:tc>
        <w:tc>
          <w:tcPr>
            <w:tcW w:w="7353" w:type="dxa"/>
          </w:tcPr>
          <w:p w14:paraId="48522839" w14:textId="524A5591" w:rsidR="0058280F" w:rsidRPr="00D54CDD" w:rsidRDefault="491C353C"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Do realizace projektů budou společně s</w:t>
            </w:r>
            <w:r w:rsidR="5DC348A7" w:rsidRPr="11FF61B0">
              <w:rPr>
                <w:rFonts w:asciiTheme="minorHAnsi" w:eastAsiaTheme="minorEastAsia" w:hAnsiTheme="minorHAnsi" w:cstheme="minorBidi"/>
                <w:i w:val="0"/>
                <w:iCs w:val="0"/>
                <w:color w:val="auto"/>
                <w:sz w:val="20"/>
                <w:szCs w:val="20"/>
              </w:rPr>
              <w:t xml:space="preserve"> </w:t>
            </w:r>
            <w:r w:rsidRPr="11FF61B0">
              <w:rPr>
                <w:rFonts w:asciiTheme="minorHAnsi" w:eastAsiaTheme="minorEastAsia" w:hAnsiTheme="minorHAnsi" w:cstheme="minorBidi"/>
                <w:i w:val="0"/>
                <w:iCs w:val="0"/>
                <w:color w:val="auto"/>
                <w:sz w:val="20"/>
                <w:szCs w:val="20"/>
              </w:rPr>
              <w:t>MPO</w:t>
            </w:r>
            <w:r w:rsidR="564F46BF" w:rsidRPr="11FF61B0">
              <w:rPr>
                <w:rFonts w:asciiTheme="minorHAnsi" w:eastAsiaTheme="minorEastAsia" w:hAnsiTheme="minorHAnsi" w:cstheme="minorBidi"/>
                <w:i w:val="0"/>
                <w:iCs w:val="0"/>
                <w:color w:val="auto"/>
                <w:sz w:val="20"/>
                <w:szCs w:val="20"/>
              </w:rPr>
              <w:t xml:space="preserve"> zapojena Technologická agentura České republiky,</w:t>
            </w:r>
            <w:r w:rsidRPr="11FF61B0">
              <w:rPr>
                <w:rFonts w:asciiTheme="minorHAnsi" w:eastAsiaTheme="minorEastAsia" w:hAnsiTheme="minorHAnsi" w:cstheme="minorBidi"/>
                <w:i w:val="0"/>
                <w:iCs w:val="0"/>
                <w:color w:val="auto"/>
                <w:sz w:val="20"/>
                <w:szCs w:val="20"/>
              </w:rPr>
              <w:t xml:space="preserve"> Hospodářská komora České republiky a Svaz průmyslu a dopravy České republiky.</w:t>
            </w:r>
          </w:p>
        </w:tc>
      </w:tr>
      <w:tr w:rsidR="0058280F" w:rsidRPr="00D54CDD" w14:paraId="3B7E95DE" w14:textId="77777777" w:rsidTr="3904C360">
        <w:tc>
          <w:tcPr>
            <w:tcW w:w="2281" w:type="dxa"/>
          </w:tcPr>
          <w:p w14:paraId="69D0A59C" w14:textId="77777777" w:rsidR="0058280F" w:rsidRPr="00D54CDD" w:rsidRDefault="491C353C"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Překážky a rizika</w:t>
            </w:r>
          </w:p>
        </w:tc>
        <w:tc>
          <w:tcPr>
            <w:tcW w:w="7353" w:type="dxa"/>
          </w:tcPr>
          <w:p w14:paraId="046E5147" w14:textId="77777777" w:rsidR="0058280F" w:rsidRPr="00D54CDD" w:rsidRDefault="491C353C" w:rsidP="11FF61B0">
            <w:pPr>
              <w:pStyle w:val="K-TextInfo"/>
              <w:numPr>
                <w:ilvl w:val="0"/>
                <w:numId w:val="24"/>
              </w:numPr>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zdržení v souvislosti s posunem schválení NPO,</w:t>
            </w:r>
          </w:p>
          <w:p w14:paraId="280A074A" w14:textId="77777777" w:rsidR="0058280F" w:rsidRPr="00D54CDD" w:rsidRDefault="491C353C" w:rsidP="11FF61B0">
            <w:pPr>
              <w:pStyle w:val="K-TextInfo"/>
              <w:numPr>
                <w:ilvl w:val="0"/>
                <w:numId w:val="24"/>
              </w:numPr>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další vlna pandemie COVID-19,</w:t>
            </w:r>
          </w:p>
          <w:p w14:paraId="0CFEA27E" w14:textId="77777777" w:rsidR="0058280F" w:rsidRPr="00D54CDD" w:rsidRDefault="491C353C" w:rsidP="11FF61B0">
            <w:pPr>
              <w:pStyle w:val="K-TextInfo"/>
              <w:numPr>
                <w:ilvl w:val="0"/>
                <w:numId w:val="24"/>
              </w:numPr>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nedostatečná administrativní kapacita,</w:t>
            </w:r>
          </w:p>
          <w:p w14:paraId="1FAC6476" w14:textId="7BA3D23D" w:rsidR="0058280F" w:rsidRPr="00D54CDD" w:rsidRDefault="491C353C" w:rsidP="11FF61B0">
            <w:pPr>
              <w:pStyle w:val="K-TextInfo"/>
              <w:numPr>
                <w:ilvl w:val="0"/>
                <w:numId w:val="24"/>
              </w:numPr>
              <w:rPr>
                <w:rFonts w:asciiTheme="minorHAnsi" w:eastAsiaTheme="minorEastAsia" w:hAnsiTheme="minorHAnsi" w:cstheme="minorBidi"/>
                <w:i w:val="0"/>
                <w:iCs w:val="0"/>
                <w:color w:val="000000" w:themeColor="text1"/>
                <w:sz w:val="20"/>
                <w:szCs w:val="20"/>
              </w:rPr>
            </w:pPr>
            <w:r w:rsidRPr="11FF61B0">
              <w:rPr>
                <w:rFonts w:asciiTheme="minorHAnsi" w:eastAsiaTheme="minorEastAsia" w:hAnsiTheme="minorHAnsi" w:cstheme="minorBidi"/>
                <w:i w:val="0"/>
                <w:iCs w:val="0"/>
                <w:color w:val="auto"/>
                <w:sz w:val="20"/>
                <w:szCs w:val="20"/>
              </w:rPr>
              <w:t xml:space="preserve">absence projektového řízení a koordinace aktivit jednotlivých </w:t>
            </w:r>
            <w:r w:rsidR="564F46BF" w:rsidRPr="11FF61B0">
              <w:rPr>
                <w:rFonts w:asciiTheme="minorHAnsi" w:eastAsiaTheme="minorEastAsia" w:hAnsiTheme="minorHAnsi" w:cstheme="minorBidi"/>
                <w:i w:val="0"/>
                <w:iCs w:val="0"/>
                <w:color w:val="auto"/>
                <w:sz w:val="20"/>
                <w:szCs w:val="20"/>
              </w:rPr>
              <w:t>uchazečů</w:t>
            </w:r>
            <w:r w:rsidRPr="11FF61B0">
              <w:rPr>
                <w:rFonts w:asciiTheme="minorHAnsi" w:eastAsiaTheme="minorEastAsia" w:hAnsiTheme="minorHAnsi" w:cstheme="minorBidi"/>
                <w:i w:val="0"/>
                <w:iCs w:val="0"/>
                <w:color w:val="auto"/>
                <w:sz w:val="20"/>
                <w:szCs w:val="20"/>
              </w:rPr>
              <w:t>.</w:t>
            </w:r>
          </w:p>
          <w:p w14:paraId="3396CE8C" w14:textId="77777777" w:rsidR="0058280F" w:rsidRPr="00D54CDD" w:rsidRDefault="491C353C"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Uvedené překážky a rizika pak mohou vést k prodloužení doby realizace jednotlivých investičních akcí nebo k nečerpání finančních prostředků z veřejných zdrojů.</w:t>
            </w:r>
          </w:p>
        </w:tc>
      </w:tr>
      <w:tr w:rsidR="0058280F" w:rsidRPr="00D54CDD" w14:paraId="75AC50BA" w14:textId="77777777" w:rsidTr="3904C360">
        <w:tc>
          <w:tcPr>
            <w:tcW w:w="2281" w:type="dxa"/>
          </w:tcPr>
          <w:p w14:paraId="02484AA8" w14:textId="77777777" w:rsidR="0058280F" w:rsidRPr="00D54CDD" w:rsidRDefault="491C353C"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Cílové skupiny populace a ekonomické subjekty</w:t>
            </w:r>
          </w:p>
        </w:tc>
        <w:tc>
          <w:tcPr>
            <w:tcW w:w="7353" w:type="dxa"/>
          </w:tcPr>
          <w:p w14:paraId="2A64BCD0" w14:textId="249F49F4" w:rsidR="0058280F" w:rsidRPr="00D54CDD" w:rsidRDefault="564F46BF"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Viz výše uchazeči (uvedeny v části Implementace).</w:t>
            </w:r>
          </w:p>
        </w:tc>
      </w:tr>
      <w:tr w:rsidR="0058280F" w:rsidRPr="00D54CDD" w14:paraId="4ECA754B" w14:textId="77777777" w:rsidTr="3904C360">
        <w:tc>
          <w:tcPr>
            <w:tcW w:w="2281" w:type="dxa"/>
          </w:tcPr>
          <w:p w14:paraId="6EA1E641" w14:textId="77777777" w:rsidR="0058280F" w:rsidRPr="00D54CDD" w:rsidRDefault="491C353C"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Souhrnné náklady realizace financované z RRF za celé období</w:t>
            </w:r>
          </w:p>
        </w:tc>
        <w:tc>
          <w:tcPr>
            <w:tcW w:w="7353" w:type="dxa"/>
          </w:tcPr>
          <w:p w14:paraId="540B4106" w14:textId="77777777" w:rsidR="0058280F" w:rsidRPr="00D54CDD" w:rsidRDefault="491C353C" w:rsidP="11FF61B0">
            <w:pPr>
              <w:pStyle w:val="K-TextInfo"/>
              <w:jc w:val="left"/>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300 mil. Kč </w:t>
            </w:r>
          </w:p>
        </w:tc>
      </w:tr>
      <w:tr w:rsidR="0058280F" w:rsidRPr="00D54CDD" w14:paraId="0C817666" w14:textId="77777777" w:rsidTr="3904C360">
        <w:tc>
          <w:tcPr>
            <w:tcW w:w="2281" w:type="dxa"/>
          </w:tcPr>
          <w:p w14:paraId="4802B096" w14:textId="77777777" w:rsidR="0058280F" w:rsidRPr="00D54CDD" w:rsidRDefault="491C353C"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Dodržování pravidel státní podpory</w:t>
            </w:r>
          </w:p>
        </w:tc>
        <w:tc>
          <w:tcPr>
            <w:tcW w:w="7353" w:type="dxa"/>
          </w:tcPr>
          <w:p w14:paraId="2A3D4B60" w14:textId="0F33F2B3" w:rsidR="0058280F" w:rsidRPr="00D54CDD" w:rsidRDefault="491C353C"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Podmínky </w:t>
            </w:r>
            <w:r w:rsidR="564F46BF" w:rsidRPr="11FF61B0">
              <w:rPr>
                <w:rFonts w:asciiTheme="minorHAnsi" w:eastAsiaTheme="minorEastAsia" w:hAnsiTheme="minorHAnsi" w:cstheme="minorBidi"/>
                <w:i w:val="0"/>
                <w:iCs w:val="0"/>
                <w:color w:val="auto"/>
                <w:sz w:val="20"/>
                <w:szCs w:val="20"/>
              </w:rPr>
              <w:t>veřejné soutěže</w:t>
            </w:r>
            <w:r w:rsidRPr="11FF61B0">
              <w:rPr>
                <w:rFonts w:asciiTheme="minorHAnsi" w:eastAsiaTheme="minorEastAsia" w:hAnsiTheme="minorHAnsi" w:cstheme="minorBidi"/>
                <w:i w:val="0"/>
                <w:iCs w:val="0"/>
                <w:color w:val="auto"/>
                <w:sz w:val="20"/>
                <w:szCs w:val="20"/>
              </w:rPr>
              <w:t xml:space="preserve"> budou v souladu s pravidly veřejné podpory.</w:t>
            </w:r>
          </w:p>
        </w:tc>
      </w:tr>
      <w:tr w:rsidR="0058280F" w:rsidRPr="00D54CDD" w14:paraId="5F065FC7" w14:textId="77777777" w:rsidTr="3904C360">
        <w:tc>
          <w:tcPr>
            <w:tcW w:w="2281" w:type="dxa"/>
          </w:tcPr>
          <w:p w14:paraId="5DA7D655" w14:textId="77777777" w:rsidR="0058280F" w:rsidRPr="00D54CDD" w:rsidRDefault="491C353C" w:rsidP="11FF61B0">
            <w:pPr>
              <w:pStyle w:val="K-Text"/>
              <w:spacing w:line="240" w:lineRule="auto"/>
              <w:jc w:val="left"/>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Doba implementace</w:t>
            </w:r>
          </w:p>
        </w:tc>
        <w:tc>
          <w:tcPr>
            <w:tcW w:w="7353" w:type="dxa"/>
          </w:tcPr>
          <w:p w14:paraId="0AD66C53" w14:textId="4ABA1A59" w:rsidR="0058280F" w:rsidRPr="00D54CDD" w:rsidRDefault="491C353C"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Jednotlivé aktivity budou ukončeny nejpozději do </w:t>
            </w:r>
            <w:r w:rsidR="002B56D3">
              <w:rPr>
                <w:rFonts w:asciiTheme="minorHAnsi" w:eastAsiaTheme="minorEastAsia" w:hAnsiTheme="minorHAnsi" w:cstheme="minorBidi"/>
                <w:i w:val="0"/>
                <w:iCs w:val="0"/>
                <w:color w:val="auto"/>
                <w:sz w:val="20"/>
                <w:szCs w:val="20"/>
              </w:rPr>
              <w:t>4Q</w:t>
            </w:r>
            <w:r w:rsidRPr="11FF61B0">
              <w:rPr>
                <w:rFonts w:asciiTheme="minorHAnsi" w:eastAsiaTheme="minorEastAsia" w:hAnsiTheme="minorHAnsi" w:cstheme="minorBidi"/>
                <w:i w:val="0"/>
                <w:iCs w:val="0"/>
                <w:color w:val="auto"/>
                <w:sz w:val="20"/>
                <w:szCs w:val="20"/>
              </w:rPr>
              <w:t xml:space="preserve"> 202</w:t>
            </w:r>
            <w:r w:rsidR="002B56D3">
              <w:rPr>
                <w:rFonts w:asciiTheme="minorHAnsi" w:eastAsiaTheme="minorEastAsia" w:hAnsiTheme="minorHAnsi" w:cstheme="minorBidi"/>
                <w:i w:val="0"/>
                <w:iCs w:val="0"/>
                <w:color w:val="auto"/>
                <w:sz w:val="20"/>
                <w:szCs w:val="20"/>
              </w:rPr>
              <w:t>5</w:t>
            </w:r>
            <w:r w:rsidRPr="11FF61B0">
              <w:rPr>
                <w:rFonts w:asciiTheme="minorHAnsi" w:eastAsiaTheme="minorEastAsia" w:hAnsiTheme="minorHAnsi" w:cstheme="minorBidi"/>
                <w:i w:val="0"/>
                <w:iCs w:val="0"/>
                <w:color w:val="auto"/>
                <w:sz w:val="20"/>
                <w:szCs w:val="20"/>
              </w:rPr>
              <w:t xml:space="preserve">. </w:t>
            </w:r>
          </w:p>
        </w:tc>
      </w:tr>
    </w:tbl>
    <w:p w14:paraId="6F886778" w14:textId="77777777" w:rsidR="0058280F" w:rsidRDefault="0058280F" w:rsidP="11FF61B0">
      <w:pPr>
        <w:pStyle w:val="K-Text"/>
        <w:spacing w:line="240" w:lineRule="auto"/>
        <w:rPr>
          <w:rFonts w:asciiTheme="minorHAnsi" w:eastAsiaTheme="minorEastAsia" w:hAnsiTheme="minorHAnsi" w:cstheme="minorBidi"/>
          <w:sz w:val="20"/>
          <w:szCs w:val="20"/>
        </w:rPr>
      </w:pPr>
    </w:p>
    <w:p w14:paraId="1EE12EC1" w14:textId="77777777" w:rsidR="00877D52" w:rsidRPr="00D54CDD" w:rsidRDefault="00877D52" w:rsidP="11FF61B0">
      <w:pPr>
        <w:pStyle w:val="K-Text"/>
        <w:spacing w:line="240" w:lineRule="auto"/>
        <w:rPr>
          <w:rFonts w:asciiTheme="minorHAnsi" w:eastAsiaTheme="minorEastAsia" w:hAnsiTheme="minorHAnsi" w:cstheme="minorBidi"/>
          <w:sz w:val="20"/>
          <w:szCs w:val="20"/>
        </w:rPr>
      </w:pPr>
    </w:p>
    <w:p w14:paraId="25C64831" w14:textId="0CDC69CA" w:rsidR="269BBD8A" w:rsidRPr="00D54CDD" w:rsidRDefault="31B79F61" w:rsidP="11FF61B0">
      <w:pPr>
        <w:pStyle w:val="K-Text"/>
        <w:spacing w:line="240" w:lineRule="auto"/>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Monitoring implementace reforem a investic komponenty</w:t>
      </w:r>
    </w:p>
    <w:p w14:paraId="70101DAE" w14:textId="134A9E5D" w:rsidR="269BBD8A" w:rsidRPr="00D54CDD" w:rsidRDefault="31B79F61" w:rsidP="11FF61B0">
      <w:pPr>
        <w:pStyle w:val="K-Text"/>
        <w:spacing w:line="240" w:lineRule="auto"/>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Odpovědnost za systematické a kontinuální monitorování dotačního mechani</w:t>
      </w:r>
      <w:r w:rsidR="172536E4" w:rsidRPr="11FF61B0">
        <w:rPr>
          <w:rFonts w:asciiTheme="minorHAnsi" w:eastAsiaTheme="minorEastAsia" w:hAnsiTheme="minorHAnsi" w:cstheme="minorBidi"/>
          <w:sz w:val="20"/>
          <w:szCs w:val="20"/>
        </w:rPr>
        <w:t>s</w:t>
      </w:r>
      <w:r w:rsidRPr="11FF61B0">
        <w:rPr>
          <w:rFonts w:asciiTheme="minorHAnsi" w:eastAsiaTheme="minorEastAsia" w:hAnsiTheme="minorHAnsi" w:cstheme="minorBidi"/>
          <w:sz w:val="20"/>
          <w:szCs w:val="20"/>
        </w:rPr>
        <w:t>m</w:t>
      </w:r>
      <w:r w:rsidR="3D79CB84" w:rsidRPr="11FF61B0">
        <w:rPr>
          <w:rFonts w:asciiTheme="minorHAnsi" w:eastAsiaTheme="minorEastAsia" w:hAnsiTheme="minorHAnsi" w:cstheme="minorBidi"/>
          <w:sz w:val="20"/>
          <w:szCs w:val="20"/>
        </w:rPr>
        <w:t>ů</w:t>
      </w:r>
      <w:r w:rsidRPr="11FF61B0">
        <w:rPr>
          <w:rFonts w:asciiTheme="minorHAnsi" w:eastAsiaTheme="minorEastAsia" w:hAnsiTheme="minorHAnsi" w:cstheme="minorBidi"/>
          <w:sz w:val="20"/>
          <w:szCs w:val="20"/>
        </w:rPr>
        <w:t xml:space="preserve"> v oblasti podpory z veřejných zdrojů při realizaci jednotlivých reforem a investic komponenty nese MPO.</w:t>
      </w:r>
    </w:p>
    <w:p w14:paraId="435DB582" w14:textId="3D5AD3EA" w:rsidR="269BBD8A" w:rsidRPr="00D54CDD" w:rsidRDefault="31B79F61" w:rsidP="11FF61B0">
      <w:pPr>
        <w:pStyle w:val="K-Text"/>
        <w:spacing w:line="240" w:lineRule="auto"/>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 xml:space="preserve">V otázce kontroly MPO úzce spolupracuje s Agenturou pro podnikání a inovace a s ČTÚ, který sbírá a následně aktualizuje data o existenci sítí elektronických komunikací v České republice, pak v rozsahu umožňujícím mapovat sítě VHC a pokrývání území mobilním signálem. ČTÚ, po ukončení sběru a verifikaci sebraných dat, předává data MPO k vyhodnocení. Podle výsledků vyhodnocení pak MPO identifikuje místa a oblasti, ve kterých může být poskytnuta podpora projektů výstavby sítí VHC z veřejných zdrojů. </w:t>
      </w:r>
    </w:p>
    <w:p w14:paraId="034DD81F" w14:textId="1F717CD6" w:rsidR="269BBD8A" w:rsidRPr="00D54CDD" w:rsidRDefault="31B79F61" w:rsidP="11FF61B0">
      <w:pPr>
        <w:pStyle w:val="K-Text"/>
        <w:spacing w:line="240" w:lineRule="auto"/>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 xml:space="preserve">MPO před vlastním vyhlášením jednotlivých výzev na předložení projektů, jež mohou být předmětem veřejné podpory, ve veřejné konzultaci ověří, zda navrhovaná místa a oblasti podpory splňují veškeré nutné podmínky pro zajištění ochrany již existujících nebo plánovaných (tříletý horizont) investic v navržených místech a oblastech. </w:t>
      </w:r>
    </w:p>
    <w:p w14:paraId="54C514A4" w14:textId="558FEEBB" w:rsidR="269BBD8A" w:rsidRPr="00D54CDD" w:rsidRDefault="31B79F61" w:rsidP="11FF61B0">
      <w:pPr>
        <w:pStyle w:val="K-Text"/>
        <w:spacing w:line="240" w:lineRule="auto"/>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lastRenderedPageBreak/>
        <w:t>V rámci monitoringu programu bude MPO sledovat, zda jsou realizovány příslušné aktivity/opatření a zda implementace komponenty probíhá v souladu s očekáváními. Hlavním nástrojem pro monitorování programu bude jednotný informační monitorovací systém a pokrok v implementaci programu bude pravidelně vykazován v rámci ročních zpráv o realizaci, jejichž součástí je i vývoj hodnot ukazatelů. Posuzování stavu realizace programu a jeho finančního i věcného pokroku bude předmětem pravidelných zpráv o průběhu realizace, které budou předkládány vládě České republiky.</w:t>
      </w:r>
    </w:p>
    <w:p w14:paraId="6562A1FA" w14:textId="4C0B3C46" w:rsidR="269BBD8A" w:rsidRPr="00D54CDD" w:rsidRDefault="31B79F61" w:rsidP="210F0CBB">
      <w:pPr>
        <w:pStyle w:val="K-1"/>
        <w:rPr>
          <w:rFonts w:asciiTheme="minorHAnsi" w:eastAsiaTheme="minorEastAsia" w:hAnsiTheme="minorHAnsi" w:cstheme="minorBidi"/>
          <w:b w:val="0"/>
          <w:color w:val="auto"/>
          <w:sz w:val="20"/>
          <w:szCs w:val="20"/>
        </w:rPr>
      </w:pPr>
      <w:r w:rsidRPr="11FF61B0">
        <w:rPr>
          <w:rFonts w:asciiTheme="minorHAnsi" w:eastAsiaTheme="minorEastAsia" w:hAnsiTheme="minorHAnsi" w:cstheme="minorBidi"/>
          <w:color w:val="auto"/>
          <w:sz w:val="20"/>
          <w:szCs w:val="20"/>
        </w:rPr>
        <w:t>4. Strategická autonomie a bezpečnostní problematika</w:t>
      </w:r>
    </w:p>
    <w:p w14:paraId="533438E6" w14:textId="590AEA59" w:rsidR="269BBD8A" w:rsidRPr="00D54CDD" w:rsidRDefault="31B79F61" w:rsidP="210F0CBB">
      <w:pPr>
        <w:rPr>
          <w:rFonts w:eastAsiaTheme="minorEastAsia"/>
          <w:color w:val="auto"/>
          <w:szCs w:val="20"/>
        </w:rPr>
      </w:pPr>
      <w:r w:rsidRPr="11FF61B0">
        <w:rPr>
          <w:rFonts w:eastAsiaTheme="minorEastAsia"/>
          <w:color w:val="auto"/>
          <w:szCs w:val="20"/>
        </w:rPr>
        <w:t>Komponenta je bezprostředně v souladu se rozvojovými záměry Evropské unie v oblasti elektronických komunikací. Realizace záměrů komponenty podpoří budování strategické autonomie Evropy v oblasti informačních a komunikačních systémů a digitálních služeb, což je v souladu s prioritou posilování digitální suverenity E</w:t>
      </w:r>
      <w:r w:rsidR="2F4173F9" w:rsidRPr="11FF61B0">
        <w:rPr>
          <w:rFonts w:eastAsiaTheme="minorEastAsia"/>
          <w:color w:val="auto"/>
          <w:szCs w:val="20"/>
        </w:rPr>
        <w:t>U</w:t>
      </w:r>
      <w:r w:rsidRPr="11FF61B0">
        <w:rPr>
          <w:rFonts w:eastAsiaTheme="minorEastAsia"/>
          <w:color w:val="auto"/>
          <w:szCs w:val="20"/>
        </w:rPr>
        <w:t>. Urychlení procesu konvergovaného budování sítí VHC a sítí 5G výrazně přispěje k rozvoji digitalizace, což následně podpoří snížení technologické závislosti E</w:t>
      </w:r>
      <w:r w:rsidR="702E39C4" w:rsidRPr="11FF61B0">
        <w:rPr>
          <w:rFonts w:eastAsiaTheme="minorEastAsia"/>
          <w:color w:val="auto"/>
          <w:szCs w:val="20"/>
        </w:rPr>
        <w:t>U</w:t>
      </w:r>
      <w:r w:rsidRPr="11FF61B0">
        <w:rPr>
          <w:rFonts w:eastAsiaTheme="minorEastAsia"/>
          <w:color w:val="auto"/>
          <w:szCs w:val="20"/>
        </w:rPr>
        <w:t>, zvýší její bezpečnost a poskytne evropskému průmyslu příležitost se rozvíjet a tím zvýšit jeho konkurenceschopnost.</w:t>
      </w:r>
    </w:p>
    <w:p w14:paraId="54FAA4CD" w14:textId="5E0C3FA6" w:rsidR="269BBD8A" w:rsidRPr="00D54CDD" w:rsidRDefault="31B79F61" w:rsidP="210F0CBB">
      <w:pPr>
        <w:rPr>
          <w:rFonts w:eastAsiaTheme="minorEastAsia"/>
          <w:color w:val="auto"/>
          <w:szCs w:val="20"/>
        </w:rPr>
      </w:pPr>
      <w:r w:rsidRPr="11FF61B0">
        <w:rPr>
          <w:rFonts w:eastAsiaTheme="minorEastAsia"/>
          <w:color w:val="auto"/>
          <w:szCs w:val="20"/>
        </w:rPr>
        <w:t>Česká republika se bude zasazovat o bezpečné budování 5G sítí z pohledu kybernetické bezpečnosti, a stejně tak pokračovat v systematickém a pečlivém hodnocení rizik, nezbytných pro vytvoření a udržení odolné a bezpečné infrastruktury.</w:t>
      </w:r>
    </w:p>
    <w:p w14:paraId="51AF7509" w14:textId="26B2ED41" w:rsidR="269BBD8A" w:rsidRPr="00D54CDD" w:rsidRDefault="31B79F61" w:rsidP="210F0CBB">
      <w:pPr>
        <w:pStyle w:val="K-Nadpis3"/>
        <w:rPr>
          <w:rFonts w:asciiTheme="minorHAnsi" w:eastAsiaTheme="minorEastAsia" w:hAnsiTheme="minorHAnsi" w:cstheme="minorBidi"/>
          <w:b w:val="0"/>
          <w:color w:val="auto"/>
          <w:sz w:val="20"/>
          <w:szCs w:val="20"/>
        </w:rPr>
      </w:pPr>
      <w:r w:rsidRPr="11FF61B0">
        <w:rPr>
          <w:rFonts w:asciiTheme="minorHAnsi" w:eastAsiaTheme="minorEastAsia" w:hAnsiTheme="minorHAnsi" w:cstheme="minorBidi"/>
          <w:b w:val="0"/>
          <w:color w:val="auto"/>
          <w:sz w:val="20"/>
          <w:szCs w:val="20"/>
          <w:lang w:val="en-US"/>
        </w:rPr>
        <w:t xml:space="preserve"> </w:t>
      </w:r>
    </w:p>
    <w:p w14:paraId="4D2625F0" w14:textId="21CD5A47" w:rsidR="269BBD8A" w:rsidRPr="00D54CDD" w:rsidRDefault="31B79F61" w:rsidP="210F0CBB">
      <w:pPr>
        <w:pStyle w:val="K-1"/>
        <w:rPr>
          <w:rFonts w:asciiTheme="minorHAnsi" w:eastAsiaTheme="minorEastAsia" w:hAnsiTheme="minorHAnsi" w:cstheme="minorBidi"/>
          <w:b w:val="0"/>
          <w:color w:val="auto"/>
          <w:sz w:val="20"/>
          <w:szCs w:val="20"/>
        </w:rPr>
      </w:pPr>
      <w:r w:rsidRPr="11FF61B0">
        <w:rPr>
          <w:rFonts w:asciiTheme="minorHAnsi" w:eastAsiaTheme="minorEastAsia" w:hAnsiTheme="minorHAnsi" w:cstheme="minorBidi"/>
          <w:color w:val="auto"/>
          <w:sz w:val="20"/>
          <w:szCs w:val="20"/>
        </w:rPr>
        <w:t xml:space="preserve">5. Přeshraniční a mezinárodní projekty </w:t>
      </w:r>
    </w:p>
    <w:p w14:paraId="015AC954" w14:textId="29ED311F" w:rsidR="269BBD8A" w:rsidRPr="00D54CDD" w:rsidRDefault="31B79F61"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Komponenta obsahuje řadu aktivit, jež vznikly na základě původních podnětů EK, které Česká republika pak realizačně rozšiřuje a současně zdůrazňuje jejich evropskou</w:t>
      </w:r>
      <w:r w:rsidR="43DCB253" w:rsidRPr="11FF61B0">
        <w:rPr>
          <w:rFonts w:asciiTheme="minorHAnsi" w:eastAsiaTheme="minorEastAsia" w:hAnsiTheme="minorHAnsi" w:cstheme="minorBidi"/>
          <w:i w:val="0"/>
          <w:iCs w:val="0"/>
          <w:color w:val="auto"/>
          <w:sz w:val="20"/>
          <w:szCs w:val="20"/>
        </w:rPr>
        <w:t xml:space="preserve"> </w:t>
      </w:r>
      <w:r w:rsidRPr="11FF61B0">
        <w:rPr>
          <w:rFonts w:asciiTheme="minorHAnsi" w:eastAsiaTheme="minorEastAsia" w:hAnsiTheme="minorHAnsi" w:cstheme="minorBidi"/>
          <w:i w:val="0"/>
          <w:iCs w:val="0"/>
          <w:color w:val="auto"/>
          <w:sz w:val="20"/>
          <w:szCs w:val="20"/>
        </w:rPr>
        <w:t xml:space="preserve">dimenzi. </w:t>
      </w:r>
    </w:p>
    <w:p w14:paraId="1333B8AF" w14:textId="6D78C173" w:rsidR="269BBD8A" w:rsidRPr="00D54CDD" w:rsidRDefault="31B79F61"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Výstavba sítí VHC musí být doprovázena odstraňováním překážek a bari</w:t>
      </w:r>
      <w:r w:rsidR="432C8DEA" w:rsidRPr="11FF61B0">
        <w:rPr>
          <w:rFonts w:asciiTheme="minorHAnsi" w:eastAsiaTheme="minorEastAsia" w:hAnsiTheme="minorHAnsi" w:cstheme="minorBidi"/>
          <w:i w:val="0"/>
          <w:iCs w:val="0"/>
          <w:color w:val="auto"/>
          <w:sz w:val="20"/>
          <w:szCs w:val="20"/>
        </w:rPr>
        <w:t>é</w:t>
      </w:r>
      <w:r w:rsidRPr="11FF61B0">
        <w:rPr>
          <w:rFonts w:asciiTheme="minorHAnsi" w:eastAsiaTheme="minorEastAsia" w:hAnsiTheme="minorHAnsi" w:cstheme="minorBidi"/>
          <w:i w:val="0"/>
          <w:iCs w:val="0"/>
          <w:color w:val="auto"/>
          <w:sz w:val="20"/>
          <w:szCs w:val="20"/>
        </w:rPr>
        <w:t>r, které omezují a zpomalují investiční výstavbu sítí elektronických komunikací (směrnice 2014/61EU). Česká republika kromě transpozice dané směrnice přijala již dva balíky opatření (Akční plán a Akční plán 2.0), jej</w:t>
      </w:r>
      <w:r w:rsidR="6D4B3B50" w:rsidRPr="11FF61B0">
        <w:rPr>
          <w:rFonts w:asciiTheme="minorHAnsi" w:eastAsiaTheme="minorEastAsia" w:hAnsiTheme="minorHAnsi" w:cstheme="minorBidi"/>
          <w:i w:val="0"/>
          <w:iCs w:val="0"/>
          <w:color w:val="auto"/>
          <w:sz w:val="20"/>
          <w:szCs w:val="20"/>
        </w:rPr>
        <w:t>i</w:t>
      </w:r>
      <w:r w:rsidRPr="11FF61B0">
        <w:rPr>
          <w:rFonts w:asciiTheme="minorHAnsi" w:eastAsiaTheme="minorEastAsia" w:hAnsiTheme="minorHAnsi" w:cstheme="minorBidi"/>
          <w:i w:val="0"/>
          <w:iCs w:val="0"/>
          <w:color w:val="auto"/>
          <w:sz w:val="20"/>
          <w:szCs w:val="20"/>
        </w:rPr>
        <w:t xml:space="preserve">chž cílem je odstraňovat uvedené negativní jevy a snižovat administrativní náročnost. Rovněž Česká republika rozšířila aktivity </w:t>
      </w:r>
      <w:proofErr w:type="spellStart"/>
      <w:r w:rsidRPr="11FF61B0">
        <w:rPr>
          <w:rFonts w:asciiTheme="minorHAnsi" w:eastAsiaTheme="minorEastAsia" w:hAnsiTheme="minorHAnsi" w:cstheme="minorBidi"/>
          <w:i w:val="0"/>
          <w:iCs w:val="0"/>
          <w:color w:val="auto"/>
          <w:sz w:val="20"/>
          <w:szCs w:val="20"/>
        </w:rPr>
        <w:t>Broadband</w:t>
      </w:r>
      <w:proofErr w:type="spellEnd"/>
      <w:r w:rsidRPr="11FF61B0">
        <w:rPr>
          <w:rFonts w:asciiTheme="minorHAnsi" w:eastAsiaTheme="minorEastAsia" w:hAnsiTheme="minorHAnsi" w:cstheme="minorBidi"/>
          <w:i w:val="0"/>
          <w:iCs w:val="0"/>
          <w:color w:val="auto"/>
          <w:sz w:val="20"/>
          <w:szCs w:val="20"/>
        </w:rPr>
        <w:t xml:space="preserve"> </w:t>
      </w:r>
      <w:proofErr w:type="spellStart"/>
      <w:r w:rsidRPr="11FF61B0">
        <w:rPr>
          <w:rFonts w:asciiTheme="minorHAnsi" w:eastAsiaTheme="minorEastAsia" w:hAnsiTheme="minorHAnsi" w:cstheme="minorBidi"/>
          <w:i w:val="0"/>
          <w:iCs w:val="0"/>
          <w:color w:val="auto"/>
          <w:sz w:val="20"/>
          <w:szCs w:val="20"/>
        </w:rPr>
        <w:t>Competence</w:t>
      </w:r>
      <w:proofErr w:type="spellEnd"/>
      <w:r w:rsidRPr="11FF61B0">
        <w:rPr>
          <w:rFonts w:asciiTheme="minorHAnsi" w:eastAsiaTheme="minorEastAsia" w:hAnsiTheme="minorHAnsi" w:cstheme="minorBidi"/>
          <w:i w:val="0"/>
          <w:iCs w:val="0"/>
          <w:color w:val="auto"/>
          <w:sz w:val="20"/>
          <w:szCs w:val="20"/>
        </w:rPr>
        <w:t xml:space="preserve"> Office (BCO) o působnost územních koordinátorů. Obě iniciativy České republiky byly pozitivně hodnoceny na jednáních se zástupci EK a lze je prosazovat členským státům EK jako </w:t>
      </w:r>
      <w:proofErr w:type="spellStart"/>
      <w:r w:rsidRPr="11FF61B0">
        <w:rPr>
          <w:rFonts w:asciiTheme="minorHAnsi" w:eastAsiaTheme="minorEastAsia" w:hAnsiTheme="minorHAnsi" w:cstheme="minorBidi"/>
          <w:i w:val="0"/>
          <w:iCs w:val="0"/>
          <w:color w:val="auto"/>
          <w:sz w:val="20"/>
          <w:szCs w:val="20"/>
        </w:rPr>
        <w:t>best</w:t>
      </w:r>
      <w:proofErr w:type="spellEnd"/>
      <w:r w:rsidRPr="11FF61B0">
        <w:rPr>
          <w:rFonts w:asciiTheme="minorHAnsi" w:eastAsiaTheme="minorEastAsia" w:hAnsiTheme="minorHAnsi" w:cstheme="minorBidi"/>
          <w:i w:val="0"/>
          <w:iCs w:val="0"/>
          <w:color w:val="auto"/>
          <w:sz w:val="20"/>
          <w:szCs w:val="20"/>
        </w:rPr>
        <w:t xml:space="preserve"> </w:t>
      </w:r>
      <w:proofErr w:type="spellStart"/>
      <w:r w:rsidRPr="11FF61B0">
        <w:rPr>
          <w:rFonts w:asciiTheme="minorHAnsi" w:eastAsiaTheme="minorEastAsia" w:hAnsiTheme="minorHAnsi" w:cstheme="minorBidi"/>
          <w:i w:val="0"/>
          <w:iCs w:val="0"/>
          <w:color w:val="auto"/>
          <w:sz w:val="20"/>
          <w:szCs w:val="20"/>
        </w:rPr>
        <w:t>practice</w:t>
      </w:r>
      <w:proofErr w:type="spellEnd"/>
      <w:r w:rsidRPr="11FF61B0">
        <w:rPr>
          <w:rFonts w:asciiTheme="minorHAnsi" w:eastAsiaTheme="minorEastAsia" w:hAnsiTheme="minorHAnsi" w:cstheme="minorBidi"/>
          <w:i w:val="0"/>
          <w:iCs w:val="0"/>
          <w:color w:val="auto"/>
          <w:sz w:val="20"/>
          <w:szCs w:val="20"/>
        </w:rPr>
        <w:t xml:space="preserve"> v rámci </w:t>
      </w:r>
      <w:proofErr w:type="spellStart"/>
      <w:r w:rsidR="0216053F" w:rsidRPr="11FF61B0">
        <w:rPr>
          <w:rFonts w:asciiTheme="minorHAnsi" w:eastAsiaTheme="minorEastAsia" w:hAnsiTheme="minorHAnsi" w:cstheme="minorBidi"/>
          <w:i w:val="0"/>
          <w:iCs w:val="0"/>
          <w:color w:val="auto"/>
          <w:sz w:val="20"/>
          <w:szCs w:val="20"/>
        </w:rPr>
        <w:t>R</w:t>
      </w:r>
      <w:r w:rsidRPr="11FF61B0">
        <w:rPr>
          <w:rFonts w:asciiTheme="minorHAnsi" w:eastAsiaTheme="minorEastAsia" w:hAnsiTheme="minorHAnsi" w:cstheme="minorBidi"/>
          <w:i w:val="0"/>
          <w:iCs w:val="0"/>
          <w:color w:val="auto"/>
          <w:sz w:val="20"/>
          <w:szCs w:val="20"/>
        </w:rPr>
        <w:t>oadmaps</w:t>
      </w:r>
      <w:proofErr w:type="spellEnd"/>
      <w:r w:rsidRPr="11FF61B0">
        <w:rPr>
          <w:rFonts w:asciiTheme="minorHAnsi" w:eastAsiaTheme="minorEastAsia" w:hAnsiTheme="minorHAnsi" w:cstheme="minorBidi"/>
          <w:i w:val="0"/>
          <w:iCs w:val="0"/>
          <w:color w:val="auto"/>
          <w:sz w:val="20"/>
          <w:szCs w:val="20"/>
        </w:rPr>
        <w:t xml:space="preserve"> implementujících </w:t>
      </w:r>
      <w:proofErr w:type="spellStart"/>
      <w:r w:rsidRPr="11FF61B0">
        <w:rPr>
          <w:rFonts w:asciiTheme="minorHAnsi" w:eastAsiaTheme="minorEastAsia" w:hAnsiTheme="minorHAnsi" w:cstheme="minorBidi"/>
          <w:i w:val="0"/>
          <w:iCs w:val="0"/>
          <w:color w:val="auto"/>
          <w:sz w:val="20"/>
          <w:szCs w:val="20"/>
        </w:rPr>
        <w:t>Connectivity</w:t>
      </w:r>
      <w:proofErr w:type="spellEnd"/>
      <w:r w:rsidRPr="11FF61B0">
        <w:rPr>
          <w:rFonts w:asciiTheme="minorHAnsi" w:eastAsiaTheme="minorEastAsia" w:hAnsiTheme="minorHAnsi" w:cstheme="minorBidi"/>
          <w:i w:val="0"/>
          <w:iCs w:val="0"/>
          <w:color w:val="auto"/>
          <w:sz w:val="20"/>
          <w:szCs w:val="20"/>
        </w:rPr>
        <w:t xml:space="preserve"> </w:t>
      </w:r>
      <w:proofErr w:type="spellStart"/>
      <w:r w:rsidRPr="11FF61B0">
        <w:rPr>
          <w:rFonts w:asciiTheme="minorHAnsi" w:eastAsiaTheme="minorEastAsia" w:hAnsiTheme="minorHAnsi" w:cstheme="minorBidi"/>
          <w:i w:val="0"/>
          <w:iCs w:val="0"/>
          <w:color w:val="auto"/>
          <w:sz w:val="20"/>
          <w:szCs w:val="20"/>
        </w:rPr>
        <w:t>ToolBox</w:t>
      </w:r>
      <w:proofErr w:type="spellEnd"/>
      <w:r w:rsidRPr="11FF61B0">
        <w:rPr>
          <w:rFonts w:asciiTheme="minorHAnsi" w:eastAsiaTheme="minorEastAsia" w:hAnsiTheme="minorHAnsi" w:cstheme="minorBidi"/>
          <w:i w:val="0"/>
          <w:iCs w:val="0"/>
          <w:color w:val="auto"/>
          <w:sz w:val="20"/>
          <w:szCs w:val="20"/>
        </w:rPr>
        <w:t>.</w:t>
      </w:r>
    </w:p>
    <w:p w14:paraId="55C0328F" w14:textId="7552219C" w:rsidR="269BBD8A" w:rsidRPr="00D54CDD" w:rsidRDefault="31B79F61"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Dále komponenta obsahuje záměr pokrýt signálem 5G pro pohybující se objekty v železničních koridorech splňující parametry pro CAM aplikace. Tento záměr Česká republika plánuje v rámci CEF 2 komplementárně doplnit o evropskou dimenzi tak, aby existovala bezprostřední vazba na realizaci </w:t>
      </w:r>
      <w:proofErr w:type="spellStart"/>
      <w:r w:rsidRPr="11FF61B0">
        <w:rPr>
          <w:rFonts w:asciiTheme="minorHAnsi" w:eastAsiaTheme="minorEastAsia" w:hAnsiTheme="minorHAnsi" w:cstheme="minorBidi"/>
          <w:i w:val="0"/>
          <w:iCs w:val="0"/>
          <w:color w:val="auto"/>
          <w:sz w:val="20"/>
          <w:szCs w:val="20"/>
        </w:rPr>
        <w:t>FeMBMS</w:t>
      </w:r>
      <w:proofErr w:type="spellEnd"/>
      <w:r w:rsidRPr="11FF61B0">
        <w:rPr>
          <w:rFonts w:asciiTheme="minorHAnsi" w:eastAsiaTheme="minorEastAsia" w:hAnsiTheme="minorHAnsi" w:cstheme="minorBidi"/>
          <w:i w:val="0"/>
          <w:iCs w:val="0"/>
          <w:color w:val="auto"/>
          <w:sz w:val="20"/>
          <w:szCs w:val="20"/>
        </w:rPr>
        <w:t xml:space="preserve"> (</w:t>
      </w:r>
      <w:proofErr w:type="spellStart"/>
      <w:r w:rsidRPr="11FF61B0">
        <w:rPr>
          <w:rFonts w:asciiTheme="minorHAnsi" w:eastAsiaTheme="minorEastAsia" w:hAnsiTheme="minorHAnsi" w:cstheme="minorBidi"/>
          <w:i w:val="0"/>
          <w:iCs w:val="0"/>
          <w:color w:val="auto"/>
          <w:sz w:val="20"/>
          <w:szCs w:val="20"/>
        </w:rPr>
        <w:t>Further</w:t>
      </w:r>
      <w:proofErr w:type="spellEnd"/>
      <w:r w:rsidRPr="11FF61B0">
        <w:rPr>
          <w:rFonts w:asciiTheme="minorHAnsi" w:eastAsiaTheme="minorEastAsia" w:hAnsiTheme="minorHAnsi" w:cstheme="minorBidi"/>
          <w:i w:val="0"/>
          <w:iCs w:val="0"/>
          <w:color w:val="auto"/>
          <w:sz w:val="20"/>
          <w:szCs w:val="20"/>
        </w:rPr>
        <w:t xml:space="preserve"> </w:t>
      </w:r>
      <w:proofErr w:type="spellStart"/>
      <w:r w:rsidRPr="11FF61B0">
        <w:rPr>
          <w:rFonts w:asciiTheme="minorHAnsi" w:eastAsiaTheme="minorEastAsia" w:hAnsiTheme="minorHAnsi" w:cstheme="minorBidi"/>
          <w:i w:val="0"/>
          <w:iCs w:val="0"/>
          <w:color w:val="auto"/>
          <w:sz w:val="20"/>
          <w:szCs w:val="20"/>
        </w:rPr>
        <w:t>evolved</w:t>
      </w:r>
      <w:proofErr w:type="spellEnd"/>
      <w:r w:rsidRPr="11FF61B0">
        <w:rPr>
          <w:rFonts w:asciiTheme="minorHAnsi" w:eastAsiaTheme="minorEastAsia" w:hAnsiTheme="minorHAnsi" w:cstheme="minorBidi"/>
          <w:i w:val="0"/>
          <w:iCs w:val="0"/>
          <w:color w:val="auto"/>
          <w:sz w:val="20"/>
          <w:szCs w:val="20"/>
        </w:rPr>
        <w:t xml:space="preserve"> </w:t>
      </w:r>
      <w:proofErr w:type="spellStart"/>
      <w:r w:rsidRPr="11FF61B0">
        <w:rPr>
          <w:rFonts w:asciiTheme="minorHAnsi" w:eastAsiaTheme="minorEastAsia" w:hAnsiTheme="minorHAnsi" w:cstheme="minorBidi"/>
          <w:i w:val="0"/>
          <w:iCs w:val="0"/>
          <w:color w:val="auto"/>
          <w:sz w:val="20"/>
          <w:szCs w:val="20"/>
        </w:rPr>
        <w:t>Multimedia</w:t>
      </w:r>
      <w:proofErr w:type="spellEnd"/>
      <w:r w:rsidRPr="11FF61B0">
        <w:rPr>
          <w:rFonts w:asciiTheme="minorHAnsi" w:eastAsiaTheme="minorEastAsia" w:hAnsiTheme="minorHAnsi" w:cstheme="minorBidi"/>
          <w:i w:val="0"/>
          <w:iCs w:val="0"/>
          <w:color w:val="auto"/>
          <w:sz w:val="20"/>
          <w:szCs w:val="20"/>
        </w:rPr>
        <w:t xml:space="preserve"> </w:t>
      </w:r>
      <w:proofErr w:type="spellStart"/>
      <w:r w:rsidRPr="11FF61B0">
        <w:rPr>
          <w:rFonts w:asciiTheme="minorHAnsi" w:eastAsiaTheme="minorEastAsia" w:hAnsiTheme="minorHAnsi" w:cstheme="minorBidi"/>
          <w:i w:val="0"/>
          <w:iCs w:val="0"/>
          <w:color w:val="auto"/>
          <w:sz w:val="20"/>
          <w:szCs w:val="20"/>
        </w:rPr>
        <w:t>Broadcast</w:t>
      </w:r>
      <w:proofErr w:type="spellEnd"/>
      <w:r w:rsidRPr="11FF61B0">
        <w:rPr>
          <w:rFonts w:asciiTheme="minorHAnsi" w:eastAsiaTheme="minorEastAsia" w:hAnsiTheme="minorHAnsi" w:cstheme="minorBidi"/>
          <w:i w:val="0"/>
          <w:iCs w:val="0"/>
          <w:color w:val="auto"/>
          <w:sz w:val="20"/>
          <w:szCs w:val="20"/>
        </w:rPr>
        <w:t xml:space="preserve"> </w:t>
      </w:r>
      <w:proofErr w:type="spellStart"/>
      <w:r w:rsidRPr="11FF61B0">
        <w:rPr>
          <w:rFonts w:asciiTheme="minorHAnsi" w:eastAsiaTheme="minorEastAsia" w:hAnsiTheme="minorHAnsi" w:cstheme="minorBidi"/>
          <w:i w:val="0"/>
          <w:iCs w:val="0"/>
          <w:color w:val="auto"/>
          <w:sz w:val="20"/>
          <w:szCs w:val="20"/>
        </w:rPr>
        <w:t>Multicast</w:t>
      </w:r>
      <w:proofErr w:type="spellEnd"/>
      <w:r w:rsidRPr="11FF61B0">
        <w:rPr>
          <w:rFonts w:asciiTheme="minorHAnsi" w:eastAsiaTheme="minorEastAsia" w:hAnsiTheme="minorHAnsi" w:cstheme="minorBidi"/>
          <w:i w:val="0"/>
          <w:iCs w:val="0"/>
          <w:color w:val="auto"/>
          <w:sz w:val="20"/>
          <w:szCs w:val="20"/>
        </w:rPr>
        <w:t xml:space="preserve"> </w:t>
      </w:r>
      <w:proofErr w:type="spellStart"/>
      <w:r w:rsidRPr="11FF61B0">
        <w:rPr>
          <w:rFonts w:asciiTheme="minorHAnsi" w:eastAsiaTheme="minorEastAsia" w:hAnsiTheme="minorHAnsi" w:cstheme="minorBidi"/>
          <w:i w:val="0"/>
          <w:iCs w:val="0"/>
          <w:color w:val="auto"/>
          <w:sz w:val="20"/>
          <w:szCs w:val="20"/>
        </w:rPr>
        <w:t>Service</w:t>
      </w:r>
      <w:proofErr w:type="spellEnd"/>
      <w:r w:rsidRPr="11FF61B0">
        <w:rPr>
          <w:rFonts w:asciiTheme="minorHAnsi" w:eastAsiaTheme="minorEastAsia" w:hAnsiTheme="minorHAnsi" w:cstheme="minorBidi"/>
          <w:i w:val="0"/>
          <w:iCs w:val="0"/>
          <w:color w:val="auto"/>
          <w:sz w:val="20"/>
          <w:szCs w:val="20"/>
        </w:rPr>
        <w:t>) a FRMCS v železniční dopravě v rámci EU.</w:t>
      </w:r>
    </w:p>
    <w:p w14:paraId="18E18DF7" w14:textId="4E5660D4" w:rsidR="269BBD8A" w:rsidRPr="00D54CDD" w:rsidRDefault="31B79F61"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Realizaci úkolů vyplývajících z Akčního plánu 5G pro Evropu, </w:t>
      </w:r>
      <w:proofErr w:type="gramStart"/>
      <w:r w:rsidRPr="11FF61B0">
        <w:rPr>
          <w:rFonts w:asciiTheme="minorHAnsi" w:eastAsiaTheme="minorEastAsia" w:hAnsiTheme="minorHAnsi" w:cstheme="minorBidi"/>
          <w:i w:val="0"/>
          <w:iCs w:val="0"/>
          <w:color w:val="auto"/>
          <w:sz w:val="20"/>
          <w:szCs w:val="20"/>
        </w:rPr>
        <w:t>COM(</w:t>
      </w:r>
      <w:proofErr w:type="gramEnd"/>
      <w:r w:rsidRPr="11FF61B0">
        <w:rPr>
          <w:rFonts w:asciiTheme="minorHAnsi" w:eastAsiaTheme="minorEastAsia" w:hAnsiTheme="minorHAnsi" w:cstheme="minorBidi"/>
          <w:i w:val="0"/>
          <w:iCs w:val="0"/>
          <w:color w:val="auto"/>
          <w:sz w:val="20"/>
          <w:szCs w:val="20"/>
        </w:rPr>
        <w:t>2016) 588, na území České republiky podpoří strategické dokumenty, analýzy a studie, které jsou obsaženy v reformách této komponenty. Česká republika prosazuje, aby v této oblasti v rámci EK vznikla platforma podporující rozvoj sítí 5G a aplikací ekosystémů sítí 5G v členských zemích EU.</w:t>
      </w:r>
    </w:p>
    <w:p w14:paraId="45D83DB1" w14:textId="24752741" w:rsidR="269BBD8A" w:rsidRPr="00D54CDD" w:rsidRDefault="31B79F61" w:rsidP="210F0CBB">
      <w:pPr>
        <w:pStyle w:val="K-1"/>
        <w:rPr>
          <w:rFonts w:asciiTheme="minorHAnsi" w:eastAsiaTheme="minorEastAsia" w:hAnsiTheme="minorHAnsi" w:cstheme="minorBidi"/>
          <w:b w:val="0"/>
          <w:color w:val="auto"/>
          <w:sz w:val="20"/>
          <w:szCs w:val="20"/>
        </w:rPr>
      </w:pPr>
      <w:r w:rsidRPr="11FF61B0">
        <w:rPr>
          <w:rFonts w:asciiTheme="minorHAnsi" w:eastAsiaTheme="minorEastAsia" w:hAnsiTheme="minorHAnsi" w:cstheme="minorBidi"/>
          <w:color w:val="auto"/>
          <w:sz w:val="20"/>
          <w:szCs w:val="20"/>
        </w:rPr>
        <w:t>6. </w:t>
      </w:r>
      <w:proofErr w:type="gramStart"/>
      <w:r w:rsidRPr="11FF61B0">
        <w:rPr>
          <w:rFonts w:asciiTheme="minorHAnsi" w:eastAsiaTheme="minorEastAsia" w:hAnsiTheme="minorHAnsi" w:cstheme="minorBidi"/>
          <w:color w:val="auto"/>
          <w:sz w:val="20"/>
          <w:szCs w:val="20"/>
        </w:rPr>
        <w:t>Zelený</w:t>
      </w:r>
      <w:proofErr w:type="gramEnd"/>
      <w:r w:rsidRPr="11FF61B0">
        <w:rPr>
          <w:rFonts w:asciiTheme="minorHAnsi" w:eastAsiaTheme="minorEastAsia" w:hAnsiTheme="minorHAnsi" w:cstheme="minorBidi"/>
          <w:color w:val="auto"/>
          <w:sz w:val="20"/>
          <w:szCs w:val="20"/>
        </w:rPr>
        <w:t xml:space="preserve"> rozměr komponenty </w:t>
      </w:r>
    </w:p>
    <w:p w14:paraId="4F56D52B" w14:textId="55C20C90" w:rsidR="269BBD8A" w:rsidRPr="00D54CDD" w:rsidRDefault="31B79F61"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 xml:space="preserve">Zajištění konektivity je klíčem k úspěchu digitálních služeb v každé společnosti. Správné investice do rozvoje digitální infrastruktury fungují jako páteř lépe fungujících ekonomik a inkluzivnějších společností. Jedním z nejrychlejších způsobů, jak transformovat společnost a ekonomiku země, je investovat do digitální infrastruktury. Digitalizace je motorem celkového hospodářského růstu.  </w:t>
      </w:r>
    </w:p>
    <w:p w14:paraId="32A90D8A" w14:textId="3451C3FE" w:rsidR="269BBD8A" w:rsidRPr="00D54CDD" w:rsidRDefault="31B79F61"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Z tohoto důvodu</w:t>
      </w:r>
      <w:r w:rsidR="789FFE84" w:rsidRPr="11FF61B0">
        <w:rPr>
          <w:rFonts w:asciiTheme="minorHAnsi" w:eastAsiaTheme="minorEastAsia" w:hAnsiTheme="minorHAnsi" w:cstheme="minorBidi"/>
          <w:i w:val="0"/>
          <w:iCs w:val="0"/>
          <w:color w:val="auto"/>
          <w:sz w:val="20"/>
          <w:szCs w:val="20"/>
        </w:rPr>
        <w:t xml:space="preserve"> je</w:t>
      </w:r>
      <w:r w:rsidRPr="11FF61B0">
        <w:rPr>
          <w:rFonts w:asciiTheme="minorHAnsi" w:eastAsiaTheme="minorEastAsia" w:hAnsiTheme="minorHAnsi" w:cstheme="minorBidi"/>
          <w:i w:val="0"/>
          <w:iCs w:val="0"/>
          <w:color w:val="auto"/>
          <w:sz w:val="20"/>
          <w:szCs w:val="20"/>
        </w:rPr>
        <w:t xml:space="preserve"> rozvoj vysokokapacitní infrastruktury a sítí 5G rozhodující pro dosažení cílů udržitelného rozvoje České republiky. Navržené reformy podporují realizaci již vytyčeného směru rozvoje sítí elektronických komunikací. Digitalizace technických map umožní lépe využívat možnosti plynoucí </w:t>
      </w:r>
      <w:proofErr w:type="gramStart"/>
      <w:r w:rsidRPr="11FF61B0">
        <w:rPr>
          <w:rFonts w:asciiTheme="minorHAnsi" w:eastAsiaTheme="minorEastAsia" w:hAnsiTheme="minorHAnsi" w:cstheme="minorBidi"/>
          <w:i w:val="0"/>
          <w:iCs w:val="0"/>
          <w:color w:val="auto"/>
          <w:sz w:val="20"/>
          <w:szCs w:val="20"/>
        </w:rPr>
        <w:t>ze</w:t>
      </w:r>
      <w:proofErr w:type="gramEnd"/>
      <w:r w:rsidRPr="11FF61B0">
        <w:rPr>
          <w:rFonts w:asciiTheme="minorHAnsi" w:eastAsiaTheme="minorEastAsia" w:hAnsiTheme="minorHAnsi" w:cstheme="minorBidi"/>
          <w:i w:val="0"/>
          <w:iCs w:val="0"/>
          <w:color w:val="auto"/>
          <w:sz w:val="20"/>
          <w:szCs w:val="20"/>
        </w:rPr>
        <w:t xml:space="preserve"> sdílení pasivní a aktivní infrastruktury. Investice do měř</w:t>
      </w:r>
      <w:r w:rsidR="2AEAF888" w:rsidRPr="11FF61B0">
        <w:rPr>
          <w:rFonts w:asciiTheme="minorHAnsi" w:eastAsiaTheme="minorEastAsia" w:hAnsiTheme="minorHAnsi" w:cstheme="minorBidi"/>
          <w:i w:val="0"/>
          <w:iCs w:val="0"/>
          <w:color w:val="auto"/>
          <w:sz w:val="20"/>
          <w:szCs w:val="20"/>
        </w:rPr>
        <w:t>i</w:t>
      </w:r>
      <w:r w:rsidRPr="11FF61B0">
        <w:rPr>
          <w:rFonts w:asciiTheme="minorHAnsi" w:eastAsiaTheme="minorEastAsia" w:hAnsiTheme="minorHAnsi" w:cstheme="minorBidi"/>
          <w:i w:val="0"/>
          <w:iCs w:val="0"/>
          <w:color w:val="auto"/>
          <w:sz w:val="20"/>
          <w:szCs w:val="20"/>
        </w:rPr>
        <w:t xml:space="preserve">cí technologie umožní prohloubit regulaci a hospodářskou soutěž na českém trhu elektronických komunikací. Investice do VHCN a do sítí 5G podpoří rozvoj přenosů velkých objemů dat se sníženou latencí. Zákazníkům využívajícím stávající, ale i dosud nezavedené nové služby elektronických komunikací poskytovaných na těchto sítích se kvalitativně změní jejich život, což v konečném důsledku bude znamenat snížení environmentální zátěže v podobě výměny a sdílení velikého objemů informací, audiovizuálních dat, snížení cestování, výrazného zavádění online konferencí a workshopů. Rovněž působnost státní správy a samosprávy dostane zcela novou dimenzi. V oblasti </w:t>
      </w:r>
      <w:r w:rsidR="4D16B8D5" w:rsidRPr="11FF61B0">
        <w:rPr>
          <w:rFonts w:asciiTheme="minorHAnsi" w:eastAsiaTheme="minorEastAsia" w:hAnsiTheme="minorHAnsi" w:cstheme="minorBidi"/>
          <w:i w:val="0"/>
          <w:iCs w:val="0"/>
          <w:color w:val="auto"/>
          <w:sz w:val="20"/>
          <w:szCs w:val="20"/>
        </w:rPr>
        <w:t>zábavy</w:t>
      </w:r>
      <w:r w:rsidRPr="11FF61B0">
        <w:rPr>
          <w:rFonts w:asciiTheme="minorHAnsi" w:eastAsiaTheme="minorEastAsia" w:hAnsiTheme="minorHAnsi" w:cstheme="minorBidi"/>
          <w:i w:val="0"/>
          <w:iCs w:val="0"/>
          <w:color w:val="auto"/>
          <w:sz w:val="20"/>
          <w:szCs w:val="20"/>
        </w:rPr>
        <w:t xml:space="preserve"> bude více prosazováno nelineární vysílání a distanční vzdělávání bude doplněno o </w:t>
      </w:r>
      <w:proofErr w:type="gramStart"/>
      <w:r w:rsidRPr="11FF61B0">
        <w:rPr>
          <w:rFonts w:asciiTheme="minorHAnsi" w:eastAsiaTheme="minorEastAsia" w:hAnsiTheme="minorHAnsi" w:cstheme="minorBidi"/>
          <w:i w:val="0"/>
          <w:iCs w:val="0"/>
          <w:color w:val="auto"/>
          <w:sz w:val="20"/>
          <w:szCs w:val="20"/>
        </w:rPr>
        <w:t>3D</w:t>
      </w:r>
      <w:proofErr w:type="gramEnd"/>
      <w:r w:rsidRPr="11FF61B0">
        <w:rPr>
          <w:rFonts w:asciiTheme="minorHAnsi" w:eastAsiaTheme="minorEastAsia" w:hAnsiTheme="minorHAnsi" w:cstheme="minorBidi"/>
          <w:i w:val="0"/>
          <w:iCs w:val="0"/>
          <w:color w:val="auto"/>
          <w:sz w:val="20"/>
          <w:szCs w:val="20"/>
        </w:rPr>
        <w:t xml:space="preserve"> zobrazování s využitím rozšířené virtuální reality. </w:t>
      </w:r>
    </w:p>
    <w:p w14:paraId="2735049F" w14:textId="386FECA8" w:rsidR="269BBD8A" w:rsidRPr="00D54CDD" w:rsidRDefault="31B79F61"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lastRenderedPageBreak/>
        <w:t>Postupná transformace směrem k digitální ekonomice podnítí tvorbu nových podnikatelských modelů a platforem, včetně masivní přeshraniční spolupráce. Výsledkem takovýchto aktivit se projeví v rozvoji aktivit, které budou mít charakter “chytrý, tj. Smart", jenž jsou postaveny na sítích 5G a častokrát doplňovány prvky umělé inteligence. Nejznámější jsou jako chytrá města, vesnice regiony, chytré energetické systémy, chytrá doprava, systémy parkování, odpadové hospodářství, řízení přírodních zdrojů, ochrana životního prostředí</w:t>
      </w:r>
      <w:r w:rsidR="00CCBF64" w:rsidRPr="11FF61B0">
        <w:rPr>
          <w:rFonts w:asciiTheme="minorHAnsi" w:eastAsiaTheme="minorEastAsia" w:hAnsiTheme="minorHAnsi" w:cstheme="minorBidi"/>
          <w:i w:val="0"/>
          <w:iCs w:val="0"/>
          <w:color w:val="auto"/>
          <w:sz w:val="20"/>
          <w:szCs w:val="20"/>
        </w:rPr>
        <w:t>.</w:t>
      </w:r>
      <w:r w:rsidRPr="11FF61B0">
        <w:rPr>
          <w:rFonts w:asciiTheme="minorHAnsi" w:eastAsiaTheme="minorEastAsia" w:hAnsiTheme="minorHAnsi" w:cstheme="minorBidi"/>
          <w:i w:val="0"/>
          <w:iCs w:val="0"/>
          <w:color w:val="auto"/>
          <w:sz w:val="20"/>
          <w:szCs w:val="20"/>
        </w:rPr>
        <w:t xml:space="preserve"> </w:t>
      </w:r>
      <w:r w:rsidR="33D0FC5B" w:rsidRPr="11FF61B0">
        <w:rPr>
          <w:rFonts w:asciiTheme="minorHAnsi" w:eastAsiaTheme="minorEastAsia" w:hAnsiTheme="minorHAnsi" w:cstheme="minorBidi"/>
          <w:i w:val="0"/>
          <w:iCs w:val="0"/>
          <w:color w:val="auto"/>
          <w:sz w:val="20"/>
          <w:szCs w:val="20"/>
        </w:rPr>
        <w:t>T</w:t>
      </w:r>
      <w:r w:rsidRPr="11FF61B0">
        <w:rPr>
          <w:rFonts w:asciiTheme="minorHAnsi" w:eastAsiaTheme="minorEastAsia" w:hAnsiTheme="minorHAnsi" w:cstheme="minorBidi"/>
          <w:i w:val="0"/>
          <w:iCs w:val="0"/>
          <w:color w:val="auto"/>
          <w:sz w:val="20"/>
          <w:szCs w:val="20"/>
        </w:rPr>
        <w:t xml:space="preserve">yto aktivity se následně projeví v podpoře dekarbonizace všech odvětví a snížení jejich ekologické stopy, Všeobecně se očekává, že řešení založená na sítích 5G přinesou významné zvýšení efektivity ve výrobě a logistice. </w:t>
      </w:r>
    </w:p>
    <w:p w14:paraId="5A11D5F1" w14:textId="5B1793F9" w:rsidR="269BBD8A" w:rsidRPr="00D54CDD" w:rsidRDefault="31B79F61"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Sítě 5G usnadní zavádění rozsáhlých senzorových sítí, které podpoří sběr údajů o životním prostředí a klimatu za účelem podpory prevence katastrof a lepší tvorby politiky. V méně hustě obydlených nebo nepřístupných oblastech (jako jsou lesy nebo hory) se také očekává, že sítě s velmi vysokou kapacitou založené na bezdrátových řešeních, jako je 5G, pomohou vyvinout nové místní podnikatelské modely (jako je venkovská turistika, inteligentní zemědělství, inteligentní odpadové hospodářství atd.), čímž přispějí k ekologickému přechodu místních ekonomik mimo jiné prostřednictvím zefektivnění dodavatelsko-odběratelských řetězců a snížením počtu „potravinových mil“.</w:t>
      </w:r>
    </w:p>
    <w:p w14:paraId="69E69CE5" w14:textId="214A6FAF" w:rsidR="269BBD8A" w:rsidRPr="00D54CDD" w:rsidRDefault="31B79F61"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Srovnávací analýza spotřeby energie ve vysokokapacitních sítích elektronických komunikací ukázala, že optické sítě jsou energeticky nejúčinnějším řešením. Výměna měděných kabelů (které využívají mnohem větší množství aktivních komponent vyžadujících energii) a zavádění udržitelnějších prvků z optických vláken mohou přispět k digitálnímu přechodu a </w:t>
      </w:r>
      <w:proofErr w:type="gramStart"/>
      <w:r w:rsidRPr="11FF61B0">
        <w:rPr>
          <w:rFonts w:asciiTheme="minorHAnsi" w:eastAsiaTheme="minorEastAsia" w:hAnsiTheme="minorHAnsi" w:cstheme="minorBidi"/>
          <w:i w:val="0"/>
          <w:iCs w:val="0"/>
          <w:color w:val="auto"/>
          <w:sz w:val="20"/>
          <w:szCs w:val="20"/>
        </w:rPr>
        <w:t>Zelené</w:t>
      </w:r>
      <w:proofErr w:type="gramEnd"/>
      <w:r w:rsidRPr="11FF61B0">
        <w:rPr>
          <w:rFonts w:asciiTheme="minorHAnsi" w:eastAsiaTheme="minorEastAsia" w:hAnsiTheme="minorHAnsi" w:cstheme="minorBidi"/>
          <w:i w:val="0"/>
          <w:iCs w:val="0"/>
          <w:color w:val="auto"/>
          <w:sz w:val="20"/>
          <w:szCs w:val="20"/>
        </w:rPr>
        <w:t xml:space="preserve"> dohodě a doplnit úsilí o nahrazení jiné zastaralé nebo méně výkonné infrastruktury.</w:t>
      </w:r>
    </w:p>
    <w:p w14:paraId="31420848" w14:textId="64ED3D8B" w:rsidR="269BBD8A" w:rsidRPr="00D54CDD" w:rsidRDefault="31B79F61" w:rsidP="11FF61B0">
      <w:pPr>
        <w:pStyle w:val="K-TextInfo"/>
        <w:rPr>
          <w:rFonts w:asciiTheme="minorHAnsi" w:eastAsiaTheme="minorEastAsia" w:hAnsiTheme="minorHAnsi" w:cstheme="minorBidi"/>
          <w:i w:val="0"/>
          <w:iCs w:val="0"/>
          <w:color w:val="auto"/>
          <w:sz w:val="20"/>
          <w:szCs w:val="20"/>
        </w:rPr>
      </w:pPr>
      <w:r w:rsidRPr="11FF61B0">
        <w:rPr>
          <w:rFonts w:asciiTheme="minorHAnsi" w:eastAsiaTheme="minorEastAsia" w:hAnsiTheme="minorHAnsi" w:cstheme="minorBidi"/>
          <w:i w:val="0"/>
          <w:iCs w:val="0"/>
          <w:color w:val="auto"/>
          <w:sz w:val="20"/>
          <w:szCs w:val="20"/>
        </w:rPr>
        <w:t>Jednotlivé části komponenty navíc přispívají k zelené transformaci s přihlédnutím k šesti cílům v oblasti klimatu a životního prostředí, jak jsou definovány v nařízení (EU) 2020/852 (Nařízení o taxonomii).</w:t>
      </w:r>
    </w:p>
    <w:p w14:paraId="4E4CF516" w14:textId="4CFD60C9" w:rsidR="269BBD8A" w:rsidRPr="00D54CDD" w:rsidRDefault="269BBD8A" w:rsidP="210F0CBB">
      <w:pPr>
        <w:rPr>
          <w:rFonts w:eastAsiaTheme="minorEastAsia"/>
          <w:color w:val="auto"/>
          <w:szCs w:val="20"/>
        </w:rPr>
      </w:pPr>
    </w:p>
    <w:p w14:paraId="158589BF" w14:textId="0FD91A1C" w:rsidR="269BBD8A" w:rsidRPr="00D54CDD" w:rsidRDefault="31B79F61" w:rsidP="210F0CBB">
      <w:pPr>
        <w:pStyle w:val="K-1"/>
        <w:rPr>
          <w:rFonts w:asciiTheme="minorHAnsi" w:eastAsiaTheme="minorEastAsia" w:hAnsiTheme="minorHAnsi" w:cstheme="minorBidi"/>
          <w:b w:val="0"/>
          <w:color w:val="auto"/>
          <w:sz w:val="20"/>
          <w:szCs w:val="20"/>
        </w:rPr>
      </w:pPr>
      <w:r w:rsidRPr="11FF61B0">
        <w:rPr>
          <w:rFonts w:asciiTheme="minorHAnsi" w:eastAsiaTheme="minorEastAsia" w:hAnsiTheme="minorHAnsi" w:cstheme="minorBidi"/>
          <w:color w:val="auto"/>
          <w:sz w:val="20"/>
          <w:szCs w:val="20"/>
        </w:rPr>
        <w:t xml:space="preserve">7. Digitální rozměr komponenty </w:t>
      </w:r>
    </w:p>
    <w:p w14:paraId="5EC45270" w14:textId="732DB753" w:rsidR="269BBD8A" w:rsidRPr="00D54CDD" w:rsidRDefault="31B79F61" w:rsidP="11FF61B0">
      <w:pPr>
        <w:pStyle w:val="K-Text"/>
        <w:spacing w:line="240" w:lineRule="auto"/>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 xml:space="preserve">Komponenta má bezprostřední vazbu na vznikající potřebu vysokokapacitního připojení k internetu v členských státech EU, které je prezentováno ve sdělení „Připojení pro konkurenceschopný jednotný digitální trh – na cestě k evropské gigabitové společnost, </w:t>
      </w:r>
      <w:proofErr w:type="gramStart"/>
      <w:r w:rsidRPr="11FF61B0">
        <w:rPr>
          <w:rFonts w:asciiTheme="minorHAnsi" w:eastAsiaTheme="minorEastAsia" w:hAnsiTheme="minorHAnsi" w:cstheme="minorBidi"/>
          <w:sz w:val="20"/>
          <w:szCs w:val="20"/>
        </w:rPr>
        <w:t>COM(</w:t>
      </w:r>
      <w:proofErr w:type="gramEnd"/>
      <w:r w:rsidRPr="11FF61B0">
        <w:rPr>
          <w:rFonts w:asciiTheme="minorHAnsi" w:eastAsiaTheme="minorEastAsia" w:hAnsiTheme="minorHAnsi" w:cstheme="minorBidi"/>
          <w:sz w:val="20"/>
          <w:szCs w:val="20"/>
        </w:rPr>
        <w:t xml:space="preserve">2016) 587 </w:t>
      </w:r>
      <w:proofErr w:type="spellStart"/>
      <w:r w:rsidRPr="11FF61B0">
        <w:rPr>
          <w:rFonts w:asciiTheme="minorHAnsi" w:eastAsiaTheme="minorEastAsia" w:hAnsiTheme="minorHAnsi" w:cstheme="minorBidi"/>
          <w:sz w:val="20"/>
          <w:szCs w:val="20"/>
        </w:rPr>
        <w:t>final</w:t>
      </w:r>
      <w:proofErr w:type="spellEnd"/>
      <w:r w:rsidRPr="11FF61B0">
        <w:rPr>
          <w:rFonts w:asciiTheme="minorHAnsi" w:eastAsiaTheme="minorEastAsia" w:hAnsiTheme="minorHAnsi" w:cstheme="minorBidi"/>
          <w:sz w:val="20"/>
          <w:szCs w:val="20"/>
        </w:rPr>
        <w:t>. Konkrétně v tomto dokumentu se uvádí, že „…plnohodnotných hospodářských a sociálních přínosů digitální transformace bude možné dosáhnout jen tehdy, pokud Evropa dokáže zajistit široké zavádění a používání VHCN, a to ve venkovských i městských oblastech i v rámci celé společnosti.“ Jedním z hlavních cílů Strategie Evropské komise pro jednotný digitální trh z května 2015 tudíž bylo vytvořit správné prostředí a podmínky pro zavádění pokročilých digitálních sítí VHC. Z tohoto důvodu komponenta</w:t>
      </w:r>
      <w:r w:rsidR="1BD9EB4C" w:rsidRPr="11FF61B0">
        <w:rPr>
          <w:rFonts w:asciiTheme="minorHAnsi" w:eastAsiaTheme="minorEastAsia" w:hAnsiTheme="minorHAnsi" w:cstheme="minorBidi"/>
          <w:sz w:val="20"/>
          <w:szCs w:val="20"/>
        </w:rPr>
        <w:t xml:space="preserve"> </w:t>
      </w:r>
      <w:r w:rsidRPr="11FF61B0">
        <w:rPr>
          <w:rFonts w:asciiTheme="minorHAnsi" w:eastAsiaTheme="minorEastAsia" w:hAnsiTheme="minorHAnsi" w:cstheme="minorBidi"/>
          <w:sz w:val="20"/>
          <w:szCs w:val="20"/>
        </w:rPr>
        <w:t>představuje klíčový předpoklad pro rozvoj gigabitové společnosti v České republice. Dopad komponenty na Digitální agendu je přímý. Její obsah je zcela v souladu s vládní strategií Digitální Česko jako základního kamene národního digitálního plánu. Jednotlivé reformy jsou tematickým souhrnem vybraných digitálních záměrů a projektů.</w:t>
      </w:r>
    </w:p>
    <w:p w14:paraId="779463D5" w14:textId="416DBF36" w:rsidR="269BBD8A" w:rsidRPr="00D54CDD" w:rsidRDefault="31B79F61" w:rsidP="11FF61B0">
      <w:pPr>
        <w:pStyle w:val="K-Text"/>
        <w:spacing w:line="240" w:lineRule="auto"/>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 xml:space="preserve">Návazně v oblasti mobilních služeb </w:t>
      </w:r>
      <w:r w:rsidR="6AF62A20" w:rsidRPr="11FF61B0">
        <w:rPr>
          <w:rFonts w:asciiTheme="minorHAnsi" w:eastAsiaTheme="minorEastAsia" w:hAnsiTheme="minorHAnsi" w:cstheme="minorBidi"/>
          <w:sz w:val="20"/>
          <w:szCs w:val="20"/>
        </w:rPr>
        <w:t xml:space="preserve">má </w:t>
      </w:r>
      <w:r w:rsidRPr="11FF61B0">
        <w:rPr>
          <w:rFonts w:asciiTheme="minorHAnsi" w:eastAsiaTheme="minorEastAsia" w:hAnsiTheme="minorHAnsi" w:cstheme="minorBidi"/>
          <w:sz w:val="20"/>
          <w:szCs w:val="20"/>
        </w:rPr>
        <w:t xml:space="preserve">komponenta bezprostřední vazbu na strategický dokument „Akční plán 5G pro Evropu“, </w:t>
      </w:r>
      <w:proofErr w:type="gramStart"/>
      <w:r w:rsidRPr="11FF61B0">
        <w:rPr>
          <w:rFonts w:asciiTheme="minorHAnsi" w:eastAsiaTheme="minorEastAsia" w:hAnsiTheme="minorHAnsi" w:cstheme="minorBidi"/>
          <w:sz w:val="20"/>
          <w:szCs w:val="20"/>
        </w:rPr>
        <w:t>COM(</w:t>
      </w:r>
      <w:proofErr w:type="gramEnd"/>
      <w:r w:rsidRPr="11FF61B0">
        <w:rPr>
          <w:rFonts w:asciiTheme="minorHAnsi" w:eastAsiaTheme="minorEastAsia" w:hAnsiTheme="minorHAnsi" w:cstheme="minorBidi"/>
          <w:sz w:val="20"/>
          <w:szCs w:val="20"/>
        </w:rPr>
        <w:t xml:space="preserve">2016) 587.  Oba výše uvedené dokumenty EK byly v České republice rozpracovány do Národního plánu rozvoje sítí VHCN a Implementace a rozvoj sítí 5G v České republice, které pro plně liberalizovaný český trh elektronických komunikací představují dva komplementárně se doplňující strategické materiály, jenž fundamentálně nastiňují rozvoj a postupnou konvergenci sítí VHC a 5G sítí. </w:t>
      </w:r>
    </w:p>
    <w:p w14:paraId="6ABE1215" w14:textId="21819CF9" w:rsidR="269BBD8A" w:rsidRPr="00D54CDD" w:rsidRDefault="31B79F61" w:rsidP="11FF61B0">
      <w:pPr>
        <w:pStyle w:val="K-Text"/>
        <w:spacing w:line="240" w:lineRule="auto"/>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Je nezbytné zdůraznit, že dalším souvisejícím dokumentem EK, který řeší legislativní otázky zavádění VHCN a sítí 5G, je směrnice Evropského parlamentu a Rady (EU) 2018/1972, o kodexu pro elektronické komunikace, která se do právního řádu ČR promítne prostřednictvím změny zákona č. 127/2005 Sb., o elektronických komunikacích.</w:t>
      </w:r>
    </w:p>
    <w:p w14:paraId="6B73A71A" w14:textId="3EB6BD86" w:rsidR="269BBD8A" w:rsidRPr="00D54CDD" w:rsidRDefault="31B79F61" w:rsidP="11FF61B0">
      <w:pPr>
        <w:pStyle w:val="K-Text"/>
        <w:spacing w:line="240" w:lineRule="auto"/>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Jelikož sítě elektronických komunikací hrají i v reakci na současnou zdravotní krizovou situaci jednu z klíčových úloh, přijala EK doporučení o společném souboru nástrojů EU na zavedení VHCN a zajištění včasného přístupu k rádiovému spektru 5G.</w:t>
      </w:r>
    </w:p>
    <w:p w14:paraId="7B4EF30F" w14:textId="6579D84F" w:rsidR="210F0CBB" w:rsidRDefault="210F0CBB" w:rsidP="210F0CBB">
      <w:pPr>
        <w:pStyle w:val="K-1"/>
        <w:rPr>
          <w:rFonts w:asciiTheme="minorHAnsi" w:eastAsiaTheme="minorEastAsia" w:hAnsiTheme="minorHAnsi" w:cstheme="minorBidi"/>
          <w:color w:val="auto"/>
          <w:sz w:val="20"/>
          <w:szCs w:val="20"/>
        </w:rPr>
      </w:pPr>
    </w:p>
    <w:p w14:paraId="5626772F" w14:textId="54B18094" w:rsidR="269BBD8A" w:rsidRPr="00D54CDD" w:rsidRDefault="31B79F61" w:rsidP="210F0CBB">
      <w:pPr>
        <w:pStyle w:val="K-1"/>
        <w:rPr>
          <w:rFonts w:asciiTheme="minorHAnsi" w:eastAsiaTheme="minorEastAsia" w:hAnsiTheme="minorHAnsi" w:cstheme="minorBidi"/>
          <w:b w:val="0"/>
          <w:color w:val="auto"/>
          <w:sz w:val="20"/>
          <w:szCs w:val="20"/>
        </w:rPr>
      </w:pPr>
      <w:r w:rsidRPr="11FF61B0">
        <w:rPr>
          <w:rFonts w:asciiTheme="minorHAnsi" w:eastAsiaTheme="minorEastAsia" w:hAnsiTheme="minorHAnsi" w:cstheme="minorBidi"/>
          <w:color w:val="auto"/>
          <w:sz w:val="20"/>
          <w:szCs w:val="20"/>
        </w:rPr>
        <w:t>8. Uplatnění zásady „významně nepoškozovat“</w:t>
      </w:r>
    </w:p>
    <w:p w14:paraId="1F3F5D9C" w14:textId="27D9EE90" w:rsidR="269BBD8A" w:rsidRPr="00D54CDD" w:rsidRDefault="31B79F61" w:rsidP="11FF61B0">
      <w:pPr>
        <w:pStyle w:val="K-Text"/>
        <w:spacing w:line="240" w:lineRule="auto"/>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 xml:space="preserve">MPO vycházejíc </w:t>
      </w:r>
      <w:proofErr w:type="gramStart"/>
      <w:r w:rsidRPr="11FF61B0">
        <w:rPr>
          <w:rFonts w:asciiTheme="minorHAnsi" w:eastAsiaTheme="minorEastAsia" w:hAnsiTheme="minorHAnsi" w:cstheme="minorBidi"/>
          <w:sz w:val="20"/>
          <w:szCs w:val="20"/>
        </w:rPr>
        <w:t>z</w:t>
      </w:r>
      <w:proofErr w:type="gramEnd"/>
      <w:r w:rsidRPr="11FF61B0">
        <w:rPr>
          <w:rFonts w:asciiTheme="minorHAnsi" w:eastAsiaTheme="minorEastAsia" w:hAnsiTheme="minorHAnsi" w:cstheme="minorBidi"/>
          <w:sz w:val="20"/>
          <w:szCs w:val="20"/>
        </w:rPr>
        <w:t xml:space="preserve"> vládou schválených dokumentů, jednak Národního plánu rozvoje VHCN a tak</w:t>
      </w:r>
      <w:r w:rsidR="3945AEC1" w:rsidRPr="11FF61B0">
        <w:rPr>
          <w:rFonts w:asciiTheme="minorHAnsi" w:eastAsiaTheme="minorEastAsia" w:hAnsiTheme="minorHAnsi" w:cstheme="minorBidi"/>
          <w:sz w:val="20"/>
          <w:szCs w:val="20"/>
        </w:rPr>
        <w:t>é</w:t>
      </w:r>
      <w:r w:rsidRPr="11FF61B0">
        <w:rPr>
          <w:rFonts w:asciiTheme="minorHAnsi" w:eastAsiaTheme="minorEastAsia" w:hAnsiTheme="minorHAnsi" w:cstheme="minorBidi"/>
          <w:sz w:val="20"/>
          <w:szCs w:val="20"/>
        </w:rPr>
        <w:t xml:space="preserve"> Implementace a rozvoj sítí 5G v České republice, si v komplexním rozsahu uvědomuje svou společenskou odpovědnost v oblasti uhlíkové neutrality, snižování skleníkových plynů, emisí, předcházení škodám na životném prostředí a zlepšování životního prostředí pro obyvatelstvo.  </w:t>
      </w:r>
    </w:p>
    <w:p w14:paraId="4B933D11" w14:textId="65471E13" w:rsidR="269BBD8A" w:rsidRPr="00D54CDD" w:rsidRDefault="31B79F61" w:rsidP="11FF61B0">
      <w:pPr>
        <w:pStyle w:val="K-Text"/>
        <w:spacing w:line="240" w:lineRule="auto"/>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lastRenderedPageBreak/>
        <w:t>V této souvislosti MPO plánuje organizovat jednotlivé výběrové řízení na veřejné zakázky a jednotlivé výzvy se zapracováním podmínek a povinností pro žadatelé plně akceptovat pravidla vycházející z principu "výrazně nepoškozovat (DNSH</w:t>
      </w:r>
      <w:r w:rsidR="1B64076D" w:rsidRPr="11FF61B0">
        <w:rPr>
          <w:rFonts w:asciiTheme="minorHAnsi" w:eastAsiaTheme="minorEastAsia" w:hAnsiTheme="minorHAnsi" w:cstheme="minorBidi"/>
          <w:sz w:val="20"/>
          <w:szCs w:val="20"/>
        </w:rPr>
        <w:t>)</w:t>
      </w:r>
      <w:r w:rsidRPr="11FF61B0">
        <w:rPr>
          <w:rFonts w:asciiTheme="minorHAnsi" w:eastAsiaTheme="minorEastAsia" w:hAnsiTheme="minorHAnsi" w:cstheme="minorBidi"/>
          <w:sz w:val="20"/>
          <w:szCs w:val="20"/>
        </w:rPr>
        <w:t>. V této souvislosti připravované reformy a investice v rámci komponenty budou prosazovat myšlenky inovací založených na zavádění umělé inteligence, robotizace v kampusových sítích 5G pro průmysl 4.0 se všemi prvky energetické efektivnosti, minimalizace negativních dopadů na životné prostředí a</w:t>
      </w:r>
      <w:r w:rsidR="71308B4D" w:rsidRPr="11FF61B0">
        <w:rPr>
          <w:rFonts w:asciiTheme="minorHAnsi" w:eastAsiaTheme="minorEastAsia" w:hAnsiTheme="minorHAnsi" w:cstheme="minorBidi"/>
          <w:sz w:val="20"/>
          <w:szCs w:val="20"/>
        </w:rPr>
        <w:t xml:space="preserve"> </w:t>
      </w:r>
      <w:r w:rsidRPr="11FF61B0">
        <w:rPr>
          <w:rFonts w:asciiTheme="minorHAnsi" w:eastAsiaTheme="minorEastAsia" w:hAnsiTheme="minorHAnsi" w:cstheme="minorBidi"/>
          <w:sz w:val="20"/>
          <w:szCs w:val="20"/>
        </w:rPr>
        <w:t xml:space="preserve">života obyvatel, a dále na podporu vzniku a implementace nízkouhlíkových, či </w:t>
      </w:r>
      <w:proofErr w:type="spellStart"/>
      <w:r w:rsidRPr="11FF61B0">
        <w:rPr>
          <w:rFonts w:asciiTheme="minorHAnsi" w:eastAsiaTheme="minorEastAsia" w:hAnsiTheme="minorHAnsi" w:cstheme="minorBidi"/>
          <w:sz w:val="20"/>
          <w:szCs w:val="20"/>
        </w:rPr>
        <w:t>bezuhlíkových</w:t>
      </w:r>
      <w:proofErr w:type="spellEnd"/>
      <w:r w:rsidRPr="11FF61B0">
        <w:rPr>
          <w:rFonts w:asciiTheme="minorHAnsi" w:eastAsiaTheme="minorEastAsia" w:hAnsiTheme="minorHAnsi" w:cstheme="minorBidi"/>
          <w:sz w:val="20"/>
          <w:szCs w:val="20"/>
        </w:rPr>
        <w:t xml:space="preserve"> technologií.  </w:t>
      </w:r>
    </w:p>
    <w:p w14:paraId="18F70685" w14:textId="2BCB63A8" w:rsidR="269BBD8A" w:rsidRPr="00D54CDD" w:rsidRDefault="003867D8" w:rsidP="11FF61B0">
      <w:pPr>
        <w:pStyle w:val="K-Text"/>
        <w:spacing w:line="240" w:lineRule="auto"/>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Naplňování principu </w:t>
      </w:r>
      <w:r w:rsidR="31B79F61" w:rsidRPr="11FF61B0">
        <w:rPr>
          <w:rFonts w:asciiTheme="minorHAnsi" w:eastAsiaTheme="minorEastAsia" w:hAnsiTheme="minorHAnsi" w:cstheme="minorBidi"/>
          <w:sz w:val="20"/>
          <w:szCs w:val="20"/>
        </w:rPr>
        <w:t>DNSH je popsán v příloze v tabulce DNSH.</w:t>
      </w:r>
    </w:p>
    <w:p w14:paraId="72CDA405" w14:textId="1DF33BFA" w:rsidR="210F0CBB" w:rsidRDefault="210F0CBB" w:rsidP="210F0CBB">
      <w:pPr>
        <w:pStyle w:val="K-1"/>
        <w:rPr>
          <w:rFonts w:asciiTheme="minorHAnsi" w:eastAsiaTheme="minorEastAsia" w:hAnsiTheme="minorHAnsi" w:cstheme="minorBidi"/>
          <w:color w:val="auto"/>
          <w:sz w:val="20"/>
          <w:szCs w:val="20"/>
        </w:rPr>
      </w:pPr>
    </w:p>
    <w:p w14:paraId="7CAB9A76" w14:textId="4D29DE22" w:rsidR="269BBD8A" w:rsidRPr="00D54CDD" w:rsidRDefault="31B79F61" w:rsidP="210F0CBB">
      <w:pPr>
        <w:pStyle w:val="K-1"/>
        <w:rPr>
          <w:rFonts w:asciiTheme="minorHAnsi" w:eastAsiaTheme="minorEastAsia" w:hAnsiTheme="minorHAnsi" w:cstheme="minorBidi"/>
          <w:b w:val="0"/>
          <w:color w:val="auto"/>
          <w:sz w:val="20"/>
          <w:szCs w:val="20"/>
        </w:rPr>
      </w:pPr>
      <w:r w:rsidRPr="11FF61B0">
        <w:rPr>
          <w:rFonts w:asciiTheme="minorHAnsi" w:eastAsiaTheme="minorEastAsia" w:hAnsiTheme="minorHAnsi" w:cstheme="minorBidi"/>
          <w:color w:val="auto"/>
          <w:sz w:val="20"/>
          <w:szCs w:val="20"/>
        </w:rPr>
        <w:t xml:space="preserve">9. Milníky, cíle a harmonogram </w:t>
      </w:r>
    </w:p>
    <w:p w14:paraId="4EBE6556" w14:textId="5F8705DD" w:rsidR="269BBD8A" w:rsidRPr="00D54CDD" w:rsidRDefault="31B79F61" w:rsidP="11FF61B0">
      <w:pPr>
        <w:pStyle w:val="K-Text"/>
        <w:spacing w:line="240" w:lineRule="auto"/>
        <w:rPr>
          <w:rFonts w:asciiTheme="minorHAnsi" w:eastAsiaTheme="minorEastAsia" w:hAnsiTheme="minorHAnsi" w:cstheme="minorBidi"/>
          <w:sz w:val="20"/>
          <w:szCs w:val="20"/>
        </w:rPr>
      </w:pPr>
      <w:r w:rsidRPr="11FF61B0">
        <w:rPr>
          <w:rFonts w:asciiTheme="minorHAnsi" w:eastAsiaTheme="minorEastAsia" w:hAnsiTheme="minorHAnsi" w:cstheme="minorBidi"/>
          <w:sz w:val="20"/>
          <w:szCs w:val="20"/>
        </w:rPr>
        <w:t>Milníky, cíle a časová osa jsou popsány v tabulce v příloze.</w:t>
      </w:r>
    </w:p>
    <w:p w14:paraId="08FD6030" w14:textId="77F69817" w:rsidR="210F0CBB" w:rsidRDefault="210F0CBB" w:rsidP="210F0CBB">
      <w:pPr>
        <w:pStyle w:val="K-1"/>
        <w:rPr>
          <w:rFonts w:asciiTheme="minorHAnsi" w:eastAsiaTheme="minorEastAsia" w:hAnsiTheme="minorHAnsi" w:cstheme="minorBidi"/>
          <w:color w:val="auto"/>
          <w:sz w:val="20"/>
          <w:szCs w:val="20"/>
        </w:rPr>
      </w:pPr>
    </w:p>
    <w:p w14:paraId="5667043D" w14:textId="13000F01" w:rsidR="269BBD8A" w:rsidRPr="00D54CDD" w:rsidRDefault="31B79F61" w:rsidP="210F0CBB">
      <w:pPr>
        <w:pStyle w:val="K-1"/>
        <w:rPr>
          <w:rFonts w:asciiTheme="minorHAnsi" w:eastAsiaTheme="minorEastAsia" w:hAnsiTheme="minorHAnsi" w:cstheme="minorBidi"/>
          <w:b w:val="0"/>
          <w:color w:val="auto"/>
          <w:sz w:val="20"/>
          <w:szCs w:val="20"/>
        </w:rPr>
      </w:pPr>
      <w:r w:rsidRPr="11FF61B0">
        <w:rPr>
          <w:rFonts w:asciiTheme="minorHAnsi" w:eastAsiaTheme="minorEastAsia" w:hAnsiTheme="minorHAnsi" w:cstheme="minorBidi"/>
          <w:color w:val="auto"/>
          <w:sz w:val="20"/>
          <w:szCs w:val="20"/>
        </w:rPr>
        <w:t>10. Financování a </w:t>
      </w:r>
      <w:proofErr w:type="spellStart"/>
      <w:r w:rsidRPr="11FF61B0">
        <w:rPr>
          <w:rFonts w:asciiTheme="minorHAnsi" w:eastAsiaTheme="minorEastAsia" w:hAnsiTheme="minorHAnsi" w:cstheme="minorBidi"/>
          <w:color w:val="auto"/>
          <w:sz w:val="20"/>
          <w:szCs w:val="20"/>
        </w:rPr>
        <w:t>costing</w:t>
      </w:r>
      <w:proofErr w:type="spellEnd"/>
      <w:r w:rsidRPr="11FF61B0">
        <w:rPr>
          <w:rFonts w:asciiTheme="minorHAnsi" w:eastAsiaTheme="minorEastAsia" w:hAnsiTheme="minorHAnsi" w:cstheme="minorBidi"/>
          <w:color w:val="auto"/>
          <w:sz w:val="20"/>
          <w:szCs w:val="20"/>
        </w:rPr>
        <w:t xml:space="preserve"> </w:t>
      </w:r>
    </w:p>
    <w:p w14:paraId="42F2522B" w14:textId="77777777" w:rsidR="003867D8" w:rsidRPr="0060344B" w:rsidRDefault="003867D8" w:rsidP="003867D8">
      <w:pPr>
        <w:rPr>
          <w:rFonts w:eastAsiaTheme="minorEastAsia"/>
          <w:szCs w:val="20"/>
        </w:rPr>
      </w:pPr>
      <w:r w:rsidRPr="7A858C9C">
        <w:rPr>
          <w:rFonts w:eastAsiaTheme="minorEastAsia"/>
          <w:szCs w:val="20"/>
          <w:shd w:val="clear" w:color="auto" w:fill="FFFFFF"/>
        </w:rPr>
        <w:t>Financování a náklady jsou popsány v tabulce v</w:t>
      </w:r>
      <w:r>
        <w:rPr>
          <w:rFonts w:eastAsiaTheme="minorEastAsia"/>
          <w:szCs w:val="20"/>
          <w:shd w:val="clear" w:color="auto" w:fill="FFFFFF"/>
        </w:rPr>
        <w:t> </w:t>
      </w:r>
      <w:r w:rsidRPr="7A858C9C">
        <w:rPr>
          <w:rFonts w:eastAsiaTheme="minorEastAsia"/>
          <w:szCs w:val="20"/>
          <w:shd w:val="clear" w:color="auto" w:fill="FFFFFF"/>
        </w:rPr>
        <w:t>příloze</w:t>
      </w:r>
      <w:r>
        <w:rPr>
          <w:rFonts w:eastAsiaTheme="minorEastAsia"/>
          <w:szCs w:val="20"/>
          <w:shd w:val="clear" w:color="auto" w:fill="FFFFFF"/>
        </w:rPr>
        <w:t xml:space="preserve"> a v přiložených souborech prokazujících věrohodnost stanovených nákladů</w:t>
      </w:r>
      <w:r w:rsidRPr="7A858C9C">
        <w:rPr>
          <w:rFonts w:eastAsiaTheme="minorEastAsia"/>
          <w:szCs w:val="20"/>
          <w:shd w:val="clear" w:color="auto" w:fill="FFFFFF"/>
        </w:rPr>
        <w:t>.</w:t>
      </w:r>
    </w:p>
    <w:p w14:paraId="434C3931" w14:textId="3A319C15" w:rsidR="00782308" w:rsidRPr="00D54CDD" w:rsidRDefault="00782308" w:rsidP="210F0CBB">
      <w:pPr>
        <w:pStyle w:val="K-Text"/>
        <w:spacing w:line="240" w:lineRule="auto"/>
        <w:rPr>
          <w:rFonts w:eastAsia="Calibri"/>
        </w:rPr>
      </w:pPr>
    </w:p>
    <w:sectPr w:rsidR="00782308" w:rsidRPr="00D54CDD">
      <w:headerReference w:type="even" r:id="rId11"/>
      <w:headerReference w:type="default" r:id="rId12"/>
      <w:footerReference w:type="default" r:id="rId13"/>
      <w:head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FB6C3" w14:textId="77777777" w:rsidR="00AD0EDB" w:rsidRDefault="00AD0EDB" w:rsidP="00782308">
      <w:pPr>
        <w:spacing w:after="0"/>
      </w:pPr>
      <w:r>
        <w:separator/>
      </w:r>
    </w:p>
  </w:endnote>
  <w:endnote w:type="continuationSeparator" w:id="0">
    <w:p w14:paraId="043E6688" w14:textId="77777777" w:rsidR="00AD0EDB" w:rsidRDefault="00AD0EDB" w:rsidP="007823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Body)">
    <w:altName w:val="Aria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Henderson BCG Serif">
    <w:altName w:val="Constantia"/>
    <w:charset w:val="00"/>
    <w:family w:val="roman"/>
    <w:pitch w:val="variable"/>
    <w:sig w:usb0="00000001" w:usb1="D000E06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AD0EDB" w14:paraId="2F246A03" w14:textId="77777777" w:rsidTr="3F5497E9">
      <w:tc>
        <w:tcPr>
          <w:tcW w:w="3020" w:type="dxa"/>
        </w:tcPr>
        <w:p w14:paraId="09C4730D" w14:textId="37927F23" w:rsidR="00AD0EDB" w:rsidRDefault="00AD0EDB" w:rsidP="3F5497E9">
          <w:pPr>
            <w:pStyle w:val="Zhlav"/>
            <w:ind w:left="-115"/>
            <w:jc w:val="left"/>
            <w:rPr>
              <w:szCs w:val="20"/>
            </w:rPr>
          </w:pPr>
        </w:p>
      </w:tc>
      <w:tc>
        <w:tcPr>
          <w:tcW w:w="3020" w:type="dxa"/>
        </w:tcPr>
        <w:p w14:paraId="7DFDA8A7" w14:textId="23F52ABB" w:rsidR="00AD0EDB" w:rsidRDefault="00AD0EDB" w:rsidP="3F5497E9">
          <w:pPr>
            <w:pStyle w:val="Zhlav"/>
            <w:jc w:val="center"/>
            <w:rPr>
              <w:szCs w:val="20"/>
            </w:rPr>
          </w:pPr>
          <w:r w:rsidRPr="3F5497E9">
            <w:rPr>
              <w:szCs w:val="20"/>
            </w:rPr>
            <w:fldChar w:fldCharType="begin"/>
          </w:r>
          <w:r>
            <w:instrText>PAGE</w:instrText>
          </w:r>
          <w:r w:rsidRPr="3F5497E9">
            <w:rPr>
              <w:szCs w:val="20"/>
            </w:rPr>
            <w:fldChar w:fldCharType="separate"/>
          </w:r>
          <w:r>
            <w:rPr>
              <w:noProof/>
            </w:rPr>
            <w:t>1</w:t>
          </w:r>
          <w:r w:rsidRPr="3F5497E9">
            <w:fldChar w:fldCharType="end"/>
          </w:r>
        </w:p>
      </w:tc>
      <w:tc>
        <w:tcPr>
          <w:tcW w:w="3020" w:type="dxa"/>
        </w:tcPr>
        <w:p w14:paraId="10FBE8D0" w14:textId="4B47EC26" w:rsidR="00AD0EDB" w:rsidRDefault="00AD0EDB" w:rsidP="3F5497E9">
          <w:pPr>
            <w:pStyle w:val="Zhlav"/>
            <w:ind w:right="-115"/>
            <w:jc w:val="right"/>
            <w:rPr>
              <w:szCs w:val="20"/>
            </w:rPr>
          </w:pPr>
        </w:p>
      </w:tc>
    </w:tr>
  </w:tbl>
  <w:p w14:paraId="57DD8EF3" w14:textId="3AF4D012" w:rsidR="00AD0EDB" w:rsidRDefault="00AD0EDB" w:rsidP="3F5497E9">
    <w:pPr>
      <w:pStyle w:val="Zpa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1E600" w14:textId="77777777" w:rsidR="00AD0EDB" w:rsidRDefault="00AD0EDB" w:rsidP="00782308">
      <w:pPr>
        <w:spacing w:after="0"/>
      </w:pPr>
      <w:r>
        <w:separator/>
      </w:r>
    </w:p>
  </w:footnote>
  <w:footnote w:type="continuationSeparator" w:id="0">
    <w:p w14:paraId="32430D26" w14:textId="77777777" w:rsidR="00AD0EDB" w:rsidRDefault="00AD0EDB" w:rsidP="00782308">
      <w:pPr>
        <w:spacing w:after="0"/>
      </w:pPr>
      <w:r>
        <w:continuationSeparator/>
      </w:r>
    </w:p>
  </w:footnote>
  <w:footnote w:id="1">
    <w:p w14:paraId="7BCA1B52" w14:textId="27913CE4" w:rsidR="00AD0EDB" w:rsidRPr="00562C36" w:rsidRDefault="00AD0EDB" w:rsidP="210F0CBB">
      <w:pPr>
        <w:pStyle w:val="Textpoznpodarou"/>
        <w:spacing w:before="60"/>
        <w:ind w:left="284" w:hanging="284"/>
        <w:rPr>
          <w:rFonts w:eastAsia="Times New Roman"/>
          <w:sz w:val="16"/>
          <w:szCs w:val="16"/>
        </w:rPr>
      </w:pPr>
      <w:r w:rsidRPr="210F0CBB">
        <w:rPr>
          <w:rStyle w:val="Znakapoznpodarou"/>
          <w:rFonts w:eastAsia="Times New Roman"/>
          <w:sz w:val="16"/>
          <w:szCs w:val="16"/>
        </w:rPr>
        <w:footnoteRef/>
      </w:r>
      <w:r>
        <w:rPr>
          <w:rFonts w:eastAsia="Times New Roman" w:cstheme="minorHAnsi"/>
        </w:rPr>
        <w:tab/>
      </w:r>
      <w:r w:rsidRPr="210F0CBB">
        <w:rPr>
          <w:rFonts w:eastAsia="Times New Roman"/>
          <w:sz w:val="16"/>
          <w:szCs w:val="16"/>
        </w:rPr>
        <w:t>Materiál schválen usnesením vlády ze dne 1. března 2021 č. 226.</w:t>
      </w:r>
    </w:p>
  </w:footnote>
  <w:footnote w:id="2">
    <w:p w14:paraId="5E853A36" w14:textId="09D9CA87" w:rsidR="00AD0EDB" w:rsidRPr="00562C36" w:rsidRDefault="00AD0EDB" w:rsidP="210F0CBB">
      <w:pPr>
        <w:pStyle w:val="Textpoznpodarou"/>
        <w:spacing w:before="60"/>
        <w:ind w:left="284" w:hanging="284"/>
        <w:rPr>
          <w:rFonts w:eastAsia="Times New Roman"/>
          <w:sz w:val="16"/>
          <w:szCs w:val="16"/>
        </w:rPr>
      </w:pPr>
      <w:r w:rsidRPr="210F0CBB">
        <w:rPr>
          <w:rStyle w:val="Znakapoznpodarou"/>
          <w:rFonts w:eastAsia="Times New Roman"/>
          <w:sz w:val="16"/>
          <w:szCs w:val="16"/>
        </w:rPr>
        <w:footnoteRef/>
      </w:r>
      <w:r>
        <w:rPr>
          <w:rFonts w:eastAsia="Times New Roman" w:cstheme="minorHAnsi"/>
        </w:rPr>
        <w:tab/>
      </w:r>
      <w:r w:rsidRPr="210F0CBB">
        <w:rPr>
          <w:rFonts w:eastAsia="Times New Roman"/>
          <w:sz w:val="16"/>
          <w:szCs w:val="16"/>
        </w:rPr>
        <w:t>https://www.mpo.cz/cz/e-komunikace-a-posta/elektronicke-komunikace/koncepce-a-strategie/narodni-plan-rozvoje-siti-nga/akcni-plan-2-0-byl-schvalen--250300/</w:t>
      </w:r>
    </w:p>
  </w:footnote>
  <w:footnote w:id="3">
    <w:p w14:paraId="07EA8D69" w14:textId="033B4C67" w:rsidR="00AD0EDB" w:rsidRPr="00562C36" w:rsidRDefault="00AD0EDB" w:rsidP="210F0CBB">
      <w:pPr>
        <w:pStyle w:val="Textpoznpodarou"/>
        <w:spacing w:before="60"/>
        <w:ind w:left="284" w:hanging="284"/>
        <w:rPr>
          <w:rFonts w:eastAsia="Times New Roman"/>
          <w:sz w:val="16"/>
          <w:szCs w:val="16"/>
        </w:rPr>
      </w:pPr>
      <w:r w:rsidRPr="210F0CBB">
        <w:rPr>
          <w:rStyle w:val="Znakapoznpodarou"/>
          <w:rFonts w:eastAsia="Times New Roman"/>
          <w:sz w:val="16"/>
          <w:szCs w:val="16"/>
        </w:rPr>
        <w:footnoteRef/>
      </w:r>
      <w:r>
        <w:rPr>
          <w:rFonts w:eastAsia="Times New Roman" w:cstheme="minorHAnsi"/>
        </w:rPr>
        <w:tab/>
      </w:r>
      <w:r w:rsidRPr="210F0CBB">
        <w:rPr>
          <w:rFonts w:eastAsia="Times New Roman"/>
          <w:sz w:val="16"/>
          <w:szCs w:val="16"/>
        </w:rPr>
        <w:t>https://www.mpo.cz/cz/e-komunikace-a-posta/elektronicke-komunikace/koncepce-a-strategie/narodni-plan-rozvoje-siti-nga/implementace-a-rozvoj-siti-5g-v-ceske-republice-_-cesta-k-digitalni-ekonomice--252026/</w:t>
      </w:r>
    </w:p>
  </w:footnote>
  <w:footnote w:id="4">
    <w:p w14:paraId="1B942E3F" w14:textId="24E18F02" w:rsidR="00AD0EDB" w:rsidRDefault="00AD0EDB" w:rsidP="11FF61B0">
      <w:pPr>
        <w:pStyle w:val="Textpoznpodarou"/>
        <w:spacing w:before="60"/>
        <w:ind w:left="284" w:hanging="284"/>
        <w:rPr>
          <w:sz w:val="16"/>
          <w:szCs w:val="16"/>
        </w:rPr>
      </w:pPr>
      <w:r w:rsidRPr="11FF61B0">
        <w:rPr>
          <w:rStyle w:val="Znakapoznpodarou"/>
          <w:sz w:val="16"/>
          <w:szCs w:val="16"/>
        </w:rPr>
        <w:footnoteRef/>
      </w:r>
      <w:r w:rsidRPr="11FF61B0">
        <w:rPr>
          <w:rFonts w:eastAsia="Times New Roman"/>
          <w:sz w:val="16"/>
          <w:szCs w:val="16"/>
        </w:rPr>
        <w:t xml:space="preserve"> viz https://ec.europa.eu/newsroom/dae/redirection/document/76377</w:t>
      </w:r>
    </w:p>
  </w:footnote>
  <w:footnote w:id="5">
    <w:p w14:paraId="6A8BBD65" w14:textId="530C825B" w:rsidR="00AD0EDB" w:rsidRPr="00FB4844" w:rsidRDefault="00AD0EDB" w:rsidP="11FF61B0">
      <w:pPr>
        <w:pStyle w:val="Textpoznpodarou"/>
        <w:spacing w:before="60"/>
        <w:ind w:left="284" w:hanging="284"/>
      </w:pPr>
      <w:r w:rsidRPr="210F0CBB">
        <w:rPr>
          <w:rStyle w:val="Znakapoznpodarou"/>
          <w:sz w:val="16"/>
          <w:szCs w:val="16"/>
        </w:rPr>
        <w:footnoteRef/>
      </w:r>
      <w:r w:rsidRPr="11FF61B0">
        <w:rPr>
          <w:rFonts w:eastAsia="Times New Roman"/>
          <w:sz w:val="16"/>
          <w:szCs w:val="16"/>
        </w:rPr>
        <w:t xml:space="preserve"> www</w:t>
      </w:r>
      <w:r w:rsidRPr="11FF61B0">
        <w:rPr>
          <w:sz w:val="16"/>
          <w:szCs w:val="16"/>
        </w:rPr>
        <w:t>.bconetwork.cz</w:t>
      </w:r>
      <w:r w:rsidRPr="00FB4844">
        <w:rPr>
          <w:rFonts w:cstheme="minorHAnsi"/>
          <w:sz w:val="16"/>
          <w:szCs w:val="18"/>
        </w:rPr>
        <w:tab/>
      </w:r>
    </w:p>
  </w:footnote>
  <w:footnote w:id="6">
    <w:p w14:paraId="6040F008" w14:textId="77777777" w:rsidR="00AD0EDB" w:rsidRPr="00FB4844" w:rsidRDefault="00AD0EDB" w:rsidP="210F0CBB">
      <w:pPr>
        <w:pStyle w:val="Textpoznpodarou"/>
        <w:spacing w:before="60"/>
        <w:ind w:left="284" w:hanging="284"/>
        <w:rPr>
          <w:sz w:val="16"/>
          <w:szCs w:val="16"/>
        </w:rPr>
      </w:pPr>
      <w:r w:rsidRPr="210F0CBB">
        <w:rPr>
          <w:rStyle w:val="Znakapoznpodarou"/>
          <w:sz w:val="16"/>
          <w:szCs w:val="16"/>
        </w:rPr>
        <w:footnoteRef/>
      </w:r>
      <w:r w:rsidRPr="00FB4844">
        <w:rPr>
          <w:rFonts w:cstheme="minorHAnsi"/>
          <w:sz w:val="16"/>
          <w:szCs w:val="18"/>
        </w:rPr>
        <w:tab/>
      </w:r>
      <w:r w:rsidRPr="210F0CBB">
        <w:rPr>
          <w:rFonts w:eastAsia="Times New Roman"/>
          <w:sz w:val="16"/>
          <w:szCs w:val="16"/>
        </w:rPr>
        <w:t>https</w:t>
      </w:r>
      <w:r w:rsidRPr="210F0CBB">
        <w:rPr>
          <w:sz w:val="16"/>
          <w:szCs w:val="16"/>
        </w:rPr>
        <w:t>://www.ctu.cz/jim-jednotne-informacni-misto</w:t>
      </w:r>
    </w:p>
  </w:footnote>
  <w:footnote w:id="7">
    <w:p w14:paraId="6737E84E" w14:textId="77777777" w:rsidR="00AD0EDB" w:rsidRPr="00FB4844" w:rsidRDefault="00AD0EDB" w:rsidP="210F0CBB">
      <w:pPr>
        <w:pStyle w:val="Textpoznpodarou"/>
        <w:spacing w:before="60"/>
        <w:ind w:left="284" w:hanging="284"/>
        <w:rPr>
          <w:sz w:val="16"/>
          <w:szCs w:val="16"/>
        </w:rPr>
      </w:pPr>
      <w:r w:rsidRPr="210F0CBB">
        <w:rPr>
          <w:rStyle w:val="Znakapoznpodarou"/>
          <w:sz w:val="16"/>
          <w:szCs w:val="16"/>
        </w:rPr>
        <w:footnoteRef/>
      </w:r>
      <w:r w:rsidRPr="00FB4844">
        <w:rPr>
          <w:rFonts w:cstheme="minorHAnsi"/>
          <w:sz w:val="16"/>
          <w:szCs w:val="18"/>
        </w:rPr>
        <w:tab/>
      </w:r>
      <w:r w:rsidRPr="210F0CBB">
        <w:rPr>
          <w:sz w:val="16"/>
          <w:szCs w:val="16"/>
        </w:rPr>
        <w:t>www.5galiance.cz</w:t>
      </w:r>
    </w:p>
  </w:footnote>
  <w:footnote w:id="8">
    <w:p w14:paraId="09D89AAA" w14:textId="77777777" w:rsidR="00AD0EDB" w:rsidRPr="00FB4844" w:rsidRDefault="00AD0EDB" w:rsidP="210F0CBB">
      <w:pPr>
        <w:pStyle w:val="Textpoznpodarou"/>
        <w:spacing w:before="60"/>
        <w:ind w:left="284" w:hanging="284"/>
        <w:rPr>
          <w:sz w:val="16"/>
          <w:szCs w:val="16"/>
        </w:rPr>
      </w:pPr>
      <w:r w:rsidRPr="210F0CBB">
        <w:rPr>
          <w:rStyle w:val="Znakapoznpodarou"/>
          <w:sz w:val="16"/>
          <w:szCs w:val="16"/>
        </w:rPr>
        <w:footnoteRef/>
      </w:r>
      <w:r w:rsidRPr="210F0CBB">
        <w:rPr>
          <w:sz w:val="16"/>
          <w:szCs w:val="16"/>
        </w:rPr>
        <w:t xml:space="preserve"> Viz https://www.mmr.cz/cs/microsites/5g/5g-pro-5-mest</w:t>
      </w:r>
    </w:p>
  </w:footnote>
  <w:footnote w:id="9">
    <w:p w14:paraId="4EEC7858" w14:textId="77777777" w:rsidR="00AD0EDB" w:rsidRPr="00562C36" w:rsidRDefault="00AD0EDB" w:rsidP="210F0CBB">
      <w:pPr>
        <w:pStyle w:val="Textpoznpodarou"/>
        <w:spacing w:before="60"/>
        <w:ind w:left="284" w:hanging="284"/>
        <w:rPr>
          <w:rFonts w:eastAsiaTheme="minorEastAsia"/>
          <w:sz w:val="16"/>
          <w:szCs w:val="16"/>
        </w:rPr>
      </w:pPr>
      <w:r w:rsidRPr="210F0CBB">
        <w:rPr>
          <w:rStyle w:val="Znakapoznpodarou"/>
          <w:rFonts w:eastAsiaTheme="minorEastAsia"/>
          <w:sz w:val="16"/>
          <w:szCs w:val="16"/>
        </w:rPr>
        <w:footnoteRef/>
      </w:r>
      <w:r w:rsidRPr="210F0CBB">
        <w:rPr>
          <w:rFonts w:eastAsiaTheme="minorEastAsia"/>
          <w:sz w:val="16"/>
          <w:szCs w:val="16"/>
        </w:rPr>
        <w:t xml:space="preserve"> Viz investici 1.4.1.2 Demonstrační projekty Národního plánu obnovy</w:t>
      </w:r>
    </w:p>
  </w:footnote>
  <w:footnote w:id="10">
    <w:p w14:paraId="5C610640" w14:textId="2ACF14A3" w:rsidR="00AD0EDB" w:rsidRPr="00DF221B" w:rsidRDefault="00AD0EDB" w:rsidP="210F0CBB">
      <w:pPr>
        <w:pStyle w:val="Textpoznpodarou"/>
        <w:spacing w:before="60"/>
        <w:ind w:left="284" w:hanging="284"/>
        <w:rPr>
          <w:rFonts w:eastAsiaTheme="minorEastAsia"/>
          <w:sz w:val="16"/>
          <w:szCs w:val="16"/>
        </w:rPr>
      </w:pPr>
      <w:r w:rsidRPr="210F0CBB">
        <w:rPr>
          <w:rStyle w:val="Znakapoznpodarou"/>
          <w:rFonts w:eastAsiaTheme="minorEastAsia"/>
          <w:sz w:val="16"/>
          <w:szCs w:val="16"/>
        </w:rPr>
        <w:footnoteRef/>
      </w:r>
      <w:r w:rsidRPr="210F0CBB">
        <w:rPr>
          <w:rFonts w:eastAsiaTheme="minorEastAsia"/>
          <w:sz w:val="16"/>
          <w:szCs w:val="16"/>
        </w:rPr>
        <w:t xml:space="preserve"> Výpočet vychází z Analýzy stavu rozvoje sítí NGA v ČR pro zajištění přístupu k vysokorychlostnímu internetu dostupném v pevném místě</w:t>
      </w:r>
      <w:r w:rsidRPr="210F0CBB">
        <w:rPr>
          <w:rFonts w:eastAsiaTheme="minorEastAsia"/>
          <w:color w:val="0078D4"/>
          <w:sz w:val="16"/>
          <w:szCs w:val="16"/>
          <w:u w:val="single"/>
        </w:rPr>
        <w:t xml:space="preserve"> </w:t>
      </w:r>
      <w:r w:rsidRPr="210F0CBB">
        <w:rPr>
          <w:rFonts w:eastAsiaTheme="minorEastAsia"/>
          <w:sz w:val="16"/>
          <w:szCs w:val="16"/>
        </w:rPr>
        <w:t xml:space="preserve">(Grant </w:t>
      </w:r>
      <w:proofErr w:type="spellStart"/>
      <w:r w:rsidRPr="210F0CBB">
        <w:rPr>
          <w:rFonts w:eastAsiaTheme="minorEastAsia"/>
          <w:sz w:val="16"/>
          <w:szCs w:val="16"/>
        </w:rPr>
        <w:t>Thornton</w:t>
      </w:r>
      <w:proofErr w:type="spellEnd"/>
      <w:r w:rsidRPr="210F0CBB">
        <w:rPr>
          <w:rFonts w:eastAsiaTheme="minorEastAsia"/>
          <w:sz w:val="16"/>
          <w:szCs w:val="16"/>
        </w:rPr>
        <w:t xml:space="preserve"> </w:t>
      </w:r>
      <w:proofErr w:type="spellStart"/>
      <w:r w:rsidRPr="210F0CBB">
        <w:rPr>
          <w:rFonts w:eastAsiaTheme="minorEastAsia"/>
          <w:sz w:val="16"/>
          <w:szCs w:val="16"/>
        </w:rPr>
        <w:t>Advisory</w:t>
      </w:r>
      <w:proofErr w:type="spellEnd"/>
      <w:r w:rsidRPr="210F0CBB">
        <w:rPr>
          <w:rFonts w:eastAsiaTheme="minorEastAsia"/>
          <w:sz w:val="16"/>
          <w:szCs w:val="16"/>
        </w:rPr>
        <w:t>, 2019).</w:t>
      </w:r>
    </w:p>
  </w:footnote>
  <w:footnote w:id="11">
    <w:p w14:paraId="7E06B68B" w14:textId="120DD239" w:rsidR="00AD0EDB" w:rsidRPr="00877D52" w:rsidRDefault="00AD0EDB" w:rsidP="210F0CBB">
      <w:pPr>
        <w:pStyle w:val="Textpoznpodarou"/>
        <w:spacing w:before="60"/>
        <w:ind w:left="284" w:hanging="284"/>
        <w:rPr>
          <w:rFonts w:eastAsiaTheme="minorEastAsia"/>
          <w:sz w:val="16"/>
          <w:szCs w:val="16"/>
        </w:rPr>
      </w:pPr>
      <w:r w:rsidRPr="210F0CBB">
        <w:rPr>
          <w:rStyle w:val="Znakapoznpodarou"/>
          <w:rFonts w:eastAsiaTheme="minorEastAsia"/>
          <w:sz w:val="16"/>
          <w:szCs w:val="16"/>
        </w:rPr>
        <w:footnoteRef/>
      </w:r>
      <w:r w:rsidRPr="210F0CBB">
        <w:rPr>
          <w:rFonts w:eastAsiaTheme="minorEastAsia"/>
          <w:sz w:val="16"/>
          <w:szCs w:val="16"/>
        </w:rPr>
        <w:t xml:space="preserve"> https://eur-lex.europa.eu/legal-content/EN/TXT/?uri=CELEX%3A52019SC1002&amp;qid=1612341054181</w:t>
      </w:r>
    </w:p>
  </w:footnote>
  <w:footnote w:id="12">
    <w:p w14:paraId="798F93C6" w14:textId="0B8ADE72" w:rsidR="00AD0EDB" w:rsidRPr="00877D52" w:rsidRDefault="00AD0EDB" w:rsidP="210F0CBB">
      <w:pPr>
        <w:pStyle w:val="Textpoznpodarou"/>
        <w:spacing w:before="60"/>
        <w:ind w:left="284" w:hanging="284"/>
        <w:rPr>
          <w:rFonts w:eastAsiaTheme="minorEastAsia"/>
          <w:sz w:val="16"/>
          <w:szCs w:val="16"/>
        </w:rPr>
      </w:pPr>
      <w:r w:rsidRPr="210F0CBB">
        <w:rPr>
          <w:rStyle w:val="Znakapoznpodarou"/>
          <w:rFonts w:eastAsiaTheme="minorEastAsia"/>
          <w:sz w:val="16"/>
          <w:szCs w:val="16"/>
        </w:rPr>
        <w:footnoteRef/>
      </w:r>
      <w:r w:rsidRPr="00877D52">
        <w:rPr>
          <w:rFonts w:eastAsia="Times New Roman" w:cstheme="minorHAnsi"/>
          <w:sz w:val="18"/>
          <w:szCs w:val="18"/>
        </w:rPr>
        <w:tab/>
      </w:r>
      <w:r w:rsidRPr="210F0CBB">
        <w:rPr>
          <w:rFonts w:eastAsiaTheme="minorEastAsia"/>
          <w:sz w:val="16"/>
          <w:szCs w:val="16"/>
        </w:rPr>
        <w:t>https://eur-lex.europa.eu/legal-content/CS/TXT/PDF/?uri=CELEX:52020SC0502&amp;from=EN</w:t>
      </w:r>
    </w:p>
  </w:footnote>
  <w:footnote w:id="13">
    <w:p w14:paraId="129534E8" w14:textId="77777777" w:rsidR="00AD0EDB" w:rsidRPr="00FA391E" w:rsidRDefault="00AD0EDB" w:rsidP="210F0CBB">
      <w:pPr>
        <w:pStyle w:val="Textpoznpodarou"/>
        <w:spacing w:before="60"/>
        <w:ind w:left="284" w:hanging="284"/>
        <w:rPr>
          <w:rFonts w:eastAsia="Times New Roman"/>
          <w:sz w:val="16"/>
          <w:szCs w:val="16"/>
        </w:rPr>
      </w:pPr>
      <w:r w:rsidRPr="210F0CBB">
        <w:rPr>
          <w:rStyle w:val="Znakapoznpodarou"/>
          <w:sz w:val="16"/>
          <w:szCs w:val="16"/>
        </w:rPr>
        <w:footnoteRef/>
      </w:r>
      <w:r w:rsidRPr="210F0CBB">
        <w:rPr>
          <w:sz w:val="16"/>
          <w:szCs w:val="16"/>
        </w:rPr>
        <w:t xml:space="preserve"> </w:t>
      </w:r>
      <w:r w:rsidRPr="210F0CBB">
        <w:rPr>
          <w:rFonts w:eastAsia="Times New Roman"/>
          <w:sz w:val="16"/>
          <w:szCs w:val="16"/>
        </w:rPr>
        <w:t>Materiál schválen usnesením vlády ze dne 11. ledna 2019 č. 24 RIS3 strategie ČR)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A64EA" w14:textId="74F9A207" w:rsidR="00AD0EDB" w:rsidRDefault="00AD0EDB">
    <w:pPr>
      <w:pStyle w:val="Zhlav"/>
    </w:pPr>
    <w:r>
      <w:rPr>
        <w:noProof/>
        <w:lang w:eastAsia="cs-CZ"/>
      </w:rPr>
      <mc:AlternateContent>
        <mc:Choice Requires="wps">
          <w:drawing>
            <wp:anchor distT="0" distB="0" distL="0" distR="0" simplePos="0" relativeHeight="251662336" behindDoc="0" locked="0" layoutInCell="1" allowOverlap="1" wp14:anchorId="27C9E0AE" wp14:editId="72735B24">
              <wp:simplePos x="635" y="635"/>
              <wp:positionH relativeFrom="leftMargin">
                <wp:align>left</wp:align>
              </wp:positionH>
              <wp:positionV relativeFrom="paragraph">
                <wp:posOffset>635</wp:posOffset>
              </wp:positionV>
              <wp:extent cx="443865" cy="443865"/>
              <wp:effectExtent l="0" t="0" r="17145" b="10160"/>
              <wp:wrapSquare wrapText="bothSides"/>
              <wp:docPr id="5" name="Textové pole 5" descr="Veřejně přístupné informac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3868B0" w14:textId="65150525" w:rsidR="00AD0EDB" w:rsidRPr="00820B3D" w:rsidRDefault="00AD0EDB">
                          <w:pPr>
                            <w:rPr>
                              <w:rFonts w:ascii="Calibri" w:eastAsia="Calibri" w:hAnsi="Calibri" w:cs="Calibri"/>
                              <w:color w:val="000000"/>
                              <w:szCs w:val="20"/>
                            </w:rPr>
                          </w:pPr>
                          <w:r w:rsidRPr="00820B3D">
                            <w:rPr>
                              <w:rFonts w:ascii="Calibri" w:eastAsia="Calibri" w:hAnsi="Calibri" w:cs="Calibri"/>
                              <w:color w:val="000000"/>
                              <w:szCs w:val="20"/>
                            </w:rPr>
                            <w:t>Veřejně přístupné informace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7C9E0AE" id="_x0000_t202" coordsize="21600,21600" o:spt="202" path="m,l,21600r21600,l21600,xe">
              <v:stroke joinstyle="miter"/>
              <v:path gradientshapeok="t" o:connecttype="rect"/>
            </v:shapetype>
            <v:shape id="Textové pole 5" o:spid="_x0000_s1026" type="#_x0000_t202" alt="Veřejně přístupné informace" style="position:absolute;left:0;text-align:left;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" filled="f" stroked="f">
              <v:textbox style="mso-fit-shape-to-text:t" inset="5pt,0,0,0">
                <w:txbxContent>
                  <w:p w14:paraId="4E3868B0" w14:textId="65150525" w:rsidR="00AD0EDB" w:rsidRPr="00820B3D" w:rsidRDefault="00AD0EDB">
                    <w:pPr>
                      <w:rPr>
                        <w:rFonts w:ascii="Calibri" w:eastAsia="Calibri" w:hAnsi="Calibri" w:cs="Calibri"/>
                        <w:color w:val="000000"/>
                        <w:szCs w:val="20"/>
                      </w:rPr>
                    </w:pPr>
                    <w:r w:rsidRPr="00820B3D">
                      <w:rPr>
                        <w:rFonts w:ascii="Calibri" w:eastAsia="Calibri" w:hAnsi="Calibri" w:cs="Calibri"/>
                        <w:color w:val="000000"/>
                        <w:szCs w:val="20"/>
                      </w:rPr>
                      <w:t>Veřejně přístupné informace</w:t>
                    </w:r>
                  </w:p>
                </w:txbxContent>
              </v:textbox>
              <w10:wrap type="square" anchorx="margin"/>
            </v:shape>
          </w:pict>
        </mc:Fallback>
      </mc:AlternateContent>
    </w:r>
    <w:r>
      <w:rPr>
        <w:noProof/>
        <w:lang w:eastAsia="cs-CZ"/>
      </w:rPr>
      <mc:AlternateContent>
        <mc:Choice Requires="wps">
          <w:drawing>
            <wp:anchor distT="0" distB="0" distL="0" distR="0" simplePos="0" relativeHeight="251659264" behindDoc="0" locked="0" layoutInCell="1" allowOverlap="1" wp14:anchorId="1811868B" wp14:editId="0472D7C4">
              <wp:simplePos x="635" y="635"/>
              <wp:positionH relativeFrom="leftMargin">
                <wp:align>left</wp:align>
              </wp:positionH>
              <wp:positionV relativeFrom="paragraph">
                <wp:posOffset>635</wp:posOffset>
              </wp:positionV>
              <wp:extent cx="443865" cy="443865"/>
              <wp:effectExtent l="0" t="0" r="3175" b="0"/>
              <wp:wrapSquare wrapText="bothSides"/>
              <wp:docPr id="2" name="Textové pole 2" descr="Veřejně přístupné informac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E8C4AB" w14:textId="57CD924F" w:rsidR="00AD0EDB" w:rsidRPr="002E443D" w:rsidRDefault="00AD0EDB">
                          <w:pPr>
                            <w:rPr>
                              <w:rFonts w:ascii="Calibri" w:eastAsia="Calibri" w:hAnsi="Calibri" w:cs="Calibri"/>
                              <w:color w:val="000000"/>
                              <w:szCs w:val="20"/>
                            </w:rPr>
                          </w:pPr>
                          <w:r w:rsidRPr="002E443D">
                            <w:rPr>
                              <w:rFonts w:ascii="Calibri" w:eastAsia="Calibri" w:hAnsi="Calibri" w:cs="Calibri"/>
                              <w:color w:val="000000"/>
                              <w:szCs w:val="20"/>
                            </w:rPr>
                            <w:t>Veřejně přístupné informace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 w14:anchorId="1811868B" id="Textové pole 2" o:spid="_x0000_s1027" type="#_x0000_t202" alt="Veřejně přístupné informace" style="position:absolute;left:0;text-align:left;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" filled="f" stroked="f">
              <v:textbox style="mso-fit-shape-to-text:t" inset="5pt,0,0,0">
                <w:txbxContent>
                  <w:p w14:paraId="17E8C4AB" w14:textId="57CD924F" w:rsidR="00AD0EDB" w:rsidRPr="002E443D" w:rsidRDefault="00AD0EDB">
                    <w:pPr>
                      <w:rPr>
                        <w:rFonts w:ascii="Calibri" w:eastAsia="Calibri" w:hAnsi="Calibri" w:cs="Calibri"/>
                        <w:color w:val="000000"/>
                        <w:szCs w:val="20"/>
                      </w:rPr>
                    </w:pPr>
                    <w:r w:rsidRPr="002E443D">
                      <w:rPr>
                        <w:rFonts w:ascii="Calibri" w:eastAsia="Calibri" w:hAnsi="Calibri" w:cs="Calibri"/>
                        <w:color w:val="000000"/>
                        <w:szCs w:val="20"/>
                      </w:rPr>
                      <w:t>Veřejně přístupné informace</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B57E7" w14:textId="1868D5C4" w:rsidR="00AD0EDB" w:rsidRDefault="00AD0ED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CF3AA" w14:textId="2FB1BF4F" w:rsidR="00AD0EDB" w:rsidRDefault="00AD0EDB">
    <w:pPr>
      <w:pStyle w:val="Zhlav"/>
    </w:pPr>
    <w:r>
      <w:rPr>
        <w:noProof/>
        <w:lang w:eastAsia="cs-CZ"/>
      </w:rPr>
      <mc:AlternateContent>
        <mc:Choice Requires="wps">
          <w:drawing>
            <wp:anchor distT="0" distB="0" distL="0" distR="0" simplePos="0" relativeHeight="251661312" behindDoc="0" locked="0" layoutInCell="1" allowOverlap="1" wp14:anchorId="51050A79" wp14:editId="32DEC416">
              <wp:simplePos x="635" y="635"/>
              <wp:positionH relativeFrom="leftMargin">
                <wp:align>left</wp:align>
              </wp:positionH>
              <wp:positionV relativeFrom="paragraph">
                <wp:posOffset>635</wp:posOffset>
              </wp:positionV>
              <wp:extent cx="443865" cy="443865"/>
              <wp:effectExtent l="0" t="0" r="17145" b="10160"/>
              <wp:wrapSquare wrapText="bothSides"/>
              <wp:docPr id="4" name="Textové pole 4" descr="Veřejně přístupné informac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3684C2" w14:textId="548FFCB6" w:rsidR="00AD0EDB" w:rsidRPr="00820B3D" w:rsidRDefault="00AD0EDB">
                          <w:pPr>
                            <w:rPr>
                              <w:rFonts w:ascii="Calibri" w:eastAsia="Calibri" w:hAnsi="Calibri" w:cs="Calibri"/>
                              <w:color w:val="000000"/>
                              <w:szCs w:val="20"/>
                            </w:rPr>
                          </w:pPr>
                          <w:r w:rsidRPr="00820B3D">
                            <w:rPr>
                              <w:rFonts w:ascii="Calibri" w:eastAsia="Calibri" w:hAnsi="Calibri" w:cs="Calibri"/>
                              <w:color w:val="000000"/>
                              <w:szCs w:val="20"/>
                            </w:rPr>
                            <w:t>Veřejně přístupné informace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1050A79" id="_x0000_t202" coordsize="21600,21600" o:spt="202" path="m,l,21600r21600,l21600,xe">
              <v:stroke joinstyle="miter"/>
              <v:path gradientshapeok="t" o:connecttype="rect"/>
            </v:shapetype>
            <v:shape id="Textové pole 4" o:spid="_x0000_s1028" type="#_x0000_t202" alt="Veřejně přístupné informace" style="position:absolute;left:0;text-align:left;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" filled="f" stroked="f">
              <v:textbox style="mso-fit-shape-to-text:t" inset="5pt,0,0,0">
                <w:txbxContent>
                  <w:p w14:paraId="663684C2" w14:textId="548FFCB6" w:rsidR="00AD0EDB" w:rsidRPr="00820B3D" w:rsidRDefault="00AD0EDB">
                    <w:pPr>
                      <w:rPr>
                        <w:rFonts w:ascii="Calibri" w:eastAsia="Calibri" w:hAnsi="Calibri" w:cs="Calibri"/>
                        <w:color w:val="000000"/>
                        <w:szCs w:val="20"/>
                      </w:rPr>
                    </w:pPr>
                    <w:r w:rsidRPr="00820B3D">
                      <w:rPr>
                        <w:rFonts w:ascii="Calibri" w:eastAsia="Calibri" w:hAnsi="Calibri" w:cs="Calibri"/>
                        <w:color w:val="000000"/>
                        <w:szCs w:val="20"/>
                      </w:rPr>
                      <w:t>Veřejně přístupné informace</w:t>
                    </w:r>
                  </w:p>
                </w:txbxContent>
              </v:textbox>
              <w10:wrap type="square" anchorx="margin"/>
            </v:shape>
          </w:pict>
        </mc:Fallback>
      </mc:AlternateContent>
    </w:r>
    <w:r>
      <w:rPr>
        <w:noProof/>
        <w:lang w:eastAsia="cs-CZ"/>
      </w:rPr>
      <mc:AlternateContent>
        <mc:Choice Requires="wps">
          <w:drawing>
            <wp:anchor distT="0" distB="0" distL="0" distR="0" simplePos="0" relativeHeight="251658240" behindDoc="0" locked="0" layoutInCell="1" allowOverlap="1" wp14:anchorId="7C4C974E" wp14:editId="7FB0B7B7">
              <wp:simplePos x="635" y="635"/>
              <wp:positionH relativeFrom="leftMargin">
                <wp:align>left</wp:align>
              </wp:positionH>
              <wp:positionV relativeFrom="paragraph">
                <wp:posOffset>635</wp:posOffset>
              </wp:positionV>
              <wp:extent cx="443865" cy="443865"/>
              <wp:effectExtent l="0" t="0" r="3175" b="0"/>
              <wp:wrapSquare wrapText="bothSides"/>
              <wp:docPr id="1" name="Textové pole 1" descr="Veřejně přístupné informac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7188BC" w14:textId="5A9776AD" w:rsidR="00AD0EDB" w:rsidRPr="00BB472E" w:rsidRDefault="00AD0EDB">
                          <w:pPr>
                            <w:rPr>
                              <w:rFonts w:ascii="Calibri" w:eastAsia="Calibri" w:hAnsi="Calibri" w:cs="Calibri"/>
                              <w:color w:val="000000"/>
                              <w:szCs w:val="20"/>
                            </w:rPr>
                          </w:pPr>
                          <w:r w:rsidRPr="00BB472E">
                            <w:rPr>
                              <w:rFonts w:ascii="Calibri" w:eastAsia="Calibri" w:hAnsi="Calibri" w:cs="Calibri"/>
                              <w:color w:val="000000"/>
                              <w:szCs w:val="20"/>
                            </w:rPr>
                            <w:t>Veřejně přístupné informace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 w14:anchorId="7C4C974E" id="Textové pole 1" o:spid="_x0000_s1029" type="#_x0000_t202" alt="Veřejně přístupné informace" style="position:absolute;left:0;text-align:left;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" filled="f" stroked="f">
              <v:textbox style="mso-fit-shape-to-text:t" inset="5pt,0,0,0">
                <w:txbxContent>
                  <w:p w14:paraId="6C7188BC" w14:textId="5A9776AD" w:rsidR="00AD0EDB" w:rsidRPr="00BB472E" w:rsidRDefault="00AD0EDB">
                    <w:pPr>
                      <w:rPr>
                        <w:rFonts w:ascii="Calibri" w:eastAsia="Calibri" w:hAnsi="Calibri" w:cs="Calibri"/>
                        <w:color w:val="000000"/>
                        <w:szCs w:val="20"/>
                      </w:rPr>
                    </w:pPr>
                    <w:r w:rsidRPr="00BB472E">
                      <w:rPr>
                        <w:rFonts w:ascii="Calibri" w:eastAsia="Calibri" w:hAnsi="Calibri" w:cs="Calibri"/>
                        <w:color w:val="000000"/>
                        <w:szCs w:val="20"/>
                      </w:rPr>
                      <w:t>Veřejně přístupné informace</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D7E5CC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E45872"/>
    <w:multiLevelType w:val="hybridMultilevel"/>
    <w:tmpl w:val="9942151C"/>
    <w:lvl w:ilvl="0" w:tplc="839EE254">
      <w:start w:val="1"/>
      <w:numFmt w:val="bullet"/>
      <w:lvlText w:val="§"/>
      <w:lvlJc w:val="left"/>
      <w:pPr>
        <w:ind w:left="2345" w:hanging="360"/>
      </w:pPr>
      <w:rPr>
        <w:rFonts w:ascii="Wingdings" w:hAnsi="Wingdings" w:hint="default"/>
      </w:rPr>
    </w:lvl>
    <w:lvl w:ilvl="1" w:tplc="5EEAAAC8">
      <w:start w:val="1"/>
      <w:numFmt w:val="bullet"/>
      <w:lvlText w:val="o"/>
      <w:lvlJc w:val="left"/>
      <w:pPr>
        <w:ind w:left="3065" w:hanging="360"/>
      </w:pPr>
      <w:rPr>
        <w:rFonts w:ascii="Courier New" w:hAnsi="Courier New" w:hint="default"/>
      </w:rPr>
    </w:lvl>
    <w:lvl w:ilvl="2" w:tplc="31F4EB20">
      <w:start w:val="1"/>
      <w:numFmt w:val="bullet"/>
      <w:lvlText w:val=""/>
      <w:lvlJc w:val="left"/>
      <w:pPr>
        <w:ind w:left="3785" w:hanging="360"/>
      </w:pPr>
      <w:rPr>
        <w:rFonts w:ascii="Wingdings" w:hAnsi="Wingdings" w:hint="default"/>
      </w:rPr>
    </w:lvl>
    <w:lvl w:ilvl="3" w:tplc="EDF6C060">
      <w:start w:val="1"/>
      <w:numFmt w:val="bullet"/>
      <w:lvlText w:val=""/>
      <w:lvlJc w:val="left"/>
      <w:pPr>
        <w:ind w:left="4505" w:hanging="360"/>
      </w:pPr>
      <w:rPr>
        <w:rFonts w:ascii="Symbol" w:hAnsi="Symbol" w:hint="default"/>
      </w:rPr>
    </w:lvl>
    <w:lvl w:ilvl="4" w:tplc="AEAEFD42">
      <w:start w:val="1"/>
      <w:numFmt w:val="bullet"/>
      <w:lvlText w:val="o"/>
      <w:lvlJc w:val="left"/>
      <w:pPr>
        <w:ind w:left="5225" w:hanging="360"/>
      </w:pPr>
      <w:rPr>
        <w:rFonts w:ascii="Courier New" w:hAnsi="Courier New" w:hint="default"/>
      </w:rPr>
    </w:lvl>
    <w:lvl w:ilvl="5" w:tplc="7EAAAA92">
      <w:start w:val="1"/>
      <w:numFmt w:val="bullet"/>
      <w:lvlText w:val=""/>
      <w:lvlJc w:val="left"/>
      <w:pPr>
        <w:ind w:left="5945" w:hanging="360"/>
      </w:pPr>
      <w:rPr>
        <w:rFonts w:ascii="Wingdings" w:hAnsi="Wingdings" w:hint="default"/>
      </w:rPr>
    </w:lvl>
    <w:lvl w:ilvl="6" w:tplc="584A7B9E">
      <w:start w:val="1"/>
      <w:numFmt w:val="bullet"/>
      <w:lvlText w:val=""/>
      <w:lvlJc w:val="left"/>
      <w:pPr>
        <w:ind w:left="6665" w:hanging="360"/>
      </w:pPr>
      <w:rPr>
        <w:rFonts w:ascii="Symbol" w:hAnsi="Symbol" w:hint="default"/>
      </w:rPr>
    </w:lvl>
    <w:lvl w:ilvl="7" w:tplc="C70CC404">
      <w:start w:val="1"/>
      <w:numFmt w:val="bullet"/>
      <w:lvlText w:val="o"/>
      <w:lvlJc w:val="left"/>
      <w:pPr>
        <w:ind w:left="7385" w:hanging="360"/>
      </w:pPr>
      <w:rPr>
        <w:rFonts w:ascii="Courier New" w:hAnsi="Courier New" w:hint="default"/>
      </w:rPr>
    </w:lvl>
    <w:lvl w:ilvl="8" w:tplc="78A6E7EC">
      <w:start w:val="1"/>
      <w:numFmt w:val="bullet"/>
      <w:lvlText w:val=""/>
      <w:lvlJc w:val="left"/>
      <w:pPr>
        <w:ind w:left="8105" w:hanging="360"/>
      </w:pPr>
      <w:rPr>
        <w:rFonts w:ascii="Wingdings" w:hAnsi="Wingdings" w:hint="default"/>
      </w:rPr>
    </w:lvl>
  </w:abstractNum>
  <w:abstractNum w:abstractNumId="2" w15:restartNumberingAfterBreak="0">
    <w:nsid w:val="02800707"/>
    <w:multiLevelType w:val="hybridMultilevel"/>
    <w:tmpl w:val="95BE00D2"/>
    <w:lvl w:ilvl="0" w:tplc="CEB6A0A8">
      <w:start w:val="1"/>
      <w:numFmt w:val="bullet"/>
      <w:lvlText w:val=""/>
      <w:lvlJc w:val="left"/>
      <w:pPr>
        <w:ind w:left="720" w:hanging="360"/>
      </w:pPr>
      <w:rPr>
        <w:rFonts w:ascii="Wingdings" w:hAnsi="Wingdings" w:hint="default"/>
      </w:rPr>
    </w:lvl>
    <w:lvl w:ilvl="1" w:tplc="B56EDFF6">
      <w:start w:val="1"/>
      <w:numFmt w:val="bullet"/>
      <w:lvlText w:val="o"/>
      <w:lvlJc w:val="left"/>
      <w:pPr>
        <w:ind w:left="1440" w:hanging="360"/>
      </w:pPr>
      <w:rPr>
        <w:rFonts w:ascii="Courier New" w:hAnsi="Courier New" w:hint="default"/>
      </w:rPr>
    </w:lvl>
    <w:lvl w:ilvl="2" w:tplc="72EE719E">
      <w:start w:val="1"/>
      <w:numFmt w:val="bullet"/>
      <w:lvlText w:val=""/>
      <w:lvlJc w:val="left"/>
      <w:pPr>
        <w:ind w:left="2160" w:hanging="360"/>
      </w:pPr>
      <w:rPr>
        <w:rFonts w:ascii="Wingdings" w:hAnsi="Wingdings" w:hint="default"/>
      </w:rPr>
    </w:lvl>
    <w:lvl w:ilvl="3" w:tplc="5686EDD2">
      <w:start w:val="1"/>
      <w:numFmt w:val="bullet"/>
      <w:lvlText w:val=""/>
      <w:lvlJc w:val="left"/>
      <w:pPr>
        <w:ind w:left="2880" w:hanging="360"/>
      </w:pPr>
      <w:rPr>
        <w:rFonts w:ascii="Symbol" w:hAnsi="Symbol" w:hint="default"/>
      </w:rPr>
    </w:lvl>
    <w:lvl w:ilvl="4" w:tplc="3604ACFC">
      <w:start w:val="1"/>
      <w:numFmt w:val="bullet"/>
      <w:lvlText w:val="o"/>
      <w:lvlJc w:val="left"/>
      <w:pPr>
        <w:ind w:left="3600" w:hanging="360"/>
      </w:pPr>
      <w:rPr>
        <w:rFonts w:ascii="Courier New" w:hAnsi="Courier New" w:hint="default"/>
      </w:rPr>
    </w:lvl>
    <w:lvl w:ilvl="5" w:tplc="ACB66CAE">
      <w:start w:val="1"/>
      <w:numFmt w:val="bullet"/>
      <w:lvlText w:val=""/>
      <w:lvlJc w:val="left"/>
      <w:pPr>
        <w:ind w:left="4320" w:hanging="360"/>
      </w:pPr>
      <w:rPr>
        <w:rFonts w:ascii="Wingdings" w:hAnsi="Wingdings" w:hint="default"/>
      </w:rPr>
    </w:lvl>
    <w:lvl w:ilvl="6" w:tplc="E9446806">
      <w:start w:val="1"/>
      <w:numFmt w:val="bullet"/>
      <w:lvlText w:val=""/>
      <w:lvlJc w:val="left"/>
      <w:pPr>
        <w:ind w:left="5040" w:hanging="360"/>
      </w:pPr>
      <w:rPr>
        <w:rFonts w:ascii="Symbol" w:hAnsi="Symbol" w:hint="default"/>
      </w:rPr>
    </w:lvl>
    <w:lvl w:ilvl="7" w:tplc="333C1610">
      <w:start w:val="1"/>
      <w:numFmt w:val="bullet"/>
      <w:lvlText w:val="o"/>
      <w:lvlJc w:val="left"/>
      <w:pPr>
        <w:ind w:left="5760" w:hanging="360"/>
      </w:pPr>
      <w:rPr>
        <w:rFonts w:ascii="Courier New" w:hAnsi="Courier New" w:hint="default"/>
      </w:rPr>
    </w:lvl>
    <w:lvl w:ilvl="8" w:tplc="A5AE7A46">
      <w:start w:val="1"/>
      <w:numFmt w:val="bullet"/>
      <w:lvlText w:val=""/>
      <w:lvlJc w:val="left"/>
      <w:pPr>
        <w:ind w:left="6480" w:hanging="360"/>
      </w:pPr>
      <w:rPr>
        <w:rFonts w:ascii="Wingdings" w:hAnsi="Wingdings" w:hint="default"/>
      </w:rPr>
    </w:lvl>
  </w:abstractNum>
  <w:abstractNum w:abstractNumId="3"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4" w15:restartNumberingAfterBreak="0">
    <w:nsid w:val="047951C9"/>
    <w:multiLevelType w:val="hybridMultilevel"/>
    <w:tmpl w:val="C3A66B6C"/>
    <w:lvl w:ilvl="0" w:tplc="B5B8F104">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125F5E"/>
    <w:multiLevelType w:val="hybridMultilevel"/>
    <w:tmpl w:val="BA9A2168"/>
    <w:lvl w:ilvl="0" w:tplc="0405000F">
      <w:start w:val="1"/>
      <w:numFmt w:val="decimal"/>
      <w:lvlText w:val="%1."/>
      <w:lvlJc w:val="left"/>
      <w:pPr>
        <w:ind w:left="720" w:hanging="360"/>
      </w:pPr>
      <w:rPr>
        <w:rFonts w:hint="default"/>
      </w:rPr>
    </w:lvl>
    <w:lvl w:ilvl="1" w:tplc="973EBB70">
      <w:start w:val="1"/>
      <w:numFmt w:val="bullet"/>
      <w:lvlText w:val="o"/>
      <w:lvlJc w:val="left"/>
      <w:pPr>
        <w:ind w:left="1440" w:hanging="360"/>
      </w:pPr>
      <w:rPr>
        <w:rFonts w:ascii="Courier New" w:hAnsi="Courier New" w:hint="default"/>
      </w:rPr>
    </w:lvl>
    <w:lvl w:ilvl="2" w:tplc="6574A47A">
      <w:start w:val="1"/>
      <w:numFmt w:val="bullet"/>
      <w:lvlText w:val=""/>
      <w:lvlJc w:val="left"/>
      <w:pPr>
        <w:ind w:left="2160" w:hanging="360"/>
      </w:pPr>
      <w:rPr>
        <w:rFonts w:ascii="Wingdings" w:hAnsi="Wingdings" w:hint="default"/>
      </w:rPr>
    </w:lvl>
    <w:lvl w:ilvl="3" w:tplc="84BCC8EE">
      <w:start w:val="1"/>
      <w:numFmt w:val="bullet"/>
      <w:lvlText w:val=""/>
      <w:lvlJc w:val="left"/>
      <w:pPr>
        <w:ind w:left="2880" w:hanging="360"/>
      </w:pPr>
      <w:rPr>
        <w:rFonts w:ascii="Symbol" w:hAnsi="Symbol" w:hint="default"/>
      </w:rPr>
    </w:lvl>
    <w:lvl w:ilvl="4" w:tplc="D708DACA">
      <w:start w:val="1"/>
      <w:numFmt w:val="bullet"/>
      <w:lvlText w:val="o"/>
      <w:lvlJc w:val="left"/>
      <w:pPr>
        <w:ind w:left="3600" w:hanging="360"/>
      </w:pPr>
      <w:rPr>
        <w:rFonts w:ascii="Courier New" w:hAnsi="Courier New" w:hint="default"/>
      </w:rPr>
    </w:lvl>
    <w:lvl w:ilvl="5" w:tplc="0E6ED786">
      <w:start w:val="1"/>
      <w:numFmt w:val="bullet"/>
      <w:lvlText w:val=""/>
      <w:lvlJc w:val="left"/>
      <w:pPr>
        <w:ind w:left="4320" w:hanging="360"/>
      </w:pPr>
      <w:rPr>
        <w:rFonts w:ascii="Wingdings" w:hAnsi="Wingdings" w:hint="default"/>
      </w:rPr>
    </w:lvl>
    <w:lvl w:ilvl="6" w:tplc="D05E26B2">
      <w:start w:val="1"/>
      <w:numFmt w:val="bullet"/>
      <w:lvlText w:val=""/>
      <w:lvlJc w:val="left"/>
      <w:pPr>
        <w:ind w:left="5040" w:hanging="360"/>
      </w:pPr>
      <w:rPr>
        <w:rFonts w:ascii="Symbol" w:hAnsi="Symbol" w:hint="default"/>
      </w:rPr>
    </w:lvl>
    <w:lvl w:ilvl="7" w:tplc="C884F812">
      <w:start w:val="1"/>
      <w:numFmt w:val="bullet"/>
      <w:lvlText w:val="o"/>
      <w:lvlJc w:val="left"/>
      <w:pPr>
        <w:ind w:left="5760" w:hanging="360"/>
      </w:pPr>
      <w:rPr>
        <w:rFonts w:ascii="Courier New" w:hAnsi="Courier New" w:hint="default"/>
      </w:rPr>
    </w:lvl>
    <w:lvl w:ilvl="8" w:tplc="698449C8">
      <w:start w:val="1"/>
      <w:numFmt w:val="bullet"/>
      <w:lvlText w:val=""/>
      <w:lvlJc w:val="left"/>
      <w:pPr>
        <w:ind w:left="6480" w:hanging="360"/>
      </w:pPr>
      <w:rPr>
        <w:rFonts w:ascii="Wingdings" w:hAnsi="Wingdings" w:hint="default"/>
      </w:rPr>
    </w:lvl>
  </w:abstractNum>
  <w:abstractNum w:abstractNumId="6" w15:restartNumberingAfterBreak="0">
    <w:nsid w:val="0ED07213"/>
    <w:multiLevelType w:val="hybridMultilevel"/>
    <w:tmpl w:val="4EF0A5EE"/>
    <w:lvl w:ilvl="0" w:tplc="13AACB9A">
      <w:start w:val="1"/>
      <w:numFmt w:val="lowerLetter"/>
      <w:pStyle w:val="Odrkyabc"/>
      <w:lvlText w:val="%1)"/>
      <w:lvlJc w:val="left"/>
      <w:pPr>
        <w:tabs>
          <w:tab w:val="num" w:pos="680"/>
        </w:tabs>
        <w:ind w:left="680" w:hanging="396"/>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0472E3E"/>
    <w:multiLevelType w:val="hybridMultilevel"/>
    <w:tmpl w:val="88E2E3AC"/>
    <w:lvl w:ilvl="0" w:tplc="CD82946C">
      <w:start w:val="1"/>
      <w:numFmt w:val="decimal"/>
      <w:lvlText w:val="%1."/>
      <w:lvlJc w:val="left"/>
      <w:pPr>
        <w:ind w:left="720" w:hanging="360"/>
      </w:pPr>
    </w:lvl>
    <w:lvl w:ilvl="1" w:tplc="779C383C">
      <w:start w:val="1"/>
      <w:numFmt w:val="lowerLetter"/>
      <w:lvlText w:val="%2."/>
      <w:lvlJc w:val="left"/>
      <w:pPr>
        <w:ind w:left="1440" w:hanging="360"/>
      </w:pPr>
    </w:lvl>
    <w:lvl w:ilvl="2" w:tplc="C082D146">
      <w:start w:val="1"/>
      <w:numFmt w:val="lowerRoman"/>
      <w:lvlText w:val="%3."/>
      <w:lvlJc w:val="right"/>
      <w:pPr>
        <w:ind w:left="2160" w:hanging="180"/>
      </w:pPr>
    </w:lvl>
    <w:lvl w:ilvl="3" w:tplc="11D8CA6A">
      <w:start w:val="1"/>
      <w:numFmt w:val="decimal"/>
      <w:lvlText w:val="%4."/>
      <w:lvlJc w:val="left"/>
      <w:pPr>
        <w:ind w:left="2880" w:hanging="360"/>
      </w:pPr>
    </w:lvl>
    <w:lvl w:ilvl="4" w:tplc="D6E0F584">
      <w:start w:val="1"/>
      <w:numFmt w:val="lowerLetter"/>
      <w:lvlText w:val="%5."/>
      <w:lvlJc w:val="left"/>
      <w:pPr>
        <w:ind w:left="3600" w:hanging="360"/>
      </w:pPr>
    </w:lvl>
    <w:lvl w:ilvl="5" w:tplc="6F440D6E">
      <w:start w:val="1"/>
      <w:numFmt w:val="lowerRoman"/>
      <w:lvlText w:val="%6."/>
      <w:lvlJc w:val="right"/>
      <w:pPr>
        <w:ind w:left="4320" w:hanging="180"/>
      </w:pPr>
    </w:lvl>
    <w:lvl w:ilvl="6" w:tplc="7F1A6D34">
      <w:start w:val="1"/>
      <w:numFmt w:val="decimal"/>
      <w:lvlText w:val="%7."/>
      <w:lvlJc w:val="left"/>
      <w:pPr>
        <w:ind w:left="5040" w:hanging="360"/>
      </w:pPr>
    </w:lvl>
    <w:lvl w:ilvl="7" w:tplc="C122D21E">
      <w:start w:val="1"/>
      <w:numFmt w:val="lowerLetter"/>
      <w:lvlText w:val="%8."/>
      <w:lvlJc w:val="left"/>
      <w:pPr>
        <w:ind w:left="5760" w:hanging="360"/>
      </w:pPr>
    </w:lvl>
    <w:lvl w:ilvl="8" w:tplc="4740CCC0">
      <w:start w:val="1"/>
      <w:numFmt w:val="lowerRoman"/>
      <w:lvlText w:val="%9."/>
      <w:lvlJc w:val="right"/>
      <w:pPr>
        <w:ind w:left="6480" w:hanging="180"/>
      </w:pPr>
    </w:lvl>
  </w:abstractNum>
  <w:abstractNum w:abstractNumId="8" w15:restartNumberingAfterBreak="0">
    <w:nsid w:val="130316F8"/>
    <w:multiLevelType w:val="multilevel"/>
    <w:tmpl w:val="3320A8B2"/>
    <w:numStyleLink w:val="VariantaB-odrky"/>
  </w:abstractNum>
  <w:abstractNum w:abstractNumId="9" w15:restartNumberingAfterBreak="0">
    <w:nsid w:val="141F2184"/>
    <w:multiLevelType w:val="multilevel"/>
    <w:tmpl w:val="6D62C7A6"/>
    <w:lvl w:ilvl="0">
      <w:start w:val="1"/>
      <w:numFmt w:val="none"/>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0" w15:restartNumberingAfterBreak="0">
    <w:nsid w:val="15784345"/>
    <w:multiLevelType w:val="hybridMultilevel"/>
    <w:tmpl w:val="BD46CC5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12" w15:restartNumberingAfterBreak="0">
    <w:nsid w:val="16376351"/>
    <w:multiLevelType w:val="hybridMultilevel"/>
    <w:tmpl w:val="D73E08AE"/>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91872DA"/>
    <w:multiLevelType w:val="multilevel"/>
    <w:tmpl w:val="E8A48D7C"/>
    <w:numStyleLink w:val="VariantaA-sla"/>
  </w:abstractNum>
  <w:abstractNum w:abstractNumId="14" w15:restartNumberingAfterBreak="0">
    <w:nsid w:val="19A16392"/>
    <w:multiLevelType w:val="hybridMultilevel"/>
    <w:tmpl w:val="3B1ABC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3A36490"/>
    <w:multiLevelType w:val="hybridMultilevel"/>
    <w:tmpl w:val="C074B684"/>
    <w:lvl w:ilvl="0" w:tplc="705026D2">
      <w:start w:val="1"/>
      <w:numFmt w:val="bullet"/>
      <w:pStyle w:val="Odrka"/>
      <w:lvlText w:val="―"/>
      <w:lvlJc w:val="left"/>
      <w:pPr>
        <w:ind w:left="720" w:hanging="360"/>
      </w:pPr>
      <w:rPr>
        <w:rFonts w:ascii="Arial"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24807F54"/>
    <w:multiLevelType w:val="multilevel"/>
    <w:tmpl w:val="11E619EA"/>
    <w:lvl w:ilvl="0">
      <w:start w:val="1"/>
      <w:numFmt w:val="lowerLetter"/>
      <w:pStyle w:val="Bullet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567AF0"/>
    <w:multiLevelType w:val="hybridMultilevel"/>
    <w:tmpl w:val="3392AEE8"/>
    <w:lvl w:ilvl="0" w:tplc="04050005">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8" w15:restartNumberingAfterBreak="0">
    <w:nsid w:val="289A5EA2"/>
    <w:multiLevelType w:val="multilevel"/>
    <w:tmpl w:val="E8BAE50A"/>
    <w:numStyleLink w:val="VariantaA-odrky"/>
  </w:abstractNum>
  <w:abstractNum w:abstractNumId="19" w15:restartNumberingAfterBreak="0">
    <w:nsid w:val="28C12878"/>
    <w:multiLevelType w:val="hybridMultilevel"/>
    <w:tmpl w:val="5C8E393A"/>
    <w:lvl w:ilvl="0" w:tplc="CD4A1496">
      <w:start w:val="1"/>
      <w:numFmt w:val="bullet"/>
      <w:lvlText w:val=""/>
      <w:lvlJc w:val="left"/>
      <w:pPr>
        <w:ind w:left="720" w:hanging="360"/>
      </w:pPr>
      <w:rPr>
        <w:rFonts w:ascii="Wingdings" w:hAnsi="Wingdings" w:hint="default"/>
      </w:rPr>
    </w:lvl>
    <w:lvl w:ilvl="1" w:tplc="1BE2EC08">
      <w:start w:val="1"/>
      <w:numFmt w:val="bullet"/>
      <w:lvlText w:val="o"/>
      <w:lvlJc w:val="left"/>
      <w:pPr>
        <w:ind w:left="1440" w:hanging="360"/>
      </w:pPr>
      <w:rPr>
        <w:rFonts w:ascii="Courier New" w:hAnsi="Courier New" w:hint="default"/>
      </w:rPr>
    </w:lvl>
    <w:lvl w:ilvl="2" w:tplc="7BFCDB02">
      <w:start w:val="1"/>
      <w:numFmt w:val="bullet"/>
      <w:lvlText w:val=""/>
      <w:lvlJc w:val="left"/>
      <w:pPr>
        <w:ind w:left="2160" w:hanging="360"/>
      </w:pPr>
      <w:rPr>
        <w:rFonts w:ascii="Wingdings" w:hAnsi="Wingdings" w:hint="default"/>
      </w:rPr>
    </w:lvl>
    <w:lvl w:ilvl="3" w:tplc="82EE7E80">
      <w:start w:val="1"/>
      <w:numFmt w:val="bullet"/>
      <w:lvlText w:val=""/>
      <w:lvlJc w:val="left"/>
      <w:pPr>
        <w:ind w:left="2880" w:hanging="360"/>
      </w:pPr>
      <w:rPr>
        <w:rFonts w:ascii="Symbol" w:hAnsi="Symbol" w:hint="default"/>
      </w:rPr>
    </w:lvl>
    <w:lvl w:ilvl="4" w:tplc="649AE13E">
      <w:start w:val="1"/>
      <w:numFmt w:val="bullet"/>
      <w:lvlText w:val="o"/>
      <w:lvlJc w:val="left"/>
      <w:pPr>
        <w:ind w:left="3600" w:hanging="360"/>
      </w:pPr>
      <w:rPr>
        <w:rFonts w:ascii="Courier New" w:hAnsi="Courier New" w:hint="default"/>
      </w:rPr>
    </w:lvl>
    <w:lvl w:ilvl="5" w:tplc="ABDCA134">
      <w:start w:val="1"/>
      <w:numFmt w:val="bullet"/>
      <w:lvlText w:val=""/>
      <w:lvlJc w:val="left"/>
      <w:pPr>
        <w:ind w:left="4320" w:hanging="360"/>
      </w:pPr>
      <w:rPr>
        <w:rFonts w:ascii="Wingdings" w:hAnsi="Wingdings" w:hint="default"/>
      </w:rPr>
    </w:lvl>
    <w:lvl w:ilvl="6" w:tplc="BB600536">
      <w:start w:val="1"/>
      <w:numFmt w:val="bullet"/>
      <w:lvlText w:val=""/>
      <w:lvlJc w:val="left"/>
      <w:pPr>
        <w:ind w:left="5040" w:hanging="360"/>
      </w:pPr>
      <w:rPr>
        <w:rFonts w:ascii="Symbol" w:hAnsi="Symbol" w:hint="default"/>
      </w:rPr>
    </w:lvl>
    <w:lvl w:ilvl="7" w:tplc="33D8764C">
      <w:start w:val="1"/>
      <w:numFmt w:val="bullet"/>
      <w:lvlText w:val="o"/>
      <w:lvlJc w:val="left"/>
      <w:pPr>
        <w:ind w:left="5760" w:hanging="360"/>
      </w:pPr>
      <w:rPr>
        <w:rFonts w:ascii="Courier New" w:hAnsi="Courier New" w:hint="default"/>
      </w:rPr>
    </w:lvl>
    <w:lvl w:ilvl="8" w:tplc="B958D40A">
      <w:start w:val="1"/>
      <w:numFmt w:val="bullet"/>
      <w:lvlText w:val=""/>
      <w:lvlJc w:val="left"/>
      <w:pPr>
        <w:ind w:left="6480" w:hanging="360"/>
      </w:pPr>
      <w:rPr>
        <w:rFonts w:ascii="Wingdings" w:hAnsi="Wingdings" w:hint="default"/>
      </w:rPr>
    </w:lvl>
  </w:abstractNum>
  <w:abstractNum w:abstractNumId="20" w15:restartNumberingAfterBreak="0">
    <w:nsid w:val="2C1E345F"/>
    <w:multiLevelType w:val="hybridMultilevel"/>
    <w:tmpl w:val="CFFA6AF8"/>
    <w:lvl w:ilvl="0" w:tplc="11647568">
      <w:start w:val="1"/>
      <w:numFmt w:val="bullet"/>
      <w:lvlText w:val="-"/>
      <w:lvlJc w:val="left"/>
      <w:pPr>
        <w:ind w:left="720" w:hanging="360"/>
      </w:pPr>
      <w:rPr>
        <w:rFonts w:ascii="Calibri" w:hAnsi="Calibri" w:hint="default"/>
      </w:rPr>
    </w:lvl>
    <w:lvl w:ilvl="1" w:tplc="9A08C698">
      <w:start w:val="1"/>
      <w:numFmt w:val="bullet"/>
      <w:lvlText w:val="o"/>
      <w:lvlJc w:val="left"/>
      <w:pPr>
        <w:ind w:left="1440" w:hanging="360"/>
      </w:pPr>
      <w:rPr>
        <w:rFonts w:ascii="Courier New" w:hAnsi="Courier New" w:hint="default"/>
      </w:rPr>
    </w:lvl>
    <w:lvl w:ilvl="2" w:tplc="53F2F3B0">
      <w:start w:val="1"/>
      <w:numFmt w:val="bullet"/>
      <w:lvlText w:val=""/>
      <w:lvlJc w:val="left"/>
      <w:pPr>
        <w:ind w:left="2160" w:hanging="360"/>
      </w:pPr>
      <w:rPr>
        <w:rFonts w:ascii="Wingdings" w:hAnsi="Wingdings" w:hint="default"/>
      </w:rPr>
    </w:lvl>
    <w:lvl w:ilvl="3" w:tplc="4482B616">
      <w:start w:val="1"/>
      <w:numFmt w:val="bullet"/>
      <w:lvlText w:val=""/>
      <w:lvlJc w:val="left"/>
      <w:pPr>
        <w:ind w:left="2880" w:hanging="360"/>
      </w:pPr>
      <w:rPr>
        <w:rFonts w:ascii="Symbol" w:hAnsi="Symbol" w:hint="default"/>
      </w:rPr>
    </w:lvl>
    <w:lvl w:ilvl="4" w:tplc="1A020886">
      <w:start w:val="1"/>
      <w:numFmt w:val="bullet"/>
      <w:lvlText w:val="o"/>
      <w:lvlJc w:val="left"/>
      <w:pPr>
        <w:ind w:left="3600" w:hanging="360"/>
      </w:pPr>
      <w:rPr>
        <w:rFonts w:ascii="Courier New" w:hAnsi="Courier New" w:hint="default"/>
      </w:rPr>
    </w:lvl>
    <w:lvl w:ilvl="5" w:tplc="63B6C212">
      <w:start w:val="1"/>
      <w:numFmt w:val="bullet"/>
      <w:lvlText w:val=""/>
      <w:lvlJc w:val="left"/>
      <w:pPr>
        <w:ind w:left="4320" w:hanging="360"/>
      </w:pPr>
      <w:rPr>
        <w:rFonts w:ascii="Wingdings" w:hAnsi="Wingdings" w:hint="default"/>
      </w:rPr>
    </w:lvl>
    <w:lvl w:ilvl="6" w:tplc="C6C63AA2">
      <w:start w:val="1"/>
      <w:numFmt w:val="bullet"/>
      <w:lvlText w:val=""/>
      <w:lvlJc w:val="left"/>
      <w:pPr>
        <w:ind w:left="5040" w:hanging="360"/>
      </w:pPr>
      <w:rPr>
        <w:rFonts w:ascii="Symbol" w:hAnsi="Symbol" w:hint="default"/>
      </w:rPr>
    </w:lvl>
    <w:lvl w:ilvl="7" w:tplc="A2BA4CA4">
      <w:start w:val="1"/>
      <w:numFmt w:val="bullet"/>
      <w:lvlText w:val="o"/>
      <w:lvlJc w:val="left"/>
      <w:pPr>
        <w:ind w:left="5760" w:hanging="360"/>
      </w:pPr>
      <w:rPr>
        <w:rFonts w:ascii="Courier New" w:hAnsi="Courier New" w:hint="default"/>
      </w:rPr>
    </w:lvl>
    <w:lvl w:ilvl="8" w:tplc="AAE6A63C">
      <w:start w:val="1"/>
      <w:numFmt w:val="bullet"/>
      <w:lvlText w:val=""/>
      <w:lvlJc w:val="left"/>
      <w:pPr>
        <w:ind w:left="6480" w:hanging="360"/>
      </w:pPr>
      <w:rPr>
        <w:rFonts w:ascii="Wingdings" w:hAnsi="Wingdings" w:hint="default"/>
      </w:rPr>
    </w:lvl>
  </w:abstractNum>
  <w:abstractNum w:abstractNumId="21" w15:restartNumberingAfterBreak="0">
    <w:nsid w:val="345E46C8"/>
    <w:multiLevelType w:val="hybridMultilevel"/>
    <w:tmpl w:val="78980220"/>
    <w:lvl w:ilvl="0" w:tplc="C25CB51E">
      <w:start w:val="1"/>
      <w:numFmt w:val="bullet"/>
      <w:lvlText w:val=""/>
      <w:lvlJc w:val="left"/>
      <w:pPr>
        <w:ind w:left="720" w:hanging="360"/>
      </w:pPr>
      <w:rPr>
        <w:rFonts w:ascii="Symbol" w:hAnsi="Symbol" w:hint="default"/>
      </w:rPr>
    </w:lvl>
    <w:lvl w:ilvl="1" w:tplc="B19E9DC0">
      <w:start w:val="1"/>
      <w:numFmt w:val="bullet"/>
      <w:lvlText w:val="-"/>
      <w:lvlJc w:val="left"/>
      <w:pPr>
        <w:ind w:left="1440" w:hanging="360"/>
      </w:pPr>
      <w:rPr>
        <w:rFonts w:ascii="Calibri" w:hAnsi="Calibri" w:hint="default"/>
      </w:rPr>
    </w:lvl>
    <w:lvl w:ilvl="2" w:tplc="7E70F946">
      <w:start w:val="1"/>
      <w:numFmt w:val="bullet"/>
      <w:lvlText w:val=""/>
      <w:lvlJc w:val="left"/>
      <w:pPr>
        <w:ind w:left="2160" w:hanging="360"/>
      </w:pPr>
      <w:rPr>
        <w:rFonts w:ascii="Wingdings" w:hAnsi="Wingdings" w:hint="default"/>
      </w:rPr>
    </w:lvl>
    <w:lvl w:ilvl="3" w:tplc="768E81BE">
      <w:start w:val="1"/>
      <w:numFmt w:val="bullet"/>
      <w:lvlText w:val=""/>
      <w:lvlJc w:val="left"/>
      <w:pPr>
        <w:ind w:left="2880" w:hanging="360"/>
      </w:pPr>
      <w:rPr>
        <w:rFonts w:ascii="Symbol" w:hAnsi="Symbol" w:hint="default"/>
      </w:rPr>
    </w:lvl>
    <w:lvl w:ilvl="4" w:tplc="EB62C308">
      <w:start w:val="1"/>
      <w:numFmt w:val="bullet"/>
      <w:lvlText w:val="o"/>
      <w:lvlJc w:val="left"/>
      <w:pPr>
        <w:ind w:left="3600" w:hanging="360"/>
      </w:pPr>
      <w:rPr>
        <w:rFonts w:ascii="Courier New" w:hAnsi="Courier New" w:hint="default"/>
      </w:rPr>
    </w:lvl>
    <w:lvl w:ilvl="5" w:tplc="8012BB50">
      <w:start w:val="1"/>
      <w:numFmt w:val="bullet"/>
      <w:lvlText w:val=""/>
      <w:lvlJc w:val="left"/>
      <w:pPr>
        <w:ind w:left="4320" w:hanging="360"/>
      </w:pPr>
      <w:rPr>
        <w:rFonts w:ascii="Wingdings" w:hAnsi="Wingdings" w:hint="default"/>
      </w:rPr>
    </w:lvl>
    <w:lvl w:ilvl="6" w:tplc="891208F8">
      <w:start w:val="1"/>
      <w:numFmt w:val="bullet"/>
      <w:lvlText w:val=""/>
      <w:lvlJc w:val="left"/>
      <w:pPr>
        <w:ind w:left="5040" w:hanging="360"/>
      </w:pPr>
      <w:rPr>
        <w:rFonts w:ascii="Symbol" w:hAnsi="Symbol" w:hint="default"/>
      </w:rPr>
    </w:lvl>
    <w:lvl w:ilvl="7" w:tplc="5B3A16BC">
      <w:start w:val="1"/>
      <w:numFmt w:val="bullet"/>
      <w:lvlText w:val="o"/>
      <w:lvlJc w:val="left"/>
      <w:pPr>
        <w:ind w:left="5760" w:hanging="360"/>
      </w:pPr>
      <w:rPr>
        <w:rFonts w:ascii="Courier New" w:hAnsi="Courier New" w:hint="default"/>
      </w:rPr>
    </w:lvl>
    <w:lvl w:ilvl="8" w:tplc="8EDC36A6">
      <w:start w:val="1"/>
      <w:numFmt w:val="bullet"/>
      <w:lvlText w:val=""/>
      <w:lvlJc w:val="left"/>
      <w:pPr>
        <w:ind w:left="6480" w:hanging="360"/>
      </w:pPr>
      <w:rPr>
        <w:rFonts w:ascii="Wingdings" w:hAnsi="Wingdings" w:hint="default"/>
      </w:rPr>
    </w:lvl>
  </w:abstractNum>
  <w:abstractNum w:abstractNumId="22" w15:restartNumberingAfterBreak="0">
    <w:nsid w:val="347B0CC3"/>
    <w:multiLevelType w:val="hybridMultilevel"/>
    <w:tmpl w:val="A45602DE"/>
    <w:lvl w:ilvl="0" w:tplc="04050005">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3" w15:restartNumberingAfterBreak="0">
    <w:nsid w:val="3C2A6A7F"/>
    <w:multiLevelType w:val="hybridMultilevel"/>
    <w:tmpl w:val="BB2C2552"/>
    <w:lvl w:ilvl="0" w:tplc="3B824336">
      <w:start w:val="1"/>
      <w:numFmt w:val="decimal"/>
      <w:lvlText w:val="%1."/>
      <w:lvlJc w:val="left"/>
      <w:pPr>
        <w:ind w:left="720" w:hanging="360"/>
      </w:pPr>
    </w:lvl>
    <w:lvl w:ilvl="1" w:tplc="027473A0">
      <w:start w:val="1"/>
      <w:numFmt w:val="lowerLetter"/>
      <w:lvlText w:val="%2."/>
      <w:lvlJc w:val="left"/>
      <w:pPr>
        <w:ind w:left="1440" w:hanging="360"/>
      </w:pPr>
    </w:lvl>
    <w:lvl w:ilvl="2" w:tplc="1D34C9B4">
      <w:start w:val="1"/>
      <w:numFmt w:val="lowerRoman"/>
      <w:lvlText w:val="%3."/>
      <w:lvlJc w:val="right"/>
      <w:pPr>
        <w:ind w:left="2160" w:hanging="180"/>
      </w:pPr>
    </w:lvl>
    <w:lvl w:ilvl="3" w:tplc="83FAA096">
      <w:start w:val="1"/>
      <w:numFmt w:val="decimal"/>
      <w:lvlText w:val="%4."/>
      <w:lvlJc w:val="left"/>
      <w:pPr>
        <w:ind w:left="2880" w:hanging="360"/>
      </w:pPr>
    </w:lvl>
    <w:lvl w:ilvl="4" w:tplc="30A23D44">
      <w:start w:val="1"/>
      <w:numFmt w:val="lowerLetter"/>
      <w:lvlText w:val="%5."/>
      <w:lvlJc w:val="left"/>
      <w:pPr>
        <w:ind w:left="3600" w:hanging="360"/>
      </w:pPr>
    </w:lvl>
    <w:lvl w:ilvl="5" w:tplc="D4845EE6">
      <w:start w:val="1"/>
      <w:numFmt w:val="lowerRoman"/>
      <w:lvlText w:val="%6."/>
      <w:lvlJc w:val="right"/>
      <w:pPr>
        <w:ind w:left="4320" w:hanging="180"/>
      </w:pPr>
    </w:lvl>
    <w:lvl w:ilvl="6" w:tplc="185A8E66">
      <w:start w:val="1"/>
      <w:numFmt w:val="decimal"/>
      <w:lvlText w:val="%7."/>
      <w:lvlJc w:val="left"/>
      <w:pPr>
        <w:ind w:left="5040" w:hanging="360"/>
      </w:pPr>
    </w:lvl>
    <w:lvl w:ilvl="7" w:tplc="7F6A7422">
      <w:start w:val="1"/>
      <w:numFmt w:val="lowerLetter"/>
      <w:lvlText w:val="%8."/>
      <w:lvlJc w:val="left"/>
      <w:pPr>
        <w:ind w:left="5760" w:hanging="360"/>
      </w:pPr>
    </w:lvl>
    <w:lvl w:ilvl="8" w:tplc="C53AB584">
      <w:start w:val="1"/>
      <w:numFmt w:val="lowerRoman"/>
      <w:lvlText w:val="%9."/>
      <w:lvlJc w:val="right"/>
      <w:pPr>
        <w:ind w:left="6480" w:hanging="180"/>
      </w:pPr>
    </w:lvl>
  </w:abstractNum>
  <w:abstractNum w:abstractNumId="24" w15:restartNumberingAfterBreak="0">
    <w:nsid w:val="3FFC77F9"/>
    <w:multiLevelType w:val="multilevel"/>
    <w:tmpl w:val="BC64CB56"/>
    <w:lvl w:ilvl="0">
      <w:start w:val="1"/>
      <w:numFmt w:val="bullet"/>
      <w:pStyle w:val="Bullet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D1C6E40"/>
    <w:multiLevelType w:val="hybridMultilevel"/>
    <w:tmpl w:val="FFFFFFFF"/>
    <w:lvl w:ilvl="0" w:tplc="C05058E0">
      <w:start w:val="1"/>
      <w:numFmt w:val="bullet"/>
      <w:lvlText w:val=""/>
      <w:lvlJc w:val="left"/>
      <w:pPr>
        <w:ind w:left="720" w:hanging="360"/>
      </w:pPr>
      <w:rPr>
        <w:rFonts w:ascii="Wingdings" w:hAnsi="Wingdings" w:hint="default"/>
      </w:rPr>
    </w:lvl>
    <w:lvl w:ilvl="1" w:tplc="E17CDDAA">
      <w:start w:val="1"/>
      <w:numFmt w:val="bullet"/>
      <w:lvlText w:val="o"/>
      <w:lvlJc w:val="left"/>
      <w:pPr>
        <w:ind w:left="1440" w:hanging="360"/>
      </w:pPr>
      <w:rPr>
        <w:rFonts w:ascii="Courier New" w:hAnsi="Courier New" w:hint="default"/>
      </w:rPr>
    </w:lvl>
    <w:lvl w:ilvl="2" w:tplc="49E8BC62">
      <w:start w:val="1"/>
      <w:numFmt w:val="bullet"/>
      <w:lvlText w:val=""/>
      <w:lvlJc w:val="left"/>
      <w:pPr>
        <w:ind w:left="2160" w:hanging="360"/>
      </w:pPr>
      <w:rPr>
        <w:rFonts w:ascii="Wingdings" w:hAnsi="Wingdings" w:hint="default"/>
      </w:rPr>
    </w:lvl>
    <w:lvl w:ilvl="3" w:tplc="7F9ABCC0">
      <w:start w:val="1"/>
      <w:numFmt w:val="bullet"/>
      <w:lvlText w:val=""/>
      <w:lvlJc w:val="left"/>
      <w:pPr>
        <w:ind w:left="2880" w:hanging="360"/>
      </w:pPr>
      <w:rPr>
        <w:rFonts w:ascii="Symbol" w:hAnsi="Symbol" w:hint="default"/>
      </w:rPr>
    </w:lvl>
    <w:lvl w:ilvl="4" w:tplc="AB3CB48C">
      <w:start w:val="1"/>
      <w:numFmt w:val="bullet"/>
      <w:lvlText w:val="o"/>
      <w:lvlJc w:val="left"/>
      <w:pPr>
        <w:ind w:left="3600" w:hanging="360"/>
      </w:pPr>
      <w:rPr>
        <w:rFonts w:ascii="Courier New" w:hAnsi="Courier New" w:hint="default"/>
      </w:rPr>
    </w:lvl>
    <w:lvl w:ilvl="5" w:tplc="ED8A7C2C">
      <w:start w:val="1"/>
      <w:numFmt w:val="bullet"/>
      <w:lvlText w:val=""/>
      <w:lvlJc w:val="left"/>
      <w:pPr>
        <w:ind w:left="4320" w:hanging="360"/>
      </w:pPr>
      <w:rPr>
        <w:rFonts w:ascii="Wingdings" w:hAnsi="Wingdings" w:hint="default"/>
      </w:rPr>
    </w:lvl>
    <w:lvl w:ilvl="6" w:tplc="3D9E2B5C">
      <w:start w:val="1"/>
      <w:numFmt w:val="bullet"/>
      <w:lvlText w:val=""/>
      <w:lvlJc w:val="left"/>
      <w:pPr>
        <w:ind w:left="5040" w:hanging="360"/>
      </w:pPr>
      <w:rPr>
        <w:rFonts w:ascii="Symbol" w:hAnsi="Symbol" w:hint="default"/>
      </w:rPr>
    </w:lvl>
    <w:lvl w:ilvl="7" w:tplc="B0CC366C">
      <w:start w:val="1"/>
      <w:numFmt w:val="bullet"/>
      <w:lvlText w:val="o"/>
      <w:lvlJc w:val="left"/>
      <w:pPr>
        <w:ind w:left="5760" w:hanging="360"/>
      </w:pPr>
      <w:rPr>
        <w:rFonts w:ascii="Courier New" w:hAnsi="Courier New" w:hint="default"/>
      </w:rPr>
    </w:lvl>
    <w:lvl w:ilvl="8" w:tplc="49F6BA96">
      <w:start w:val="1"/>
      <w:numFmt w:val="bullet"/>
      <w:lvlText w:val=""/>
      <w:lvlJc w:val="left"/>
      <w:pPr>
        <w:ind w:left="6480" w:hanging="360"/>
      </w:pPr>
      <w:rPr>
        <w:rFonts w:ascii="Wingdings" w:hAnsi="Wingdings" w:hint="default"/>
      </w:rPr>
    </w:lvl>
  </w:abstractNum>
  <w:abstractNum w:abstractNumId="26" w15:restartNumberingAfterBreak="0">
    <w:nsid w:val="4DBD7F70"/>
    <w:multiLevelType w:val="hybridMultilevel"/>
    <w:tmpl w:val="FFFFFFFF"/>
    <w:lvl w:ilvl="0" w:tplc="A2DC776A">
      <w:start w:val="1"/>
      <w:numFmt w:val="bullet"/>
      <w:lvlText w:val=""/>
      <w:lvlJc w:val="left"/>
      <w:pPr>
        <w:ind w:left="720" w:hanging="360"/>
      </w:pPr>
      <w:rPr>
        <w:rFonts w:ascii="Wingdings" w:hAnsi="Wingdings" w:hint="default"/>
      </w:rPr>
    </w:lvl>
    <w:lvl w:ilvl="1" w:tplc="8B46620C">
      <w:start w:val="1"/>
      <w:numFmt w:val="bullet"/>
      <w:lvlText w:val="o"/>
      <w:lvlJc w:val="left"/>
      <w:pPr>
        <w:ind w:left="1440" w:hanging="360"/>
      </w:pPr>
      <w:rPr>
        <w:rFonts w:ascii="Courier New" w:hAnsi="Courier New" w:hint="default"/>
      </w:rPr>
    </w:lvl>
    <w:lvl w:ilvl="2" w:tplc="E58265FA">
      <w:start w:val="1"/>
      <w:numFmt w:val="bullet"/>
      <w:lvlText w:val=""/>
      <w:lvlJc w:val="left"/>
      <w:pPr>
        <w:ind w:left="2160" w:hanging="360"/>
      </w:pPr>
      <w:rPr>
        <w:rFonts w:ascii="Wingdings" w:hAnsi="Wingdings" w:hint="default"/>
      </w:rPr>
    </w:lvl>
    <w:lvl w:ilvl="3" w:tplc="81FC2790">
      <w:start w:val="1"/>
      <w:numFmt w:val="bullet"/>
      <w:lvlText w:val=""/>
      <w:lvlJc w:val="left"/>
      <w:pPr>
        <w:ind w:left="2880" w:hanging="360"/>
      </w:pPr>
      <w:rPr>
        <w:rFonts w:ascii="Symbol" w:hAnsi="Symbol" w:hint="default"/>
      </w:rPr>
    </w:lvl>
    <w:lvl w:ilvl="4" w:tplc="49AA6B42">
      <w:start w:val="1"/>
      <w:numFmt w:val="bullet"/>
      <w:lvlText w:val="o"/>
      <w:lvlJc w:val="left"/>
      <w:pPr>
        <w:ind w:left="3600" w:hanging="360"/>
      </w:pPr>
      <w:rPr>
        <w:rFonts w:ascii="Courier New" w:hAnsi="Courier New" w:hint="default"/>
      </w:rPr>
    </w:lvl>
    <w:lvl w:ilvl="5" w:tplc="1FDEE4DC">
      <w:start w:val="1"/>
      <w:numFmt w:val="bullet"/>
      <w:lvlText w:val=""/>
      <w:lvlJc w:val="left"/>
      <w:pPr>
        <w:ind w:left="4320" w:hanging="360"/>
      </w:pPr>
      <w:rPr>
        <w:rFonts w:ascii="Wingdings" w:hAnsi="Wingdings" w:hint="default"/>
      </w:rPr>
    </w:lvl>
    <w:lvl w:ilvl="6" w:tplc="5B7E6B5A">
      <w:start w:val="1"/>
      <w:numFmt w:val="bullet"/>
      <w:lvlText w:val=""/>
      <w:lvlJc w:val="left"/>
      <w:pPr>
        <w:ind w:left="5040" w:hanging="360"/>
      </w:pPr>
      <w:rPr>
        <w:rFonts w:ascii="Symbol" w:hAnsi="Symbol" w:hint="default"/>
      </w:rPr>
    </w:lvl>
    <w:lvl w:ilvl="7" w:tplc="C95C657C">
      <w:start w:val="1"/>
      <w:numFmt w:val="bullet"/>
      <w:lvlText w:val="o"/>
      <w:lvlJc w:val="left"/>
      <w:pPr>
        <w:ind w:left="5760" w:hanging="360"/>
      </w:pPr>
      <w:rPr>
        <w:rFonts w:ascii="Courier New" w:hAnsi="Courier New" w:hint="default"/>
      </w:rPr>
    </w:lvl>
    <w:lvl w:ilvl="8" w:tplc="CB006906">
      <w:start w:val="1"/>
      <w:numFmt w:val="bullet"/>
      <w:lvlText w:val=""/>
      <w:lvlJc w:val="left"/>
      <w:pPr>
        <w:ind w:left="6480" w:hanging="360"/>
      </w:pPr>
      <w:rPr>
        <w:rFonts w:ascii="Wingdings" w:hAnsi="Wingdings" w:hint="default"/>
      </w:rPr>
    </w:lvl>
  </w:abstractNum>
  <w:abstractNum w:abstractNumId="27"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1545A0B"/>
    <w:multiLevelType w:val="hybridMultilevel"/>
    <w:tmpl w:val="FFFFFFFF"/>
    <w:lvl w:ilvl="0" w:tplc="4BAEB442">
      <w:start w:val="1"/>
      <w:numFmt w:val="bullet"/>
      <w:lvlText w:val=""/>
      <w:lvlJc w:val="left"/>
      <w:pPr>
        <w:ind w:left="720" w:hanging="360"/>
      </w:pPr>
      <w:rPr>
        <w:rFonts w:ascii="Wingdings" w:hAnsi="Wingdings" w:hint="default"/>
      </w:rPr>
    </w:lvl>
    <w:lvl w:ilvl="1" w:tplc="E81AD6EE">
      <w:start w:val="1"/>
      <w:numFmt w:val="bullet"/>
      <w:lvlText w:val="o"/>
      <w:lvlJc w:val="left"/>
      <w:pPr>
        <w:ind w:left="1440" w:hanging="360"/>
      </w:pPr>
      <w:rPr>
        <w:rFonts w:ascii="Courier New" w:hAnsi="Courier New" w:hint="default"/>
      </w:rPr>
    </w:lvl>
    <w:lvl w:ilvl="2" w:tplc="F788A9B8">
      <w:start w:val="1"/>
      <w:numFmt w:val="bullet"/>
      <w:lvlText w:val=""/>
      <w:lvlJc w:val="left"/>
      <w:pPr>
        <w:ind w:left="2160" w:hanging="360"/>
      </w:pPr>
      <w:rPr>
        <w:rFonts w:ascii="Wingdings" w:hAnsi="Wingdings" w:hint="default"/>
      </w:rPr>
    </w:lvl>
    <w:lvl w:ilvl="3" w:tplc="8F1C9FAC">
      <w:start w:val="1"/>
      <w:numFmt w:val="bullet"/>
      <w:lvlText w:val=""/>
      <w:lvlJc w:val="left"/>
      <w:pPr>
        <w:ind w:left="2880" w:hanging="360"/>
      </w:pPr>
      <w:rPr>
        <w:rFonts w:ascii="Symbol" w:hAnsi="Symbol" w:hint="default"/>
      </w:rPr>
    </w:lvl>
    <w:lvl w:ilvl="4" w:tplc="158AA8EC">
      <w:start w:val="1"/>
      <w:numFmt w:val="bullet"/>
      <w:lvlText w:val="o"/>
      <w:lvlJc w:val="left"/>
      <w:pPr>
        <w:ind w:left="3600" w:hanging="360"/>
      </w:pPr>
      <w:rPr>
        <w:rFonts w:ascii="Courier New" w:hAnsi="Courier New" w:hint="default"/>
      </w:rPr>
    </w:lvl>
    <w:lvl w:ilvl="5" w:tplc="07F80E64">
      <w:start w:val="1"/>
      <w:numFmt w:val="bullet"/>
      <w:lvlText w:val=""/>
      <w:lvlJc w:val="left"/>
      <w:pPr>
        <w:ind w:left="4320" w:hanging="360"/>
      </w:pPr>
      <w:rPr>
        <w:rFonts w:ascii="Wingdings" w:hAnsi="Wingdings" w:hint="default"/>
      </w:rPr>
    </w:lvl>
    <w:lvl w:ilvl="6" w:tplc="4DCAD504">
      <w:start w:val="1"/>
      <w:numFmt w:val="bullet"/>
      <w:lvlText w:val=""/>
      <w:lvlJc w:val="left"/>
      <w:pPr>
        <w:ind w:left="5040" w:hanging="360"/>
      </w:pPr>
      <w:rPr>
        <w:rFonts w:ascii="Symbol" w:hAnsi="Symbol" w:hint="default"/>
      </w:rPr>
    </w:lvl>
    <w:lvl w:ilvl="7" w:tplc="7640E690">
      <w:start w:val="1"/>
      <w:numFmt w:val="bullet"/>
      <w:lvlText w:val="o"/>
      <w:lvlJc w:val="left"/>
      <w:pPr>
        <w:ind w:left="5760" w:hanging="360"/>
      </w:pPr>
      <w:rPr>
        <w:rFonts w:ascii="Courier New" w:hAnsi="Courier New" w:hint="default"/>
      </w:rPr>
    </w:lvl>
    <w:lvl w:ilvl="8" w:tplc="9F7E5358">
      <w:start w:val="1"/>
      <w:numFmt w:val="bullet"/>
      <w:lvlText w:val=""/>
      <w:lvlJc w:val="left"/>
      <w:pPr>
        <w:ind w:left="6480" w:hanging="360"/>
      </w:pPr>
      <w:rPr>
        <w:rFonts w:ascii="Wingdings" w:hAnsi="Wingdings" w:hint="default"/>
      </w:rPr>
    </w:lvl>
  </w:abstractNum>
  <w:abstractNum w:abstractNumId="29" w15:restartNumberingAfterBreak="0">
    <w:nsid w:val="51F26F75"/>
    <w:multiLevelType w:val="hybridMultilevel"/>
    <w:tmpl w:val="B044AB16"/>
    <w:lvl w:ilvl="0" w:tplc="D6ACFD54">
      <w:start w:val="1"/>
      <w:numFmt w:val="bullet"/>
      <w:pStyle w:val="Bullet1"/>
      <w:lvlText w:val=""/>
      <w:lvlJc w:val="left"/>
      <w:pPr>
        <w:tabs>
          <w:tab w:val="num" w:pos="567"/>
        </w:tabs>
        <w:ind w:left="567" w:hanging="397"/>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D02B73"/>
    <w:multiLevelType w:val="hybridMultilevel"/>
    <w:tmpl w:val="3E06D54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32" w15:restartNumberingAfterBreak="0">
    <w:nsid w:val="59E01D54"/>
    <w:multiLevelType w:val="hybridMultilevel"/>
    <w:tmpl w:val="CFCA1AF4"/>
    <w:lvl w:ilvl="0" w:tplc="5D0AA16E">
      <w:start w:val="1"/>
      <w:numFmt w:val="bullet"/>
      <w:lvlText w:val=""/>
      <w:lvlJc w:val="left"/>
      <w:pPr>
        <w:ind w:left="720" w:hanging="360"/>
      </w:pPr>
      <w:rPr>
        <w:rFonts w:ascii="Symbol" w:hAnsi="Symbol" w:hint="default"/>
      </w:rPr>
    </w:lvl>
    <w:lvl w:ilvl="1" w:tplc="973EBB70">
      <w:start w:val="1"/>
      <w:numFmt w:val="bullet"/>
      <w:lvlText w:val="o"/>
      <w:lvlJc w:val="left"/>
      <w:pPr>
        <w:ind w:left="1440" w:hanging="360"/>
      </w:pPr>
      <w:rPr>
        <w:rFonts w:ascii="Courier New" w:hAnsi="Courier New" w:hint="default"/>
      </w:rPr>
    </w:lvl>
    <w:lvl w:ilvl="2" w:tplc="6574A47A">
      <w:start w:val="1"/>
      <w:numFmt w:val="bullet"/>
      <w:lvlText w:val=""/>
      <w:lvlJc w:val="left"/>
      <w:pPr>
        <w:ind w:left="2160" w:hanging="360"/>
      </w:pPr>
      <w:rPr>
        <w:rFonts w:ascii="Wingdings" w:hAnsi="Wingdings" w:hint="default"/>
      </w:rPr>
    </w:lvl>
    <w:lvl w:ilvl="3" w:tplc="84BCC8EE">
      <w:start w:val="1"/>
      <w:numFmt w:val="bullet"/>
      <w:lvlText w:val=""/>
      <w:lvlJc w:val="left"/>
      <w:pPr>
        <w:ind w:left="2880" w:hanging="360"/>
      </w:pPr>
      <w:rPr>
        <w:rFonts w:ascii="Symbol" w:hAnsi="Symbol" w:hint="default"/>
      </w:rPr>
    </w:lvl>
    <w:lvl w:ilvl="4" w:tplc="D708DACA">
      <w:start w:val="1"/>
      <w:numFmt w:val="bullet"/>
      <w:lvlText w:val="o"/>
      <w:lvlJc w:val="left"/>
      <w:pPr>
        <w:ind w:left="3600" w:hanging="360"/>
      </w:pPr>
      <w:rPr>
        <w:rFonts w:ascii="Courier New" w:hAnsi="Courier New" w:hint="default"/>
      </w:rPr>
    </w:lvl>
    <w:lvl w:ilvl="5" w:tplc="0E6ED786">
      <w:start w:val="1"/>
      <w:numFmt w:val="bullet"/>
      <w:lvlText w:val=""/>
      <w:lvlJc w:val="left"/>
      <w:pPr>
        <w:ind w:left="4320" w:hanging="360"/>
      </w:pPr>
      <w:rPr>
        <w:rFonts w:ascii="Wingdings" w:hAnsi="Wingdings" w:hint="default"/>
      </w:rPr>
    </w:lvl>
    <w:lvl w:ilvl="6" w:tplc="D05E26B2">
      <w:start w:val="1"/>
      <w:numFmt w:val="bullet"/>
      <w:lvlText w:val=""/>
      <w:lvlJc w:val="left"/>
      <w:pPr>
        <w:ind w:left="5040" w:hanging="360"/>
      </w:pPr>
      <w:rPr>
        <w:rFonts w:ascii="Symbol" w:hAnsi="Symbol" w:hint="default"/>
      </w:rPr>
    </w:lvl>
    <w:lvl w:ilvl="7" w:tplc="C884F812">
      <w:start w:val="1"/>
      <w:numFmt w:val="bullet"/>
      <w:lvlText w:val="o"/>
      <w:lvlJc w:val="left"/>
      <w:pPr>
        <w:ind w:left="5760" w:hanging="360"/>
      </w:pPr>
      <w:rPr>
        <w:rFonts w:ascii="Courier New" w:hAnsi="Courier New" w:hint="default"/>
      </w:rPr>
    </w:lvl>
    <w:lvl w:ilvl="8" w:tplc="698449C8">
      <w:start w:val="1"/>
      <w:numFmt w:val="bullet"/>
      <w:lvlText w:val=""/>
      <w:lvlJc w:val="left"/>
      <w:pPr>
        <w:ind w:left="6480" w:hanging="360"/>
      </w:pPr>
      <w:rPr>
        <w:rFonts w:ascii="Wingdings" w:hAnsi="Wingdings" w:hint="default"/>
      </w:rPr>
    </w:lvl>
  </w:abstractNum>
  <w:abstractNum w:abstractNumId="33" w15:restartNumberingAfterBreak="0">
    <w:nsid w:val="5AF35F43"/>
    <w:multiLevelType w:val="multilevel"/>
    <w:tmpl w:val="0D8ABE32"/>
    <w:numStyleLink w:val="VariantaB-sla"/>
  </w:abstractNum>
  <w:abstractNum w:abstractNumId="34" w15:restartNumberingAfterBreak="0">
    <w:nsid w:val="5F3821B3"/>
    <w:multiLevelType w:val="hybridMultilevel"/>
    <w:tmpl w:val="1402FE0E"/>
    <w:lvl w:ilvl="0" w:tplc="95345784">
      <w:start w:val="1"/>
      <w:numFmt w:val="bullet"/>
      <w:lvlText w:val=""/>
      <w:lvlJc w:val="left"/>
      <w:pPr>
        <w:ind w:left="720" w:hanging="360"/>
      </w:pPr>
      <w:rPr>
        <w:rFonts w:ascii="Wingdings" w:hAnsi="Wingdings" w:hint="default"/>
      </w:rPr>
    </w:lvl>
    <w:lvl w:ilvl="1" w:tplc="C4C2FFD0">
      <w:start w:val="1"/>
      <w:numFmt w:val="bullet"/>
      <w:lvlText w:val="o"/>
      <w:lvlJc w:val="left"/>
      <w:pPr>
        <w:ind w:left="1440" w:hanging="360"/>
      </w:pPr>
      <w:rPr>
        <w:rFonts w:ascii="Courier New" w:hAnsi="Courier New" w:hint="default"/>
      </w:rPr>
    </w:lvl>
    <w:lvl w:ilvl="2" w:tplc="735A9E82">
      <w:start w:val="1"/>
      <w:numFmt w:val="bullet"/>
      <w:lvlText w:val=""/>
      <w:lvlJc w:val="left"/>
      <w:pPr>
        <w:ind w:left="2160" w:hanging="360"/>
      </w:pPr>
      <w:rPr>
        <w:rFonts w:ascii="Wingdings" w:hAnsi="Wingdings" w:hint="default"/>
      </w:rPr>
    </w:lvl>
    <w:lvl w:ilvl="3" w:tplc="48180EE6">
      <w:start w:val="1"/>
      <w:numFmt w:val="bullet"/>
      <w:lvlText w:val=""/>
      <w:lvlJc w:val="left"/>
      <w:pPr>
        <w:ind w:left="2880" w:hanging="360"/>
      </w:pPr>
      <w:rPr>
        <w:rFonts w:ascii="Symbol" w:hAnsi="Symbol" w:hint="default"/>
      </w:rPr>
    </w:lvl>
    <w:lvl w:ilvl="4" w:tplc="D96482A8">
      <w:start w:val="1"/>
      <w:numFmt w:val="bullet"/>
      <w:lvlText w:val="o"/>
      <w:lvlJc w:val="left"/>
      <w:pPr>
        <w:ind w:left="3600" w:hanging="360"/>
      </w:pPr>
      <w:rPr>
        <w:rFonts w:ascii="Courier New" w:hAnsi="Courier New" w:hint="default"/>
      </w:rPr>
    </w:lvl>
    <w:lvl w:ilvl="5" w:tplc="D66C6C3C">
      <w:start w:val="1"/>
      <w:numFmt w:val="bullet"/>
      <w:lvlText w:val=""/>
      <w:lvlJc w:val="left"/>
      <w:pPr>
        <w:ind w:left="4320" w:hanging="360"/>
      </w:pPr>
      <w:rPr>
        <w:rFonts w:ascii="Wingdings" w:hAnsi="Wingdings" w:hint="default"/>
      </w:rPr>
    </w:lvl>
    <w:lvl w:ilvl="6" w:tplc="96329AE6">
      <w:start w:val="1"/>
      <w:numFmt w:val="bullet"/>
      <w:lvlText w:val=""/>
      <w:lvlJc w:val="left"/>
      <w:pPr>
        <w:ind w:left="5040" w:hanging="360"/>
      </w:pPr>
      <w:rPr>
        <w:rFonts w:ascii="Symbol" w:hAnsi="Symbol" w:hint="default"/>
      </w:rPr>
    </w:lvl>
    <w:lvl w:ilvl="7" w:tplc="0D5CE002">
      <w:start w:val="1"/>
      <w:numFmt w:val="bullet"/>
      <w:lvlText w:val="o"/>
      <w:lvlJc w:val="left"/>
      <w:pPr>
        <w:ind w:left="5760" w:hanging="360"/>
      </w:pPr>
      <w:rPr>
        <w:rFonts w:ascii="Courier New" w:hAnsi="Courier New" w:hint="default"/>
      </w:rPr>
    </w:lvl>
    <w:lvl w:ilvl="8" w:tplc="3340A0F0">
      <w:start w:val="1"/>
      <w:numFmt w:val="bullet"/>
      <w:lvlText w:val=""/>
      <w:lvlJc w:val="left"/>
      <w:pPr>
        <w:ind w:left="6480" w:hanging="360"/>
      </w:pPr>
      <w:rPr>
        <w:rFonts w:ascii="Wingdings" w:hAnsi="Wingdings" w:hint="default"/>
      </w:rPr>
    </w:lvl>
  </w:abstractNum>
  <w:abstractNum w:abstractNumId="35" w15:restartNumberingAfterBreak="0">
    <w:nsid w:val="6522067B"/>
    <w:multiLevelType w:val="hybridMultilevel"/>
    <w:tmpl w:val="FFFFFFFF"/>
    <w:lvl w:ilvl="0" w:tplc="948A1726">
      <w:start w:val="1"/>
      <w:numFmt w:val="bullet"/>
      <w:lvlText w:val=""/>
      <w:lvlJc w:val="left"/>
      <w:pPr>
        <w:ind w:left="720" w:hanging="360"/>
      </w:pPr>
      <w:rPr>
        <w:rFonts w:ascii="Wingdings" w:hAnsi="Wingdings" w:hint="default"/>
      </w:rPr>
    </w:lvl>
    <w:lvl w:ilvl="1" w:tplc="4E08DE3A">
      <w:start w:val="1"/>
      <w:numFmt w:val="bullet"/>
      <w:lvlText w:val="o"/>
      <w:lvlJc w:val="left"/>
      <w:pPr>
        <w:ind w:left="1440" w:hanging="360"/>
      </w:pPr>
      <w:rPr>
        <w:rFonts w:ascii="Courier New" w:hAnsi="Courier New" w:hint="default"/>
      </w:rPr>
    </w:lvl>
    <w:lvl w:ilvl="2" w:tplc="10FCE238">
      <w:start w:val="1"/>
      <w:numFmt w:val="bullet"/>
      <w:lvlText w:val=""/>
      <w:lvlJc w:val="left"/>
      <w:pPr>
        <w:ind w:left="2160" w:hanging="360"/>
      </w:pPr>
      <w:rPr>
        <w:rFonts w:ascii="Wingdings" w:hAnsi="Wingdings" w:hint="default"/>
      </w:rPr>
    </w:lvl>
    <w:lvl w:ilvl="3" w:tplc="231408AA">
      <w:start w:val="1"/>
      <w:numFmt w:val="bullet"/>
      <w:lvlText w:val=""/>
      <w:lvlJc w:val="left"/>
      <w:pPr>
        <w:ind w:left="2880" w:hanging="360"/>
      </w:pPr>
      <w:rPr>
        <w:rFonts w:ascii="Symbol" w:hAnsi="Symbol" w:hint="default"/>
      </w:rPr>
    </w:lvl>
    <w:lvl w:ilvl="4" w:tplc="AD80B61C">
      <w:start w:val="1"/>
      <w:numFmt w:val="bullet"/>
      <w:lvlText w:val="o"/>
      <w:lvlJc w:val="left"/>
      <w:pPr>
        <w:ind w:left="3600" w:hanging="360"/>
      </w:pPr>
      <w:rPr>
        <w:rFonts w:ascii="Courier New" w:hAnsi="Courier New" w:hint="default"/>
      </w:rPr>
    </w:lvl>
    <w:lvl w:ilvl="5" w:tplc="FADEAD94">
      <w:start w:val="1"/>
      <w:numFmt w:val="bullet"/>
      <w:lvlText w:val=""/>
      <w:lvlJc w:val="left"/>
      <w:pPr>
        <w:ind w:left="4320" w:hanging="360"/>
      </w:pPr>
      <w:rPr>
        <w:rFonts w:ascii="Wingdings" w:hAnsi="Wingdings" w:hint="default"/>
      </w:rPr>
    </w:lvl>
    <w:lvl w:ilvl="6" w:tplc="8DD6E502">
      <w:start w:val="1"/>
      <w:numFmt w:val="bullet"/>
      <w:lvlText w:val=""/>
      <w:lvlJc w:val="left"/>
      <w:pPr>
        <w:ind w:left="5040" w:hanging="360"/>
      </w:pPr>
      <w:rPr>
        <w:rFonts w:ascii="Symbol" w:hAnsi="Symbol" w:hint="default"/>
      </w:rPr>
    </w:lvl>
    <w:lvl w:ilvl="7" w:tplc="0B9A5E52">
      <w:start w:val="1"/>
      <w:numFmt w:val="bullet"/>
      <w:lvlText w:val="o"/>
      <w:lvlJc w:val="left"/>
      <w:pPr>
        <w:ind w:left="5760" w:hanging="360"/>
      </w:pPr>
      <w:rPr>
        <w:rFonts w:ascii="Courier New" w:hAnsi="Courier New" w:hint="default"/>
      </w:rPr>
    </w:lvl>
    <w:lvl w:ilvl="8" w:tplc="0BB46336">
      <w:start w:val="1"/>
      <w:numFmt w:val="bullet"/>
      <w:lvlText w:val=""/>
      <w:lvlJc w:val="left"/>
      <w:pPr>
        <w:ind w:left="6480" w:hanging="360"/>
      </w:pPr>
      <w:rPr>
        <w:rFonts w:ascii="Wingdings" w:hAnsi="Wingdings" w:hint="default"/>
      </w:rPr>
    </w:lvl>
  </w:abstractNum>
  <w:abstractNum w:abstractNumId="36" w15:restartNumberingAfterBreak="0">
    <w:nsid w:val="661B74EC"/>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7" w15:restartNumberingAfterBreak="0">
    <w:nsid w:val="67836A68"/>
    <w:multiLevelType w:val="hybridMultilevel"/>
    <w:tmpl w:val="B32AF454"/>
    <w:lvl w:ilvl="0" w:tplc="CB8EA152">
      <w:start w:val="1"/>
      <w:numFmt w:val="bullet"/>
      <w:lvlText w:val=""/>
      <w:lvlJc w:val="left"/>
      <w:pPr>
        <w:ind w:left="720" w:hanging="360"/>
      </w:pPr>
      <w:rPr>
        <w:rFonts w:ascii="Symbol" w:hAnsi="Symbol" w:hint="default"/>
      </w:rPr>
    </w:lvl>
    <w:lvl w:ilvl="1" w:tplc="67745CFE">
      <w:start w:val="1"/>
      <w:numFmt w:val="bullet"/>
      <w:lvlText w:val="o"/>
      <w:lvlJc w:val="left"/>
      <w:pPr>
        <w:ind w:left="1440" w:hanging="360"/>
      </w:pPr>
      <w:rPr>
        <w:rFonts w:ascii="Courier New" w:hAnsi="Courier New" w:hint="default"/>
      </w:rPr>
    </w:lvl>
    <w:lvl w:ilvl="2" w:tplc="0A0A8A1A">
      <w:start w:val="1"/>
      <w:numFmt w:val="bullet"/>
      <w:lvlText w:val=""/>
      <w:lvlJc w:val="left"/>
      <w:pPr>
        <w:ind w:left="2160" w:hanging="360"/>
      </w:pPr>
      <w:rPr>
        <w:rFonts w:ascii="Wingdings" w:hAnsi="Wingdings" w:hint="default"/>
      </w:rPr>
    </w:lvl>
    <w:lvl w:ilvl="3" w:tplc="874AC826">
      <w:start w:val="1"/>
      <w:numFmt w:val="bullet"/>
      <w:lvlText w:val=""/>
      <w:lvlJc w:val="left"/>
      <w:pPr>
        <w:ind w:left="2880" w:hanging="360"/>
      </w:pPr>
      <w:rPr>
        <w:rFonts w:ascii="Symbol" w:hAnsi="Symbol" w:hint="default"/>
      </w:rPr>
    </w:lvl>
    <w:lvl w:ilvl="4" w:tplc="E00E1E0C">
      <w:start w:val="1"/>
      <w:numFmt w:val="bullet"/>
      <w:lvlText w:val="o"/>
      <w:lvlJc w:val="left"/>
      <w:pPr>
        <w:ind w:left="3600" w:hanging="360"/>
      </w:pPr>
      <w:rPr>
        <w:rFonts w:ascii="Courier New" w:hAnsi="Courier New" w:hint="default"/>
      </w:rPr>
    </w:lvl>
    <w:lvl w:ilvl="5" w:tplc="0F708D9E">
      <w:start w:val="1"/>
      <w:numFmt w:val="bullet"/>
      <w:lvlText w:val=""/>
      <w:lvlJc w:val="left"/>
      <w:pPr>
        <w:ind w:left="4320" w:hanging="360"/>
      </w:pPr>
      <w:rPr>
        <w:rFonts w:ascii="Wingdings" w:hAnsi="Wingdings" w:hint="default"/>
      </w:rPr>
    </w:lvl>
    <w:lvl w:ilvl="6" w:tplc="68EC83FC">
      <w:start w:val="1"/>
      <w:numFmt w:val="bullet"/>
      <w:lvlText w:val=""/>
      <w:lvlJc w:val="left"/>
      <w:pPr>
        <w:ind w:left="5040" w:hanging="360"/>
      </w:pPr>
      <w:rPr>
        <w:rFonts w:ascii="Symbol" w:hAnsi="Symbol" w:hint="default"/>
      </w:rPr>
    </w:lvl>
    <w:lvl w:ilvl="7" w:tplc="CBFAF32E">
      <w:start w:val="1"/>
      <w:numFmt w:val="bullet"/>
      <w:lvlText w:val="o"/>
      <w:lvlJc w:val="left"/>
      <w:pPr>
        <w:ind w:left="5760" w:hanging="360"/>
      </w:pPr>
      <w:rPr>
        <w:rFonts w:ascii="Courier New" w:hAnsi="Courier New" w:hint="default"/>
      </w:rPr>
    </w:lvl>
    <w:lvl w:ilvl="8" w:tplc="F0A0C930">
      <w:start w:val="1"/>
      <w:numFmt w:val="bullet"/>
      <w:lvlText w:val=""/>
      <w:lvlJc w:val="left"/>
      <w:pPr>
        <w:ind w:left="6480" w:hanging="360"/>
      </w:pPr>
      <w:rPr>
        <w:rFonts w:ascii="Wingdings" w:hAnsi="Wingdings" w:hint="default"/>
      </w:rPr>
    </w:lvl>
  </w:abstractNum>
  <w:abstractNum w:abstractNumId="38" w15:restartNumberingAfterBreak="0">
    <w:nsid w:val="686C466F"/>
    <w:multiLevelType w:val="hybridMultilevel"/>
    <w:tmpl w:val="C6F64884"/>
    <w:lvl w:ilvl="0" w:tplc="4FC6E940">
      <w:start w:val="1"/>
      <w:numFmt w:val="decimal"/>
      <w:lvlText w:val="%1."/>
      <w:lvlJc w:val="left"/>
      <w:pPr>
        <w:ind w:left="720" w:hanging="360"/>
      </w:pPr>
    </w:lvl>
    <w:lvl w:ilvl="1" w:tplc="F12CED40">
      <w:start w:val="1"/>
      <w:numFmt w:val="lowerLetter"/>
      <w:lvlText w:val="%2."/>
      <w:lvlJc w:val="left"/>
      <w:pPr>
        <w:ind w:left="1440" w:hanging="360"/>
      </w:pPr>
    </w:lvl>
    <w:lvl w:ilvl="2" w:tplc="6C126E2E">
      <w:start w:val="1"/>
      <w:numFmt w:val="lowerRoman"/>
      <w:lvlText w:val="%3."/>
      <w:lvlJc w:val="right"/>
      <w:pPr>
        <w:ind w:left="2160" w:hanging="180"/>
      </w:pPr>
    </w:lvl>
    <w:lvl w:ilvl="3" w:tplc="764EED88">
      <w:start w:val="1"/>
      <w:numFmt w:val="decimal"/>
      <w:lvlText w:val="%4."/>
      <w:lvlJc w:val="left"/>
      <w:pPr>
        <w:ind w:left="2880" w:hanging="360"/>
      </w:pPr>
    </w:lvl>
    <w:lvl w:ilvl="4" w:tplc="42E6C14C">
      <w:start w:val="1"/>
      <w:numFmt w:val="lowerLetter"/>
      <w:lvlText w:val="%5."/>
      <w:lvlJc w:val="left"/>
      <w:pPr>
        <w:ind w:left="3600" w:hanging="360"/>
      </w:pPr>
    </w:lvl>
    <w:lvl w:ilvl="5" w:tplc="39F49DCA">
      <w:start w:val="1"/>
      <w:numFmt w:val="lowerRoman"/>
      <w:lvlText w:val="%6."/>
      <w:lvlJc w:val="right"/>
      <w:pPr>
        <w:ind w:left="4320" w:hanging="180"/>
      </w:pPr>
    </w:lvl>
    <w:lvl w:ilvl="6" w:tplc="CF66151E">
      <w:start w:val="1"/>
      <w:numFmt w:val="decimal"/>
      <w:lvlText w:val="%7."/>
      <w:lvlJc w:val="left"/>
      <w:pPr>
        <w:ind w:left="5040" w:hanging="360"/>
      </w:pPr>
    </w:lvl>
    <w:lvl w:ilvl="7" w:tplc="8B20DF78">
      <w:start w:val="1"/>
      <w:numFmt w:val="lowerLetter"/>
      <w:lvlText w:val="%8."/>
      <w:lvlJc w:val="left"/>
      <w:pPr>
        <w:ind w:left="5760" w:hanging="360"/>
      </w:pPr>
    </w:lvl>
    <w:lvl w:ilvl="8" w:tplc="9B5EE0E6">
      <w:start w:val="1"/>
      <w:numFmt w:val="lowerRoman"/>
      <w:lvlText w:val="%9."/>
      <w:lvlJc w:val="right"/>
      <w:pPr>
        <w:ind w:left="6480" w:hanging="180"/>
      </w:pPr>
    </w:lvl>
  </w:abstractNum>
  <w:abstractNum w:abstractNumId="39" w15:restartNumberingAfterBreak="0">
    <w:nsid w:val="6A3C547A"/>
    <w:multiLevelType w:val="hybridMultilevel"/>
    <w:tmpl w:val="A02C5E7E"/>
    <w:lvl w:ilvl="0" w:tplc="04050005">
      <w:start w:val="1"/>
      <w:numFmt w:val="bullet"/>
      <w:lvlText w:val=""/>
      <w:lvlJc w:val="left"/>
      <w:pPr>
        <w:ind w:left="1428" w:hanging="360"/>
      </w:pPr>
      <w:rPr>
        <w:rFonts w:ascii="Wingdings" w:hAnsi="Wingdings" w:hint="default"/>
      </w:rPr>
    </w:lvl>
    <w:lvl w:ilvl="1" w:tplc="B5B8F104">
      <w:start w:val="1"/>
      <w:numFmt w:val="bullet"/>
      <w:lvlText w:val="-"/>
      <w:lvlJc w:val="left"/>
      <w:pPr>
        <w:ind w:left="2148" w:hanging="360"/>
      </w:pPr>
      <w:rPr>
        <w:rFonts w:ascii="Calibri" w:hAnsi="Calibri"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0" w15:restartNumberingAfterBreak="0">
    <w:nsid w:val="6C960A49"/>
    <w:multiLevelType w:val="hybridMultilevel"/>
    <w:tmpl w:val="92B6F3E6"/>
    <w:lvl w:ilvl="0" w:tplc="4C2CB866">
      <w:start w:val="1"/>
      <w:numFmt w:val="bullet"/>
      <w:lvlText w:val=""/>
      <w:lvlJc w:val="left"/>
      <w:pPr>
        <w:ind w:left="720" w:hanging="360"/>
      </w:pPr>
      <w:rPr>
        <w:rFonts w:ascii="Wingdings" w:hAnsi="Wingdings" w:hint="default"/>
      </w:rPr>
    </w:lvl>
    <w:lvl w:ilvl="1" w:tplc="A4049D9C">
      <w:start w:val="1"/>
      <w:numFmt w:val="bullet"/>
      <w:lvlText w:val="o"/>
      <w:lvlJc w:val="left"/>
      <w:pPr>
        <w:ind w:left="1440" w:hanging="360"/>
      </w:pPr>
      <w:rPr>
        <w:rFonts w:ascii="Courier New" w:hAnsi="Courier New" w:hint="default"/>
      </w:rPr>
    </w:lvl>
    <w:lvl w:ilvl="2" w:tplc="E034C41E">
      <w:start w:val="1"/>
      <w:numFmt w:val="bullet"/>
      <w:lvlText w:val=""/>
      <w:lvlJc w:val="left"/>
      <w:pPr>
        <w:ind w:left="2160" w:hanging="360"/>
      </w:pPr>
      <w:rPr>
        <w:rFonts w:ascii="Wingdings" w:hAnsi="Wingdings" w:hint="default"/>
      </w:rPr>
    </w:lvl>
    <w:lvl w:ilvl="3" w:tplc="6D4C7C3C">
      <w:start w:val="1"/>
      <w:numFmt w:val="bullet"/>
      <w:lvlText w:val=""/>
      <w:lvlJc w:val="left"/>
      <w:pPr>
        <w:ind w:left="2880" w:hanging="360"/>
      </w:pPr>
      <w:rPr>
        <w:rFonts w:ascii="Symbol" w:hAnsi="Symbol" w:hint="default"/>
      </w:rPr>
    </w:lvl>
    <w:lvl w:ilvl="4" w:tplc="9C46B172">
      <w:start w:val="1"/>
      <w:numFmt w:val="bullet"/>
      <w:lvlText w:val="o"/>
      <w:lvlJc w:val="left"/>
      <w:pPr>
        <w:ind w:left="3600" w:hanging="360"/>
      </w:pPr>
      <w:rPr>
        <w:rFonts w:ascii="Courier New" w:hAnsi="Courier New" w:hint="default"/>
      </w:rPr>
    </w:lvl>
    <w:lvl w:ilvl="5" w:tplc="13609FAC">
      <w:start w:val="1"/>
      <w:numFmt w:val="bullet"/>
      <w:lvlText w:val=""/>
      <w:lvlJc w:val="left"/>
      <w:pPr>
        <w:ind w:left="4320" w:hanging="360"/>
      </w:pPr>
      <w:rPr>
        <w:rFonts w:ascii="Wingdings" w:hAnsi="Wingdings" w:hint="default"/>
      </w:rPr>
    </w:lvl>
    <w:lvl w:ilvl="6" w:tplc="F140CE00">
      <w:start w:val="1"/>
      <w:numFmt w:val="bullet"/>
      <w:lvlText w:val=""/>
      <w:lvlJc w:val="left"/>
      <w:pPr>
        <w:ind w:left="5040" w:hanging="360"/>
      </w:pPr>
      <w:rPr>
        <w:rFonts w:ascii="Symbol" w:hAnsi="Symbol" w:hint="default"/>
      </w:rPr>
    </w:lvl>
    <w:lvl w:ilvl="7" w:tplc="745C48B0">
      <w:start w:val="1"/>
      <w:numFmt w:val="bullet"/>
      <w:lvlText w:val="o"/>
      <w:lvlJc w:val="left"/>
      <w:pPr>
        <w:ind w:left="5760" w:hanging="360"/>
      </w:pPr>
      <w:rPr>
        <w:rFonts w:ascii="Courier New" w:hAnsi="Courier New" w:hint="default"/>
      </w:rPr>
    </w:lvl>
    <w:lvl w:ilvl="8" w:tplc="DA5ECE18">
      <w:start w:val="1"/>
      <w:numFmt w:val="bullet"/>
      <w:lvlText w:val=""/>
      <w:lvlJc w:val="left"/>
      <w:pPr>
        <w:ind w:left="6480" w:hanging="360"/>
      </w:pPr>
      <w:rPr>
        <w:rFonts w:ascii="Wingdings" w:hAnsi="Wingdings" w:hint="default"/>
      </w:rPr>
    </w:lvl>
  </w:abstractNum>
  <w:abstractNum w:abstractNumId="41" w15:restartNumberingAfterBreak="0">
    <w:nsid w:val="7025158D"/>
    <w:multiLevelType w:val="hybridMultilevel"/>
    <w:tmpl w:val="001443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32"/>
  </w:num>
  <w:num w:numId="4">
    <w:abstractNumId w:val="37"/>
  </w:num>
  <w:num w:numId="5">
    <w:abstractNumId w:val="38"/>
  </w:num>
  <w:num w:numId="6">
    <w:abstractNumId w:val="23"/>
  </w:num>
  <w:num w:numId="7">
    <w:abstractNumId w:val="19"/>
  </w:num>
  <w:num w:numId="8">
    <w:abstractNumId w:val="36"/>
  </w:num>
  <w:num w:numId="9">
    <w:abstractNumId w:val="28"/>
  </w:num>
  <w:num w:numId="10">
    <w:abstractNumId w:val="35"/>
  </w:num>
  <w:num w:numId="11">
    <w:abstractNumId w:val="26"/>
  </w:num>
  <w:num w:numId="12">
    <w:abstractNumId w:val="25"/>
  </w:num>
  <w:num w:numId="13">
    <w:abstractNumId w:val="11"/>
  </w:num>
  <w:num w:numId="14">
    <w:abstractNumId w:val="31"/>
  </w:num>
  <w:num w:numId="15">
    <w:abstractNumId w:val="27"/>
  </w:num>
  <w:num w:numId="16">
    <w:abstractNumId w:val="3"/>
  </w:num>
  <w:num w:numId="17">
    <w:abstractNumId w:val="33"/>
  </w:num>
  <w:num w:numId="18">
    <w:abstractNumId w:val="18"/>
  </w:num>
  <w:num w:numId="19">
    <w:abstractNumId w:val="13"/>
  </w:num>
  <w:num w:numId="20">
    <w:abstractNumId w:val="8"/>
  </w:num>
  <w:num w:numId="21">
    <w:abstractNumId w:val="15"/>
  </w:num>
  <w:num w:numId="22">
    <w:abstractNumId w:val="9"/>
  </w:num>
  <w:num w:numId="23">
    <w:abstractNumId w:val="20"/>
  </w:num>
  <w:num w:numId="24">
    <w:abstractNumId w:val="2"/>
  </w:num>
  <w:num w:numId="25">
    <w:abstractNumId w:val="40"/>
  </w:num>
  <w:num w:numId="26">
    <w:abstractNumId w:val="34"/>
  </w:num>
  <w:num w:numId="27">
    <w:abstractNumId w:val="1"/>
  </w:num>
  <w:num w:numId="28">
    <w:abstractNumId w:val="39"/>
  </w:num>
  <w:num w:numId="29">
    <w:abstractNumId w:val="30"/>
  </w:num>
  <w:num w:numId="30">
    <w:abstractNumId w:val="12"/>
  </w:num>
  <w:num w:numId="31">
    <w:abstractNumId w:val="22"/>
  </w:num>
  <w:num w:numId="32">
    <w:abstractNumId w:val="14"/>
  </w:num>
  <w:num w:numId="33">
    <w:abstractNumId w:val="4"/>
  </w:num>
  <w:num w:numId="34">
    <w:abstractNumId w:val="17"/>
  </w:num>
  <w:num w:numId="35">
    <w:abstractNumId w:val="6"/>
  </w:num>
  <w:num w:numId="36">
    <w:abstractNumId w:val="29"/>
  </w:num>
  <w:num w:numId="37">
    <w:abstractNumId w:val="24"/>
  </w:num>
  <w:num w:numId="38">
    <w:abstractNumId w:val="16"/>
  </w:num>
  <w:num w:numId="39">
    <w:abstractNumId w:val="18"/>
  </w:num>
  <w:num w:numId="40">
    <w:abstractNumId w:val="18"/>
  </w:num>
  <w:num w:numId="41">
    <w:abstractNumId w:val="10"/>
  </w:num>
  <w:num w:numId="42">
    <w:abstractNumId w:val="0"/>
  </w:num>
  <w:num w:numId="43">
    <w:abstractNumId w:val="41"/>
  </w:num>
  <w:num w:numId="44">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308"/>
    <w:rsid w:val="00025E3C"/>
    <w:rsid w:val="000359FF"/>
    <w:rsid w:val="00070CF4"/>
    <w:rsid w:val="00085273"/>
    <w:rsid w:val="000A274D"/>
    <w:rsid w:val="000B633E"/>
    <w:rsid w:val="000C39EA"/>
    <w:rsid w:val="000C6BE4"/>
    <w:rsid w:val="000D09F0"/>
    <w:rsid w:val="000D3E53"/>
    <w:rsid w:val="000E9C09"/>
    <w:rsid w:val="000F3153"/>
    <w:rsid w:val="000F442B"/>
    <w:rsid w:val="0010081A"/>
    <w:rsid w:val="0010BC3F"/>
    <w:rsid w:val="0011F2DA"/>
    <w:rsid w:val="001203F6"/>
    <w:rsid w:val="0014FE88"/>
    <w:rsid w:val="001509A3"/>
    <w:rsid w:val="00153BC2"/>
    <w:rsid w:val="001579AF"/>
    <w:rsid w:val="001643E8"/>
    <w:rsid w:val="001A1D4C"/>
    <w:rsid w:val="001E1D36"/>
    <w:rsid w:val="001E2E97"/>
    <w:rsid w:val="001E4D75"/>
    <w:rsid w:val="0023018E"/>
    <w:rsid w:val="002340FB"/>
    <w:rsid w:val="002367E4"/>
    <w:rsid w:val="002414A4"/>
    <w:rsid w:val="0024211F"/>
    <w:rsid w:val="00286C71"/>
    <w:rsid w:val="002A1C06"/>
    <w:rsid w:val="002A7D57"/>
    <w:rsid w:val="002B56D3"/>
    <w:rsid w:val="002D04C5"/>
    <w:rsid w:val="002D39E7"/>
    <w:rsid w:val="002E443D"/>
    <w:rsid w:val="00310EC9"/>
    <w:rsid w:val="00313E56"/>
    <w:rsid w:val="003215B3"/>
    <w:rsid w:val="003517EE"/>
    <w:rsid w:val="0035AC19"/>
    <w:rsid w:val="00376036"/>
    <w:rsid w:val="003867D8"/>
    <w:rsid w:val="00396AF2"/>
    <w:rsid w:val="003B3C51"/>
    <w:rsid w:val="003B43EB"/>
    <w:rsid w:val="003B482F"/>
    <w:rsid w:val="003E3F0D"/>
    <w:rsid w:val="003E6D7D"/>
    <w:rsid w:val="003F4149"/>
    <w:rsid w:val="0040395D"/>
    <w:rsid w:val="0041A499"/>
    <w:rsid w:val="00453961"/>
    <w:rsid w:val="00462DCB"/>
    <w:rsid w:val="0046424C"/>
    <w:rsid w:val="004818D0"/>
    <w:rsid w:val="00485BCB"/>
    <w:rsid w:val="004B337E"/>
    <w:rsid w:val="004C25F8"/>
    <w:rsid w:val="004D67EE"/>
    <w:rsid w:val="004E2BC4"/>
    <w:rsid w:val="004E57F7"/>
    <w:rsid w:val="004E67B9"/>
    <w:rsid w:val="004F5A1C"/>
    <w:rsid w:val="004F6C4B"/>
    <w:rsid w:val="004F6E40"/>
    <w:rsid w:val="00500609"/>
    <w:rsid w:val="00500A38"/>
    <w:rsid w:val="005063D2"/>
    <w:rsid w:val="00543553"/>
    <w:rsid w:val="005542D0"/>
    <w:rsid w:val="00554684"/>
    <w:rsid w:val="00562C36"/>
    <w:rsid w:val="0057110A"/>
    <w:rsid w:val="00575BC5"/>
    <w:rsid w:val="0058280F"/>
    <w:rsid w:val="005922AF"/>
    <w:rsid w:val="005A4EBD"/>
    <w:rsid w:val="005B7E05"/>
    <w:rsid w:val="005E06F2"/>
    <w:rsid w:val="00613C49"/>
    <w:rsid w:val="006252D9"/>
    <w:rsid w:val="00625A0F"/>
    <w:rsid w:val="00630B0E"/>
    <w:rsid w:val="00635917"/>
    <w:rsid w:val="00636316"/>
    <w:rsid w:val="00646DCD"/>
    <w:rsid w:val="00655AE2"/>
    <w:rsid w:val="00667C92"/>
    <w:rsid w:val="0068436B"/>
    <w:rsid w:val="0068456C"/>
    <w:rsid w:val="00685882"/>
    <w:rsid w:val="006A5B7D"/>
    <w:rsid w:val="00710957"/>
    <w:rsid w:val="00720051"/>
    <w:rsid w:val="00720EDA"/>
    <w:rsid w:val="0073349D"/>
    <w:rsid w:val="00735E40"/>
    <w:rsid w:val="007559F0"/>
    <w:rsid w:val="0075F897"/>
    <w:rsid w:val="00763D6D"/>
    <w:rsid w:val="00772AE3"/>
    <w:rsid w:val="0078058A"/>
    <w:rsid w:val="00782308"/>
    <w:rsid w:val="00786CF1"/>
    <w:rsid w:val="00792B34"/>
    <w:rsid w:val="00792D14"/>
    <w:rsid w:val="007943AB"/>
    <w:rsid w:val="007960BB"/>
    <w:rsid w:val="007A3743"/>
    <w:rsid w:val="007B01B4"/>
    <w:rsid w:val="007B21D3"/>
    <w:rsid w:val="007C1780"/>
    <w:rsid w:val="007C5F57"/>
    <w:rsid w:val="007C66BC"/>
    <w:rsid w:val="007E432C"/>
    <w:rsid w:val="00813C1B"/>
    <w:rsid w:val="00816276"/>
    <w:rsid w:val="008166AA"/>
    <w:rsid w:val="00820B3D"/>
    <w:rsid w:val="008259F2"/>
    <w:rsid w:val="00825D90"/>
    <w:rsid w:val="00830F6E"/>
    <w:rsid w:val="008312BF"/>
    <w:rsid w:val="0083E3F6"/>
    <w:rsid w:val="00856C5A"/>
    <w:rsid w:val="00866A67"/>
    <w:rsid w:val="00867379"/>
    <w:rsid w:val="00876A68"/>
    <w:rsid w:val="00877D52"/>
    <w:rsid w:val="008801DA"/>
    <w:rsid w:val="00890C68"/>
    <w:rsid w:val="008927AD"/>
    <w:rsid w:val="008A53FD"/>
    <w:rsid w:val="008C777C"/>
    <w:rsid w:val="008E0A38"/>
    <w:rsid w:val="008EC16B"/>
    <w:rsid w:val="008F036A"/>
    <w:rsid w:val="008F7CEB"/>
    <w:rsid w:val="00941E16"/>
    <w:rsid w:val="009476D7"/>
    <w:rsid w:val="0097315E"/>
    <w:rsid w:val="009825F2"/>
    <w:rsid w:val="009861FA"/>
    <w:rsid w:val="00993AE8"/>
    <w:rsid w:val="00994C23"/>
    <w:rsid w:val="009A144E"/>
    <w:rsid w:val="009B0ACE"/>
    <w:rsid w:val="009E1F3B"/>
    <w:rsid w:val="009E23BF"/>
    <w:rsid w:val="009F0E2B"/>
    <w:rsid w:val="00A10D88"/>
    <w:rsid w:val="00A11A0D"/>
    <w:rsid w:val="00A12E76"/>
    <w:rsid w:val="00A256A0"/>
    <w:rsid w:val="00A25813"/>
    <w:rsid w:val="00A3301A"/>
    <w:rsid w:val="00A725D2"/>
    <w:rsid w:val="00A748F0"/>
    <w:rsid w:val="00A77D25"/>
    <w:rsid w:val="00AA268C"/>
    <w:rsid w:val="00AA78B4"/>
    <w:rsid w:val="00AB123A"/>
    <w:rsid w:val="00AB650A"/>
    <w:rsid w:val="00AD0EDB"/>
    <w:rsid w:val="00AD39FB"/>
    <w:rsid w:val="00B0407D"/>
    <w:rsid w:val="00B07D7E"/>
    <w:rsid w:val="00B44460"/>
    <w:rsid w:val="00B48C9C"/>
    <w:rsid w:val="00B74810"/>
    <w:rsid w:val="00B833B7"/>
    <w:rsid w:val="00B972A7"/>
    <w:rsid w:val="00BA375B"/>
    <w:rsid w:val="00BA4683"/>
    <w:rsid w:val="00BB472E"/>
    <w:rsid w:val="00BC181E"/>
    <w:rsid w:val="00BD050A"/>
    <w:rsid w:val="00BE25DC"/>
    <w:rsid w:val="00BF1DC8"/>
    <w:rsid w:val="00BFC0D7"/>
    <w:rsid w:val="00C0432A"/>
    <w:rsid w:val="00C163CD"/>
    <w:rsid w:val="00C2145D"/>
    <w:rsid w:val="00C41C36"/>
    <w:rsid w:val="00C41DA9"/>
    <w:rsid w:val="00C505E5"/>
    <w:rsid w:val="00C60587"/>
    <w:rsid w:val="00C60A71"/>
    <w:rsid w:val="00C801D1"/>
    <w:rsid w:val="00C80AB9"/>
    <w:rsid w:val="00C842FE"/>
    <w:rsid w:val="00C87D26"/>
    <w:rsid w:val="00CA548C"/>
    <w:rsid w:val="00CB2D27"/>
    <w:rsid w:val="00CB4388"/>
    <w:rsid w:val="00CCBF64"/>
    <w:rsid w:val="00D11B13"/>
    <w:rsid w:val="00D47761"/>
    <w:rsid w:val="00D54CDD"/>
    <w:rsid w:val="00D58957"/>
    <w:rsid w:val="00D74F57"/>
    <w:rsid w:val="00D84A01"/>
    <w:rsid w:val="00D84F5B"/>
    <w:rsid w:val="00D94E8F"/>
    <w:rsid w:val="00D9526F"/>
    <w:rsid w:val="00D96552"/>
    <w:rsid w:val="00DB6B97"/>
    <w:rsid w:val="00DB7A00"/>
    <w:rsid w:val="00DD0B91"/>
    <w:rsid w:val="00DE7CB5"/>
    <w:rsid w:val="00DF221B"/>
    <w:rsid w:val="00DF3B51"/>
    <w:rsid w:val="00DF7B89"/>
    <w:rsid w:val="00E12D73"/>
    <w:rsid w:val="00E225D0"/>
    <w:rsid w:val="00E23804"/>
    <w:rsid w:val="00E44414"/>
    <w:rsid w:val="00E44ECA"/>
    <w:rsid w:val="00E7134F"/>
    <w:rsid w:val="00E8796D"/>
    <w:rsid w:val="00E95CF0"/>
    <w:rsid w:val="00E978EA"/>
    <w:rsid w:val="00E9B40E"/>
    <w:rsid w:val="00EA60B6"/>
    <w:rsid w:val="00EA70CB"/>
    <w:rsid w:val="00EA7DA8"/>
    <w:rsid w:val="00EB3DD5"/>
    <w:rsid w:val="00EC2D25"/>
    <w:rsid w:val="00F02B9C"/>
    <w:rsid w:val="00F17584"/>
    <w:rsid w:val="00F2471D"/>
    <w:rsid w:val="00F26FF0"/>
    <w:rsid w:val="00F41E5B"/>
    <w:rsid w:val="00F53E74"/>
    <w:rsid w:val="00F5547C"/>
    <w:rsid w:val="00F5609D"/>
    <w:rsid w:val="00F709B5"/>
    <w:rsid w:val="00F71C1A"/>
    <w:rsid w:val="00F7A178"/>
    <w:rsid w:val="00F80BDD"/>
    <w:rsid w:val="00F8545D"/>
    <w:rsid w:val="00F864B2"/>
    <w:rsid w:val="00FA2585"/>
    <w:rsid w:val="00FA2C2A"/>
    <w:rsid w:val="00FA391E"/>
    <w:rsid w:val="00FB4844"/>
    <w:rsid w:val="00FC3621"/>
    <w:rsid w:val="00FE278F"/>
    <w:rsid w:val="0107412A"/>
    <w:rsid w:val="010B710D"/>
    <w:rsid w:val="010D5365"/>
    <w:rsid w:val="0115156C"/>
    <w:rsid w:val="012A98D1"/>
    <w:rsid w:val="012C7227"/>
    <w:rsid w:val="012DB8E0"/>
    <w:rsid w:val="013D564E"/>
    <w:rsid w:val="013D91CC"/>
    <w:rsid w:val="014A5821"/>
    <w:rsid w:val="01577A3A"/>
    <w:rsid w:val="015BBCDA"/>
    <w:rsid w:val="015BDF29"/>
    <w:rsid w:val="0162F314"/>
    <w:rsid w:val="0163081E"/>
    <w:rsid w:val="01666C72"/>
    <w:rsid w:val="0173F4E1"/>
    <w:rsid w:val="017EB902"/>
    <w:rsid w:val="01818E23"/>
    <w:rsid w:val="018A3AF0"/>
    <w:rsid w:val="01906A28"/>
    <w:rsid w:val="01AE248E"/>
    <w:rsid w:val="01B38263"/>
    <w:rsid w:val="01B8D743"/>
    <w:rsid w:val="01C28218"/>
    <w:rsid w:val="01E5B45B"/>
    <w:rsid w:val="01F19D6D"/>
    <w:rsid w:val="01F1ED76"/>
    <w:rsid w:val="01F3A8D9"/>
    <w:rsid w:val="01FFB8F8"/>
    <w:rsid w:val="02012F59"/>
    <w:rsid w:val="020B9359"/>
    <w:rsid w:val="0216053F"/>
    <w:rsid w:val="021B9DB2"/>
    <w:rsid w:val="02258CE8"/>
    <w:rsid w:val="02280138"/>
    <w:rsid w:val="0228C3DB"/>
    <w:rsid w:val="0239FC32"/>
    <w:rsid w:val="023CF03A"/>
    <w:rsid w:val="023CF145"/>
    <w:rsid w:val="023FC91C"/>
    <w:rsid w:val="0248CD07"/>
    <w:rsid w:val="025E4243"/>
    <w:rsid w:val="025FAE90"/>
    <w:rsid w:val="026CD43C"/>
    <w:rsid w:val="02715F96"/>
    <w:rsid w:val="02758DBE"/>
    <w:rsid w:val="0275F6D8"/>
    <w:rsid w:val="027945B2"/>
    <w:rsid w:val="02796C61"/>
    <w:rsid w:val="027C8CFB"/>
    <w:rsid w:val="0288DF94"/>
    <w:rsid w:val="02989212"/>
    <w:rsid w:val="02A87EA4"/>
    <w:rsid w:val="02BD6BAD"/>
    <w:rsid w:val="02DF425D"/>
    <w:rsid w:val="02E16C44"/>
    <w:rsid w:val="02E44CF8"/>
    <w:rsid w:val="02EE6C20"/>
    <w:rsid w:val="02EFF0E5"/>
    <w:rsid w:val="02FA9DC9"/>
    <w:rsid w:val="030CE2F4"/>
    <w:rsid w:val="030FC9F2"/>
    <w:rsid w:val="031D564A"/>
    <w:rsid w:val="0328D6AA"/>
    <w:rsid w:val="032A9F0B"/>
    <w:rsid w:val="03313CFF"/>
    <w:rsid w:val="03377B5E"/>
    <w:rsid w:val="034698E7"/>
    <w:rsid w:val="0346A5BF"/>
    <w:rsid w:val="0362BBB7"/>
    <w:rsid w:val="037E501F"/>
    <w:rsid w:val="0381E3E0"/>
    <w:rsid w:val="038907E4"/>
    <w:rsid w:val="038D9506"/>
    <w:rsid w:val="038E870D"/>
    <w:rsid w:val="039454D2"/>
    <w:rsid w:val="03956142"/>
    <w:rsid w:val="03A12BA7"/>
    <w:rsid w:val="03A3AF89"/>
    <w:rsid w:val="03B541DE"/>
    <w:rsid w:val="03B8744C"/>
    <w:rsid w:val="03D824AD"/>
    <w:rsid w:val="03D85182"/>
    <w:rsid w:val="03E4F10C"/>
    <w:rsid w:val="03EFCA94"/>
    <w:rsid w:val="03F230A5"/>
    <w:rsid w:val="03F541E0"/>
    <w:rsid w:val="040146A8"/>
    <w:rsid w:val="0408FF3B"/>
    <w:rsid w:val="040B23CD"/>
    <w:rsid w:val="04120C57"/>
    <w:rsid w:val="041545E3"/>
    <w:rsid w:val="041FC39D"/>
    <w:rsid w:val="0434650D"/>
    <w:rsid w:val="04350334"/>
    <w:rsid w:val="043EEDB6"/>
    <w:rsid w:val="0440D193"/>
    <w:rsid w:val="04441633"/>
    <w:rsid w:val="04456B40"/>
    <w:rsid w:val="04467482"/>
    <w:rsid w:val="044AF5E8"/>
    <w:rsid w:val="045C996D"/>
    <w:rsid w:val="04730A39"/>
    <w:rsid w:val="0486FC3C"/>
    <w:rsid w:val="0488D527"/>
    <w:rsid w:val="0498D3B0"/>
    <w:rsid w:val="049F3C93"/>
    <w:rsid w:val="04A9F411"/>
    <w:rsid w:val="04ACE126"/>
    <w:rsid w:val="04B5C084"/>
    <w:rsid w:val="04B93999"/>
    <w:rsid w:val="04BDAEB4"/>
    <w:rsid w:val="04DA430F"/>
    <w:rsid w:val="04E68DB3"/>
    <w:rsid w:val="0519F6A8"/>
    <w:rsid w:val="051AF41F"/>
    <w:rsid w:val="05294CB8"/>
    <w:rsid w:val="052C3F90"/>
    <w:rsid w:val="052CA575"/>
    <w:rsid w:val="052EAABF"/>
    <w:rsid w:val="054102A7"/>
    <w:rsid w:val="0542750B"/>
    <w:rsid w:val="05496D73"/>
    <w:rsid w:val="05614467"/>
    <w:rsid w:val="0564F400"/>
    <w:rsid w:val="056A2D66"/>
    <w:rsid w:val="056E4961"/>
    <w:rsid w:val="0587B10F"/>
    <w:rsid w:val="0596D68A"/>
    <w:rsid w:val="059D469B"/>
    <w:rsid w:val="05A016E4"/>
    <w:rsid w:val="05ACCD5C"/>
    <w:rsid w:val="05B29909"/>
    <w:rsid w:val="05B3BB7A"/>
    <w:rsid w:val="05BE3160"/>
    <w:rsid w:val="05CE73C2"/>
    <w:rsid w:val="05D0848D"/>
    <w:rsid w:val="05DD9D17"/>
    <w:rsid w:val="05E04831"/>
    <w:rsid w:val="05E2DCD1"/>
    <w:rsid w:val="05E8A8A6"/>
    <w:rsid w:val="05EBBAB1"/>
    <w:rsid w:val="05FAEBE9"/>
    <w:rsid w:val="05FE2AF2"/>
    <w:rsid w:val="060016E8"/>
    <w:rsid w:val="060019A3"/>
    <w:rsid w:val="06123645"/>
    <w:rsid w:val="061C9407"/>
    <w:rsid w:val="0629C8CC"/>
    <w:rsid w:val="062DA890"/>
    <w:rsid w:val="0637DBA4"/>
    <w:rsid w:val="064C35B4"/>
    <w:rsid w:val="065719CE"/>
    <w:rsid w:val="066BBEAD"/>
    <w:rsid w:val="0677D90F"/>
    <w:rsid w:val="067E955A"/>
    <w:rsid w:val="068E410E"/>
    <w:rsid w:val="069D06C9"/>
    <w:rsid w:val="06B049C9"/>
    <w:rsid w:val="06C52830"/>
    <w:rsid w:val="06C85090"/>
    <w:rsid w:val="06E93698"/>
    <w:rsid w:val="06ECE2A0"/>
    <w:rsid w:val="06EE3990"/>
    <w:rsid w:val="06F3E768"/>
    <w:rsid w:val="0703FC34"/>
    <w:rsid w:val="07053725"/>
    <w:rsid w:val="07077820"/>
    <w:rsid w:val="0710C6EC"/>
    <w:rsid w:val="072498D0"/>
    <w:rsid w:val="072DFAAA"/>
    <w:rsid w:val="073F03E2"/>
    <w:rsid w:val="07549542"/>
    <w:rsid w:val="076C9BC2"/>
    <w:rsid w:val="078AF0BA"/>
    <w:rsid w:val="079C29CE"/>
    <w:rsid w:val="07AA6BD3"/>
    <w:rsid w:val="07B289B2"/>
    <w:rsid w:val="07B4F32E"/>
    <w:rsid w:val="07B62C62"/>
    <w:rsid w:val="07B7D3A6"/>
    <w:rsid w:val="07B97E20"/>
    <w:rsid w:val="07C9186F"/>
    <w:rsid w:val="07D2A67D"/>
    <w:rsid w:val="07D4D075"/>
    <w:rsid w:val="07DA73DD"/>
    <w:rsid w:val="07F3234E"/>
    <w:rsid w:val="07FE1C93"/>
    <w:rsid w:val="0819119C"/>
    <w:rsid w:val="0822B291"/>
    <w:rsid w:val="08241D7E"/>
    <w:rsid w:val="082CACD0"/>
    <w:rsid w:val="082E1038"/>
    <w:rsid w:val="08530581"/>
    <w:rsid w:val="08553B2A"/>
    <w:rsid w:val="085AA5EF"/>
    <w:rsid w:val="085B50D6"/>
    <w:rsid w:val="085E9395"/>
    <w:rsid w:val="086AE04F"/>
    <w:rsid w:val="087952C9"/>
    <w:rsid w:val="0893D25F"/>
    <w:rsid w:val="08986697"/>
    <w:rsid w:val="089D016B"/>
    <w:rsid w:val="08B5D9B7"/>
    <w:rsid w:val="08BAC557"/>
    <w:rsid w:val="08C5DDE3"/>
    <w:rsid w:val="08DF82F8"/>
    <w:rsid w:val="08E37D47"/>
    <w:rsid w:val="08E5E986"/>
    <w:rsid w:val="08EFF734"/>
    <w:rsid w:val="08F1050F"/>
    <w:rsid w:val="08FA7D7B"/>
    <w:rsid w:val="090969C7"/>
    <w:rsid w:val="090A4A8E"/>
    <w:rsid w:val="090B34A3"/>
    <w:rsid w:val="0914F12A"/>
    <w:rsid w:val="0923B0DE"/>
    <w:rsid w:val="09288A48"/>
    <w:rsid w:val="0939B58B"/>
    <w:rsid w:val="0940C53B"/>
    <w:rsid w:val="0948A3B1"/>
    <w:rsid w:val="0964FB62"/>
    <w:rsid w:val="096B1621"/>
    <w:rsid w:val="096E76DE"/>
    <w:rsid w:val="0977C856"/>
    <w:rsid w:val="097A5CF1"/>
    <w:rsid w:val="099786DA"/>
    <w:rsid w:val="0997BD40"/>
    <w:rsid w:val="09AB7C5F"/>
    <w:rsid w:val="09C04CB6"/>
    <w:rsid w:val="09C42439"/>
    <w:rsid w:val="09C891DB"/>
    <w:rsid w:val="09CD92E6"/>
    <w:rsid w:val="09ECEB05"/>
    <w:rsid w:val="09F42B6A"/>
    <w:rsid w:val="0A012779"/>
    <w:rsid w:val="0A046E82"/>
    <w:rsid w:val="0A09D169"/>
    <w:rsid w:val="0A117384"/>
    <w:rsid w:val="0A11C702"/>
    <w:rsid w:val="0A1578D8"/>
    <w:rsid w:val="0A1A2802"/>
    <w:rsid w:val="0A1EB504"/>
    <w:rsid w:val="0A3BED90"/>
    <w:rsid w:val="0A3DABBF"/>
    <w:rsid w:val="0A4487BA"/>
    <w:rsid w:val="0A5AB73D"/>
    <w:rsid w:val="0A5F25E3"/>
    <w:rsid w:val="0A6EE851"/>
    <w:rsid w:val="0A6EF6A4"/>
    <w:rsid w:val="0A7A21CF"/>
    <w:rsid w:val="0A7BB091"/>
    <w:rsid w:val="0A7FC355"/>
    <w:rsid w:val="0A885FFB"/>
    <w:rsid w:val="0A8D68F4"/>
    <w:rsid w:val="0A96B889"/>
    <w:rsid w:val="0AA48AB0"/>
    <w:rsid w:val="0AA96965"/>
    <w:rsid w:val="0AB2AFD5"/>
    <w:rsid w:val="0AB7DC32"/>
    <w:rsid w:val="0ABAB8CC"/>
    <w:rsid w:val="0AC88934"/>
    <w:rsid w:val="0ACE8D0D"/>
    <w:rsid w:val="0ACEB110"/>
    <w:rsid w:val="0AD537F0"/>
    <w:rsid w:val="0AD5ECCC"/>
    <w:rsid w:val="0ADD2F75"/>
    <w:rsid w:val="0AE1DC09"/>
    <w:rsid w:val="0AE8571B"/>
    <w:rsid w:val="0AF030E5"/>
    <w:rsid w:val="0AF6FC68"/>
    <w:rsid w:val="0AFA870D"/>
    <w:rsid w:val="0B0E7F98"/>
    <w:rsid w:val="0B13A069"/>
    <w:rsid w:val="0B161D24"/>
    <w:rsid w:val="0B19E256"/>
    <w:rsid w:val="0B1C4E05"/>
    <w:rsid w:val="0B214A08"/>
    <w:rsid w:val="0B3221D5"/>
    <w:rsid w:val="0B3861D9"/>
    <w:rsid w:val="0B463726"/>
    <w:rsid w:val="0B46912C"/>
    <w:rsid w:val="0B482B46"/>
    <w:rsid w:val="0B494F73"/>
    <w:rsid w:val="0B4C3A6B"/>
    <w:rsid w:val="0B532D2E"/>
    <w:rsid w:val="0B5BC67D"/>
    <w:rsid w:val="0B721748"/>
    <w:rsid w:val="0B73066F"/>
    <w:rsid w:val="0B8580E0"/>
    <w:rsid w:val="0B87BD64"/>
    <w:rsid w:val="0B94D8C1"/>
    <w:rsid w:val="0BAEA39F"/>
    <w:rsid w:val="0BAFFD48"/>
    <w:rsid w:val="0BB50A25"/>
    <w:rsid w:val="0BCDFCB7"/>
    <w:rsid w:val="0BD23E4B"/>
    <w:rsid w:val="0BDA88F1"/>
    <w:rsid w:val="0BE40D47"/>
    <w:rsid w:val="0BE4C34F"/>
    <w:rsid w:val="0BE6D3BB"/>
    <w:rsid w:val="0BFF2CC9"/>
    <w:rsid w:val="0C054E82"/>
    <w:rsid w:val="0C191473"/>
    <w:rsid w:val="0C1DC890"/>
    <w:rsid w:val="0C3FCF20"/>
    <w:rsid w:val="0C51E94F"/>
    <w:rsid w:val="0C5323D0"/>
    <w:rsid w:val="0C53AC93"/>
    <w:rsid w:val="0C6A839D"/>
    <w:rsid w:val="0C6F8E93"/>
    <w:rsid w:val="0C704EB7"/>
    <w:rsid w:val="0C794D8C"/>
    <w:rsid w:val="0C86FBEF"/>
    <w:rsid w:val="0C994615"/>
    <w:rsid w:val="0C9DBD0C"/>
    <w:rsid w:val="0C9E3578"/>
    <w:rsid w:val="0CA2FDBB"/>
    <w:rsid w:val="0CA6F1B5"/>
    <w:rsid w:val="0CB55489"/>
    <w:rsid w:val="0CC1E430"/>
    <w:rsid w:val="0CE0C3C8"/>
    <w:rsid w:val="0CE5F672"/>
    <w:rsid w:val="0CE69334"/>
    <w:rsid w:val="0CF4010B"/>
    <w:rsid w:val="0CF4B155"/>
    <w:rsid w:val="0D18F4C0"/>
    <w:rsid w:val="0D1A43BB"/>
    <w:rsid w:val="0D41722B"/>
    <w:rsid w:val="0D41B8B3"/>
    <w:rsid w:val="0D428DF0"/>
    <w:rsid w:val="0D473E74"/>
    <w:rsid w:val="0D4EBA2A"/>
    <w:rsid w:val="0D50E01B"/>
    <w:rsid w:val="0D60DB7D"/>
    <w:rsid w:val="0D7478A9"/>
    <w:rsid w:val="0D769934"/>
    <w:rsid w:val="0D898E44"/>
    <w:rsid w:val="0D99DA93"/>
    <w:rsid w:val="0DB2997B"/>
    <w:rsid w:val="0DB8BB09"/>
    <w:rsid w:val="0DBAE458"/>
    <w:rsid w:val="0DBB1F4F"/>
    <w:rsid w:val="0DBCFC23"/>
    <w:rsid w:val="0DBDC871"/>
    <w:rsid w:val="0DCB06C4"/>
    <w:rsid w:val="0DD1F336"/>
    <w:rsid w:val="0DD2EAEB"/>
    <w:rsid w:val="0DDBBA26"/>
    <w:rsid w:val="0DE5DF40"/>
    <w:rsid w:val="0DE692B8"/>
    <w:rsid w:val="0DEE6831"/>
    <w:rsid w:val="0DF83A55"/>
    <w:rsid w:val="0DFC204E"/>
    <w:rsid w:val="0E20A2E9"/>
    <w:rsid w:val="0E2A42D8"/>
    <w:rsid w:val="0E36D332"/>
    <w:rsid w:val="0E37E3D0"/>
    <w:rsid w:val="0E386C85"/>
    <w:rsid w:val="0E3A7282"/>
    <w:rsid w:val="0E44B3B8"/>
    <w:rsid w:val="0E49BACD"/>
    <w:rsid w:val="0E4D4491"/>
    <w:rsid w:val="0E5245A5"/>
    <w:rsid w:val="0E5C5BC5"/>
    <w:rsid w:val="0E68A819"/>
    <w:rsid w:val="0E72CC72"/>
    <w:rsid w:val="0E78DFB1"/>
    <w:rsid w:val="0E7A2EAE"/>
    <w:rsid w:val="0E7FA800"/>
    <w:rsid w:val="0E98F060"/>
    <w:rsid w:val="0E991B57"/>
    <w:rsid w:val="0EA10409"/>
    <w:rsid w:val="0EA2912A"/>
    <w:rsid w:val="0EA43F68"/>
    <w:rsid w:val="0EA5ADBB"/>
    <w:rsid w:val="0EA6F4BC"/>
    <w:rsid w:val="0EAE6959"/>
    <w:rsid w:val="0EBA2F06"/>
    <w:rsid w:val="0EBC02FC"/>
    <w:rsid w:val="0EC2200D"/>
    <w:rsid w:val="0EC6EA4B"/>
    <w:rsid w:val="0ECA570B"/>
    <w:rsid w:val="0ECC08E4"/>
    <w:rsid w:val="0ED04A33"/>
    <w:rsid w:val="0ED17154"/>
    <w:rsid w:val="0EE344CA"/>
    <w:rsid w:val="0EE89F04"/>
    <w:rsid w:val="0EE8EFDB"/>
    <w:rsid w:val="0EEA9603"/>
    <w:rsid w:val="0F062F77"/>
    <w:rsid w:val="0F173573"/>
    <w:rsid w:val="0F1BAE1D"/>
    <w:rsid w:val="0F25A6EE"/>
    <w:rsid w:val="0F3CAFEE"/>
    <w:rsid w:val="0F3FCFD8"/>
    <w:rsid w:val="0F50C991"/>
    <w:rsid w:val="0F52809D"/>
    <w:rsid w:val="0F57F9EF"/>
    <w:rsid w:val="0F68EB3F"/>
    <w:rsid w:val="0F7DC750"/>
    <w:rsid w:val="0F858A2B"/>
    <w:rsid w:val="0F87CCCD"/>
    <w:rsid w:val="0F92F0A6"/>
    <w:rsid w:val="0F943D51"/>
    <w:rsid w:val="0F9A7439"/>
    <w:rsid w:val="0F9BB8FF"/>
    <w:rsid w:val="0FA7EF79"/>
    <w:rsid w:val="0FA81B58"/>
    <w:rsid w:val="0FAC66D1"/>
    <w:rsid w:val="0FBA683E"/>
    <w:rsid w:val="0FBA7074"/>
    <w:rsid w:val="0FBC57DC"/>
    <w:rsid w:val="0FC34A35"/>
    <w:rsid w:val="0FCD1D40"/>
    <w:rsid w:val="0FCE8C91"/>
    <w:rsid w:val="0FCF8ACE"/>
    <w:rsid w:val="0FD9EFFF"/>
    <w:rsid w:val="0FDCD83F"/>
    <w:rsid w:val="0FE58AA5"/>
    <w:rsid w:val="0FE592B1"/>
    <w:rsid w:val="0FF9488C"/>
    <w:rsid w:val="0FFC9F41"/>
    <w:rsid w:val="1003A941"/>
    <w:rsid w:val="10106E5A"/>
    <w:rsid w:val="1013165C"/>
    <w:rsid w:val="1014AED6"/>
    <w:rsid w:val="101B0A6B"/>
    <w:rsid w:val="101F39D0"/>
    <w:rsid w:val="101FD783"/>
    <w:rsid w:val="10304D22"/>
    <w:rsid w:val="1031CB18"/>
    <w:rsid w:val="1033CEC0"/>
    <w:rsid w:val="1037E493"/>
    <w:rsid w:val="10383820"/>
    <w:rsid w:val="103A72F0"/>
    <w:rsid w:val="10403E7F"/>
    <w:rsid w:val="104350EA"/>
    <w:rsid w:val="104C88B4"/>
    <w:rsid w:val="10625A65"/>
    <w:rsid w:val="1072380D"/>
    <w:rsid w:val="1074C357"/>
    <w:rsid w:val="107CEA1C"/>
    <w:rsid w:val="10890B4F"/>
    <w:rsid w:val="10897079"/>
    <w:rsid w:val="108AB2A0"/>
    <w:rsid w:val="109CBA02"/>
    <w:rsid w:val="10A2A44B"/>
    <w:rsid w:val="10B3996E"/>
    <w:rsid w:val="10B4AA89"/>
    <w:rsid w:val="10C1DB57"/>
    <w:rsid w:val="10C4429D"/>
    <w:rsid w:val="10C4B360"/>
    <w:rsid w:val="10CBA25B"/>
    <w:rsid w:val="10D151FB"/>
    <w:rsid w:val="10D54196"/>
    <w:rsid w:val="10D73D8B"/>
    <w:rsid w:val="10DD091A"/>
    <w:rsid w:val="10E2D493"/>
    <w:rsid w:val="10E51E48"/>
    <w:rsid w:val="10E576CF"/>
    <w:rsid w:val="1106C263"/>
    <w:rsid w:val="1107A883"/>
    <w:rsid w:val="110E8276"/>
    <w:rsid w:val="1113CF07"/>
    <w:rsid w:val="11168F87"/>
    <w:rsid w:val="11191F4B"/>
    <w:rsid w:val="11289716"/>
    <w:rsid w:val="11327DE2"/>
    <w:rsid w:val="1132FEFE"/>
    <w:rsid w:val="1142B3C8"/>
    <w:rsid w:val="1148943B"/>
    <w:rsid w:val="1154596A"/>
    <w:rsid w:val="1161F60A"/>
    <w:rsid w:val="1169C697"/>
    <w:rsid w:val="116B4E79"/>
    <w:rsid w:val="116C1705"/>
    <w:rsid w:val="117C8D2E"/>
    <w:rsid w:val="118AD158"/>
    <w:rsid w:val="119267D3"/>
    <w:rsid w:val="119650D3"/>
    <w:rsid w:val="1199CA7D"/>
    <w:rsid w:val="11A50771"/>
    <w:rsid w:val="11C42BA1"/>
    <w:rsid w:val="11F74254"/>
    <w:rsid w:val="11FF61B0"/>
    <w:rsid w:val="11FF8387"/>
    <w:rsid w:val="12021A2A"/>
    <w:rsid w:val="1204E95C"/>
    <w:rsid w:val="122609C1"/>
    <w:rsid w:val="122667B0"/>
    <w:rsid w:val="122B4307"/>
    <w:rsid w:val="122E6B0D"/>
    <w:rsid w:val="123D62AE"/>
    <w:rsid w:val="124368EE"/>
    <w:rsid w:val="1245B954"/>
    <w:rsid w:val="1247E9CC"/>
    <w:rsid w:val="12858CA6"/>
    <w:rsid w:val="128CD300"/>
    <w:rsid w:val="12A0EDF2"/>
    <w:rsid w:val="12A23447"/>
    <w:rsid w:val="12B40B22"/>
    <w:rsid w:val="12B4E450"/>
    <w:rsid w:val="12B8225F"/>
    <w:rsid w:val="12B996EA"/>
    <w:rsid w:val="12C76F74"/>
    <w:rsid w:val="12F135A3"/>
    <w:rsid w:val="12F3A4FA"/>
    <w:rsid w:val="12F8550E"/>
    <w:rsid w:val="12F9AEA9"/>
    <w:rsid w:val="130B16CC"/>
    <w:rsid w:val="130C7D70"/>
    <w:rsid w:val="1310DF2F"/>
    <w:rsid w:val="131182D7"/>
    <w:rsid w:val="132CE7F9"/>
    <w:rsid w:val="132E386C"/>
    <w:rsid w:val="134203DD"/>
    <w:rsid w:val="13425BBB"/>
    <w:rsid w:val="1366A26D"/>
    <w:rsid w:val="136DC69F"/>
    <w:rsid w:val="137C278C"/>
    <w:rsid w:val="13913670"/>
    <w:rsid w:val="13921A95"/>
    <w:rsid w:val="139283A9"/>
    <w:rsid w:val="1393D113"/>
    <w:rsid w:val="1395AE45"/>
    <w:rsid w:val="1398FBB8"/>
    <w:rsid w:val="13AFAD8C"/>
    <w:rsid w:val="13B4E16A"/>
    <w:rsid w:val="13BD1090"/>
    <w:rsid w:val="13BD2DA1"/>
    <w:rsid w:val="13BDC689"/>
    <w:rsid w:val="13BE0726"/>
    <w:rsid w:val="13C1C697"/>
    <w:rsid w:val="13CB65A8"/>
    <w:rsid w:val="13E42A7B"/>
    <w:rsid w:val="13FD52D8"/>
    <w:rsid w:val="14025128"/>
    <w:rsid w:val="142370C2"/>
    <w:rsid w:val="14395585"/>
    <w:rsid w:val="1443AD2B"/>
    <w:rsid w:val="1443C83F"/>
    <w:rsid w:val="1468C167"/>
    <w:rsid w:val="1469097A"/>
    <w:rsid w:val="146FC67E"/>
    <w:rsid w:val="14715356"/>
    <w:rsid w:val="147EDFA1"/>
    <w:rsid w:val="14805A33"/>
    <w:rsid w:val="14911A8E"/>
    <w:rsid w:val="1496FA2D"/>
    <w:rsid w:val="149E2A8B"/>
    <w:rsid w:val="14BD5C6D"/>
    <w:rsid w:val="14C6C4A5"/>
    <w:rsid w:val="14CCF067"/>
    <w:rsid w:val="14E77615"/>
    <w:rsid w:val="14F0FC67"/>
    <w:rsid w:val="151EB925"/>
    <w:rsid w:val="1538C430"/>
    <w:rsid w:val="154B91B8"/>
    <w:rsid w:val="1552F8BA"/>
    <w:rsid w:val="155C04B1"/>
    <w:rsid w:val="156A5CF3"/>
    <w:rsid w:val="156B2105"/>
    <w:rsid w:val="1575AAC3"/>
    <w:rsid w:val="15771C8A"/>
    <w:rsid w:val="15791B11"/>
    <w:rsid w:val="159DA857"/>
    <w:rsid w:val="15C80E08"/>
    <w:rsid w:val="15CB3A32"/>
    <w:rsid w:val="15D23220"/>
    <w:rsid w:val="15E2582D"/>
    <w:rsid w:val="15E61DBC"/>
    <w:rsid w:val="15ED1934"/>
    <w:rsid w:val="15FA9738"/>
    <w:rsid w:val="16038B18"/>
    <w:rsid w:val="160E0E69"/>
    <w:rsid w:val="1626FFFE"/>
    <w:rsid w:val="16340010"/>
    <w:rsid w:val="16361D54"/>
    <w:rsid w:val="163A0A9C"/>
    <w:rsid w:val="163CB9D2"/>
    <w:rsid w:val="164A24CD"/>
    <w:rsid w:val="16630C52"/>
    <w:rsid w:val="16692EA5"/>
    <w:rsid w:val="166C9D25"/>
    <w:rsid w:val="1673E37B"/>
    <w:rsid w:val="16AC525E"/>
    <w:rsid w:val="16B2B812"/>
    <w:rsid w:val="16B33945"/>
    <w:rsid w:val="16B44692"/>
    <w:rsid w:val="16D75AB6"/>
    <w:rsid w:val="16D93454"/>
    <w:rsid w:val="16F1FA74"/>
    <w:rsid w:val="16FFBA97"/>
    <w:rsid w:val="170EE990"/>
    <w:rsid w:val="171BC0A5"/>
    <w:rsid w:val="171F94D9"/>
    <w:rsid w:val="172536E4"/>
    <w:rsid w:val="172F3058"/>
    <w:rsid w:val="17372E8A"/>
    <w:rsid w:val="1742E885"/>
    <w:rsid w:val="17442641"/>
    <w:rsid w:val="175889E9"/>
    <w:rsid w:val="175C10E2"/>
    <w:rsid w:val="17607566"/>
    <w:rsid w:val="1778AEC4"/>
    <w:rsid w:val="17790386"/>
    <w:rsid w:val="177F4CCA"/>
    <w:rsid w:val="1781279F"/>
    <w:rsid w:val="1785A76F"/>
    <w:rsid w:val="1786995D"/>
    <w:rsid w:val="178E3AE7"/>
    <w:rsid w:val="17A36E2B"/>
    <w:rsid w:val="17A4CE65"/>
    <w:rsid w:val="17AC59FC"/>
    <w:rsid w:val="17B74D20"/>
    <w:rsid w:val="17BCAD26"/>
    <w:rsid w:val="17BF2924"/>
    <w:rsid w:val="17BF64C3"/>
    <w:rsid w:val="17C8BB50"/>
    <w:rsid w:val="17D07A21"/>
    <w:rsid w:val="17D27B8B"/>
    <w:rsid w:val="17E17D71"/>
    <w:rsid w:val="17E7150E"/>
    <w:rsid w:val="17F71332"/>
    <w:rsid w:val="17FED3B3"/>
    <w:rsid w:val="1802E4C8"/>
    <w:rsid w:val="18127EAA"/>
    <w:rsid w:val="181E03B2"/>
    <w:rsid w:val="181F1FB0"/>
    <w:rsid w:val="18391434"/>
    <w:rsid w:val="1858CF64"/>
    <w:rsid w:val="1869D9E6"/>
    <w:rsid w:val="18784EE3"/>
    <w:rsid w:val="18820AD2"/>
    <w:rsid w:val="1888C080"/>
    <w:rsid w:val="1889186B"/>
    <w:rsid w:val="1889996A"/>
    <w:rsid w:val="188F3C65"/>
    <w:rsid w:val="18951CD4"/>
    <w:rsid w:val="189B2A33"/>
    <w:rsid w:val="189CD961"/>
    <w:rsid w:val="18AB8816"/>
    <w:rsid w:val="18B5B88D"/>
    <w:rsid w:val="18BA7EFA"/>
    <w:rsid w:val="18BD71BE"/>
    <w:rsid w:val="18BEC697"/>
    <w:rsid w:val="18C66665"/>
    <w:rsid w:val="18E2ABB3"/>
    <w:rsid w:val="18E31FFE"/>
    <w:rsid w:val="18EB8EFD"/>
    <w:rsid w:val="18ED7761"/>
    <w:rsid w:val="18F55E8F"/>
    <w:rsid w:val="18F6359D"/>
    <w:rsid w:val="18FD0A0B"/>
    <w:rsid w:val="191001D9"/>
    <w:rsid w:val="19173E64"/>
    <w:rsid w:val="1917D270"/>
    <w:rsid w:val="191BD979"/>
    <w:rsid w:val="1922C692"/>
    <w:rsid w:val="1929DF86"/>
    <w:rsid w:val="1936F6CE"/>
    <w:rsid w:val="194079C1"/>
    <w:rsid w:val="1944D433"/>
    <w:rsid w:val="194956AC"/>
    <w:rsid w:val="194E63EC"/>
    <w:rsid w:val="19564FFE"/>
    <w:rsid w:val="1956DA8A"/>
    <w:rsid w:val="196DFA0A"/>
    <w:rsid w:val="1970CC0A"/>
    <w:rsid w:val="19735FD1"/>
    <w:rsid w:val="1974DACB"/>
    <w:rsid w:val="198213CE"/>
    <w:rsid w:val="19AAEE43"/>
    <w:rsid w:val="19BFAE74"/>
    <w:rsid w:val="19C820BD"/>
    <w:rsid w:val="19C8B9B9"/>
    <w:rsid w:val="19E2BDF0"/>
    <w:rsid w:val="19F14BCE"/>
    <w:rsid w:val="19FF6739"/>
    <w:rsid w:val="1A0F9BBF"/>
    <w:rsid w:val="1A1A6599"/>
    <w:rsid w:val="1A1A6E22"/>
    <w:rsid w:val="1A38F817"/>
    <w:rsid w:val="1A392491"/>
    <w:rsid w:val="1A4BA0E2"/>
    <w:rsid w:val="1A5388A5"/>
    <w:rsid w:val="1A5584EC"/>
    <w:rsid w:val="1A6ED444"/>
    <w:rsid w:val="1A7877E9"/>
    <w:rsid w:val="1A81F206"/>
    <w:rsid w:val="1A921ED3"/>
    <w:rsid w:val="1A9B7F2B"/>
    <w:rsid w:val="1A9FC24E"/>
    <w:rsid w:val="1AA8C546"/>
    <w:rsid w:val="1AAF4631"/>
    <w:rsid w:val="1AAF8591"/>
    <w:rsid w:val="1ABA698C"/>
    <w:rsid w:val="1ABEC27C"/>
    <w:rsid w:val="1AC05DD0"/>
    <w:rsid w:val="1AC2FAF8"/>
    <w:rsid w:val="1AC5A21D"/>
    <w:rsid w:val="1AD36969"/>
    <w:rsid w:val="1AD4B38E"/>
    <w:rsid w:val="1AF32BBE"/>
    <w:rsid w:val="1AF66442"/>
    <w:rsid w:val="1B0B4F9F"/>
    <w:rsid w:val="1B0E3490"/>
    <w:rsid w:val="1B36F103"/>
    <w:rsid w:val="1B3D9D18"/>
    <w:rsid w:val="1B64076D"/>
    <w:rsid w:val="1B7C65DE"/>
    <w:rsid w:val="1B7D59F8"/>
    <w:rsid w:val="1B8615E3"/>
    <w:rsid w:val="1B940D2B"/>
    <w:rsid w:val="1BA5FFD7"/>
    <w:rsid w:val="1BC4C674"/>
    <w:rsid w:val="1BCA5600"/>
    <w:rsid w:val="1BD9EB4C"/>
    <w:rsid w:val="1BDFD26C"/>
    <w:rsid w:val="1BE8963E"/>
    <w:rsid w:val="1BEDD52F"/>
    <w:rsid w:val="1BEF3C60"/>
    <w:rsid w:val="1BEF670B"/>
    <w:rsid w:val="1BF35DC4"/>
    <w:rsid w:val="1C00F8D2"/>
    <w:rsid w:val="1C090CC9"/>
    <w:rsid w:val="1C12E9D1"/>
    <w:rsid w:val="1C188196"/>
    <w:rsid w:val="1C1C4A5B"/>
    <w:rsid w:val="1C22A9FF"/>
    <w:rsid w:val="1C299516"/>
    <w:rsid w:val="1C386CCE"/>
    <w:rsid w:val="1C409109"/>
    <w:rsid w:val="1C4D9082"/>
    <w:rsid w:val="1C562DD1"/>
    <w:rsid w:val="1C618048"/>
    <w:rsid w:val="1C6E33C8"/>
    <w:rsid w:val="1C713ACF"/>
    <w:rsid w:val="1C7244DF"/>
    <w:rsid w:val="1C75FB43"/>
    <w:rsid w:val="1C8B6917"/>
    <w:rsid w:val="1C8EA03E"/>
    <w:rsid w:val="1C916B9C"/>
    <w:rsid w:val="1C997835"/>
    <w:rsid w:val="1CB2D8BC"/>
    <w:rsid w:val="1CB5C7B9"/>
    <w:rsid w:val="1CBCA011"/>
    <w:rsid w:val="1CBF191D"/>
    <w:rsid w:val="1CDC4806"/>
    <w:rsid w:val="1CDFCE46"/>
    <w:rsid w:val="1CE03449"/>
    <w:rsid w:val="1CE94EA5"/>
    <w:rsid w:val="1D00E275"/>
    <w:rsid w:val="1D0A3941"/>
    <w:rsid w:val="1D0C6F95"/>
    <w:rsid w:val="1D12DCC2"/>
    <w:rsid w:val="1D220FA4"/>
    <w:rsid w:val="1D22E8C2"/>
    <w:rsid w:val="1D2F833A"/>
    <w:rsid w:val="1D370FE2"/>
    <w:rsid w:val="1D3CF6C2"/>
    <w:rsid w:val="1D3FB18C"/>
    <w:rsid w:val="1D51BEF2"/>
    <w:rsid w:val="1D60A435"/>
    <w:rsid w:val="1D682223"/>
    <w:rsid w:val="1D6E01D2"/>
    <w:rsid w:val="1D780030"/>
    <w:rsid w:val="1D92FA47"/>
    <w:rsid w:val="1D96184E"/>
    <w:rsid w:val="1D9E04D9"/>
    <w:rsid w:val="1DA9E00B"/>
    <w:rsid w:val="1DAAFC10"/>
    <w:rsid w:val="1DAE6F6C"/>
    <w:rsid w:val="1DBB34ED"/>
    <w:rsid w:val="1DC0FA7B"/>
    <w:rsid w:val="1DD12594"/>
    <w:rsid w:val="1DEDAA75"/>
    <w:rsid w:val="1DF65E25"/>
    <w:rsid w:val="1DF911BA"/>
    <w:rsid w:val="1E06E445"/>
    <w:rsid w:val="1E073BE6"/>
    <w:rsid w:val="1E0DFCB9"/>
    <w:rsid w:val="1E113184"/>
    <w:rsid w:val="1E27F9B1"/>
    <w:rsid w:val="1E2C010E"/>
    <w:rsid w:val="1E30AD6A"/>
    <w:rsid w:val="1E38FC63"/>
    <w:rsid w:val="1E462E96"/>
    <w:rsid w:val="1E46D0F4"/>
    <w:rsid w:val="1E50CD80"/>
    <w:rsid w:val="1E575908"/>
    <w:rsid w:val="1E6D2404"/>
    <w:rsid w:val="1E718F3C"/>
    <w:rsid w:val="1E9519D5"/>
    <w:rsid w:val="1E968452"/>
    <w:rsid w:val="1E98D67B"/>
    <w:rsid w:val="1EA3F0CF"/>
    <w:rsid w:val="1EC24CB6"/>
    <w:rsid w:val="1EC3F14E"/>
    <w:rsid w:val="1EC5794A"/>
    <w:rsid w:val="1EC98C27"/>
    <w:rsid w:val="1EDED068"/>
    <w:rsid w:val="1EE53663"/>
    <w:rsid w:val="1EE562E6"/>
    <w:rsid w:val="1EE8989C"/>
    <w:rsid w:val="1EF26D2F"/>
    <w:rsid w:val="1EF52407"/>
    <w:rsid w:val="1EF70D5D"/>
    <w:rsid w:val="1EFD5A65"/>
    <w:rsid w:val="1EFE3DBB"/>
    <w:rsid w:val="1F16E99E"/>
    <w:rsid w:val="1F1AB00D"/>
    <w:rsid w:val="1F1FB4B5"/>
    <w:rsid w:val="1F240836"/>
    <w:rsid w:val="1F30C7C5"/>
    <w:rsid w:val="1F3135A8"/>
    <w:rsid w:val="1F3A1E9D"/>
    <w:rsid w:val="1F3B339C"/>
    <w:rsid w:val="1F44D7CE"/>
    <w:rsid w:val="1F4998D7"/>
    <w:rsid w:val="1F4CF155"/>
    <w:rsid w:val="1F4E168A"/>
    <w:rsid w:val="1F659A0F"/>
    <w:rsid w:val="1F6E4CAE"/>
    <w:rsid w:val="1F7F40CA"/>
    <w:rsid w:val="1F86832C"/>
    <w:rsid w:val="1F8B1AB6"/>
    <w:rsid w:val="1F93DAF4"/>
    <w:rsid w:val="1FA2C0AF"/>
    <w:rsid w:val="1FB15516"/>
    <w:rsid w:val="1FBB5B66"/>
    <w:rsid w:val="1FBCDAAE"/>
    <w:rsid w:val="1FBD2E5A"/>
    <w:rsid w:val="1FC580A6"/>
    <w:rsid w:val="1FD01A77"/>
    <w:rsid w:val="1FD2C57F"/>
    <w:rsid w:val="1FD3CD35"/>
    <w:rsid w:val="1FDC0FED"/>
    <w:rsid w:val="1FE80FDF"/>
    <w:rsid w:val="1FEA6B19"/>
    <w:rsid w:val="2000C658"/>
    <w:rsid w:val="200155F8"/>
    <w:rsid w:val="20031FBE"/>
    <w:rsid w:val="2007E4C1"/>
    <w:rsid w:val="2008AE98"/>
    <w:rsid w:val="202016C1"/>
    <w:rsid w:val="2021D9E9"/>
    <w:rsid w:val="2041CF39"/>
    <w:rsid w:val="2041FA13"/>
    <w:rsid w:val="204312BF"/>
    <w:rsid w:val="204E2BFF"/>
    <w:rsid w:val="205D4E57"/>
    <w:rsid w:val="2086884A"/>
    <w:rsid w:val="208B4434"/>
    <w:rsid w:val="208FE2F2"/>
    <w:rsid w:val="20916B52"/>
    <w:rsid w:val="2096824D"/>
    <w:rsid w:val="2099BDC5"/>
    <w:rsid w:val="20B47C88"/>
    <w:rsid w:val="20BD7183"/>
    <w:rsid w:val="20C43BAE"/>
    <w:rsid w:val="20CF165E"/>
    <w:rsid w:val="20DBE0DD"/>
    <w:rsid w:val="20DD4B05"/>
    <w:rsid w:val="20DE4AE9"/>
    <w:rsid w:val="20E22B17"/>
    <w:rsid w:val="20E53480"/>
    <w:rsid w:val="20F21F7A"/>
    <w:rsid w:val="20F4096C"/>
    <w:rsid w:val="20FA35A3"/>
    <w:rsid w:val="210F0CBB"/>
    <w:rsid w:val="2118C935"/>
    <w:rsid w:val="2123774C"/>
    <w:rsid w:val="212737D4"/>
    <w:rsid w:val="2128FF79"/>
    <w:rsid w:val="212F8B79"/>
    <w:rsid w:val="214192BE"/>
    <w:rsid w:val="2146E842"/>
    <w:rsid w:val="215ABCCA"/>
    <w:rsid w:val="216F9D96"/>
    <w:rsid w:val="2178B96A"/>
    <w:rsid w:val="217E71B6"/>
    <w:rsid w:val="21801AE4"/>
    <w:rsid w:val="2183ADAF"/>
    <w:rsid w:val="219D4647"/>
    <w:rsid w:val="21BA7C4C"/>
    <w:rsid w:val="21BF74A9"/>
    <w:rsid w:val="21C75218"/>
    <w:rsid w:val="21D8CC8D"/>
    <w:rsid w:val="21F7862F"/>
    <w:rsid w:val="21F7BB04"/>
    <w:rsid w:val="21FAE5D8"/>
    <w:rsid w:val="21FEEDDD"/>
    <w:rsid w:val="21FF15E6"/>
    <w:rsid w:val="21FFE7F9"/>
    <w:rsid w:val="221E6B9E"/>
    <w:rsid w:val="22207644"/>
    <w:rsid w:val="22326642"/>
    <w:rsid w:val="22379C41"/>
    <w:rsid w:val="22434AB1"/>
    <w:rsid w:val="2243FE01"/>
    <w:rsid w:val="224C1C52"/>
    <w:rsid w:val="225531B3"/>
    <w:rsid w:val="225CCD16"/>
    <w:rsid w:val="225D1529"/>
    <w:rsid w:val="2267C505"/>
    <w:rsid w:val="22790A07"/>
    <w:rsid w:val="227D96D2"/>
    <w:rsid w:val="2280A640"/>
    <w:rsid w:val="228D54A5"/>
    <w:rsid w:val="229443A7"/>
    <w:rsid w:val="22A485CB"/>
    <w:rsid w:val="22A69110"/>
    <w:rsid w:val="22AD4CBE"/>
    <w:rsid w:val="22AEEE2E"/>
    <w:rsid w:val="22B2D473"/>
    <w:rsid w:val="22BC4AB2"/>
    <w:rsid w:val="22D05791"/>
    <w:rsid w:val="22EB2CC3"/>
    <w:rsid w:val="22F1DF67"/>
    <w:rsid w:val="23004F91"/>
    <w:rsid w:val="2302DCF0"/>
    <w:rsid w:val="231B5FCD"/>
    <w:rsid w:val="231D95D3"/>
    <w:rsid w:val="232D0584"/>
    <w:rsid w:val="232F4471"/>
    <w:rsid w:val="233FF5BB"/>
    <w:rsid w:val="236C30F0"/>
    <w:rsid w:val="2371AD09"/>
    <w:rsid w:val="237AF7A4"/>
    <w:rsid w:val="23810EE8"/>
    <w:rsid w:val="238B36A4"/>
    <w:rsid w:val="238CF750"/>
    <w:rsid w:val="238EDC0D"/>
    <w:rsid w:val="2395604E"/>
    <w:rsid w:val="23A9614D"/>
    <w:rsid w:val="23B78996"/>
    <w:rsid w:val="23BDE86B"/>
    <w:rsid w:val="23DA5C20"/>
    <w:rsid w:val="23E7E827"/>
    <w:rsid w:val="23EAE936"/>
    <w:rsid w:val="23EC33EB"/>
    <w:rsid w:val="23F0B904"/>
    <w:rsid w:val="23F4B60C"/>
    <w:rsid w:val="2403EC08"/>
    <w:rsid w:val="2408D45A"/>
    <w:rsid w:val="2413C51E"/>
    <w:rsid w:val="2414DA68"/>
    <w:rsid w:val="241FE3FB"/>
    <w:rsid w:val="24206278"/>
    <w:rsid w:val="24216B8D"/>
    <w:rsid w:val="24296AEF"/>
    <w:rsid w:val="242B66FB"/>
    <w:rsid w:val="2440BED2"/>
    <w:rsid w:val="244120B8"/>
    <w:rsid w:val="24415FF0"/>
    <w:rsid w:val="2448E7E7"/>
    <w:rsid w:val="24496F6D"/>
    <w:rsid w:val="244ABE8F"/>
    <w:rsid w:val="24578E85"/>
    <w:rsid w:val="246B243F"/>
    <w:rsid w:val="2472162C"/>
    <w:rsid w:val="2481532D"/>
    <w:rsid w:val="24949881"/>
    <w:rsid w:val="2496A591"/>
    <w:rsid w:val="24A00F20"/>
    <w:rsid w:val="24A5493E"/>
    <w:rsid w:val="24AFDDAD"/>
    <w:rsid w:val="24B61278"/>
    <w:rsid w:val="24C2CF54"/>
    <w:rsid w:val="24CCDA88"/>
    <w:rsid w:val="24D599CB"/>
    <w:rsid w:val="24D6DD45"/>
    <w:rsid w:val="24DE0F25"/>
    <w:rsid w:val="24E0C171"/>
    <w:rsid w:val="24E133CE"/>
    <w:rsid w:val="24EDD5D4"/>
    <w:rsid w:val="24F0D11B"/>
    <w:rsid w:val="250245EA"/>
    <w:rsid w:val="250DF5AF"/>
    <w:rsid w:val="2511442F"/>
    <w:rsid w:val="2514256B"/>
    <w:rsid w:val="2527147D"/>
    <w:rsid w:val="2532C3D1"/>
    <w:rsid w:val="253FEAC8"/>
    <w:rsid w:val="254363F2"/>
    <w:rsid w:val="2546D450"/>
    <w:rsid w:val="254978E4"/>
    <w:rsid w:val="2561A50C"/>
    <w:rsid w:val="2572967F"/>
    <w:rsid w:val="2578CA76"/>
    <w:rsid w:val="25882BA1"/>
    <w:rsid w:val="25907F89"/>
    <w:rsid w:val="259DFA21"/>
    <w:rsid w:val="25AA6D28"/>
    <w:rsid w:val="25AFE6FB"/>
    <w:rsid w:val="25B6F925"/>
    <w:rsid w:val="25CED5A2"/>
    <w:rsid w:val="25D657EC"/>
    <w:rsid w:val="25DF24D7"/>
    <w:rsid w:val="25E1944E"/>
    <w:rsid w:val="25F1F1C7"/>
    <w:rsid w:val="25FC726A"/>
    <w:rsid w:val="2607B075"/>
    <w:rsid w:val="2616A418"/>
    <w:rsid w:val="26170CA0"/>
    <w:rsid w:val="261ADC16"/>
    <w:rsid w:val="2635F368"/>
    <w:rsid w:val="263A610D"/>
    <w:rsid w:val="263CD4F0"/>
    <w:rsid w:val="26445089"/>
    <w:rsid w:val="2651E2D9"/>
    <w:rsid w:val="2652256B"/>
    <w:rsid w:val="26549C5E"/>
    <w:rsid w:val="265FE1EF"/>
    <w:rsid w:val="26654006"/>
    <w:rsid w:val="266DFBDC"/>
    <w:rsid w:val="26733A03"/>
    <w:rsid w:val="26782A40"/>
    <w:rsid w:val="26859BF4"/>
    <w:rsid w:val="26878261"/>
    <w:rsid w:val="268B7288"/>
    <w:rsid w:val="2695926D"/>
    <w:rsid w:val="269BBD8A"/>
    <w:rsid w:val="26AA1627"/>
    <w:rsid w:val="26B74B76"/>
    <w:rsid w:val="26C9F28C"/>
    <w:rsid w:val="26DB35F7"/>
    <w:rsid w:val="26DBBB29"/>
    <w:rsid w:val="26E989F5"/>
    <w:rsid w:val="2701A258"/>
    <w:rsid w:val="27137D4B"/>
    <w:rsid w:val="271486FF"/>
    <w:rsid w:val="271697B4"/>
    <w:rsid w:val="2717071A"/>
    <w:rsid w:val="271CEC01"/>
    <w:rsid w:val="272B6E9B"/>
    <w:rsid w:val="2748F652"/>
    <w:rsid w:val="2758490C"/>
    <w:rsid w:val="27659C7F"/>
    <w:rsid w:val="2768C75C"/>
    <w:rsid w:val="27696C90"/>
    <w:rsid w:val="276A75E8"/>
    <w:rsid w:val="27716644"/>
    <w:rsid w:val="2771AEA0"/>
    <w:rsid w:val="27724F77"/>
    <w:rsid w:val="2775A4C4"/>
    <w:rsid w:val="27773DED"/>
    <w:rsid w:val="277A0233"/>
    <w:rsid w:val="277BD2BF"/>
    <w:rsid w:val="277EBD81"/>
    <w:rsid w:val="278F2F47"/>
    <w:rsid w:val="279EAFDC"/>
    <w:rsid w:val="27A60EAE"/>
    <w:rsid w:val="27DB1986"/>
    <w:rsid w:val="27F110DC"/>
    <w:rsid w:val="2803DD4D"/>
    <w:rsid w:val="2810E009"/>
    <w:rsid w:val="281582BB"/>
    <w:rsid w:val="2818C2F2"/>
    <w:rsid w:val="2822AA3D"/>
    <w:rsid w:val="2862D5C8"/>
    <w:rsid w:val="2868A8DE"/>
    <w:rsid w:val="286C1275"/>
    <w:rsid w:val="287C69F6"/>
    <w:rsid w:val="28831F4C"/>
    <w:rsid w:val="28876466"/>
    <w:rsid w:val="288B7D9A"/>
    <w:rsid w:val="28A217C4"/>
    <w:rsid w:val="28A26DDB"/>
    <w:rsid w:val="28AAC7DD"/>
    <w:rsid w:val="28AC9666"/>
    <w:rsid w:val="28B124C5"/>
    <w:rsid w:val="28B151EF"/>
    <w:rsid w:val="28B83355"/>
    <w:rsid w:val="28BABB74"/>
    <w:rsid w:val="28BC7082"/>
    <w:rsid w:val="28C3FAB1"/>
    <w:rsid w:val="28C81651"/>
    <w:rsid w:val="28C8D9E1"/>
    <w:rsid w:val="28CDC8AE"/>
    <w:rsid w:val="28D22D5B"/>
    <w:rsid w:val="28D9D958"/>
    <w:rsid w:val="28DB4200"/>
    <w:rsid w:val="28DFBCC5"/>
    <w:rsid w:val="28E73641"/>
    <w:rsid w:val="28F8E793"/>
    <w:rsid w:val="29050755"/>
    <w:rsid w:val="2908905C"/>
    <w:rsid w:val="290F5CDA"/>
    <w:rsid w:val="2910C89D"/>
    <w:rsid w:val="292AFFA8"/>
    <w:rsid w:val="292C2893"/>
    <w:rsid w:val="292E66B5"/>
    <w:rsid w:val="29379B9A"/>
    <w:rsid w:val="293B605C"/>
    <w:rsid w:val="2961F139"/>
    <w:rsid w:val="29650A1C"/>
    <w:rsid w:val="296D8AFB"/>
    <w:rsid w:val="2971569A"/>
    <w:rsid w:val="29768454"/>
    <w:rsid w:val="298FD9AD"/>
    <w:rsid w:val="29925536"/>
    <w:rsid w:val="2998CE71"/>
    <w:rsid w:val="29A601A6"/>
    <w:rsid w:val="29ABE1A5"/>
    <w:rsid w:val="29C42FC3"/>
    <w:rsid w:val="29CA182B"/>
    <w:rsid w:val="29CCCD51"/>
    <w:rsid w:val="29D01C6C"/>
    <w:rsid w:val="29D8A0EC"/>
    <w:rsid w:val="29D934D3"/>
    <w:rsid w:val="29D9C9DD"/>
    <w:rsid w:val="29DCA129"/>
    <w:rsid w:val="29E38802"/>
    <w:rsid w:val="29E7968E"/>
    <w:rsid w:val="29FEC810"/>
    <w:rsid w:val="2A14E9FA"/>
    <w:rsid w:val="2A2E7DC1"/>
    <w:rsid w:val="2A42C659"/>
    <w:rsid w:val="2A567A66"/>
    <w:rsid w:val="2A63B443"/>
    <w:rsid w:val="2A6569C7"/>
    <w:rsid w:val="2A709E9F"/>
    <w:rsid w:val="2A7E630E"/>
    <w:rsid w:val="2A83D50B"/>
    <w:rsid w:val="2A8B0A26"/>
    <w:rsid w:val="2A8C81A6"/>
    <w:rsid w:val="2A9353B8"/>
    <w:rsid w:val="2AA8C53C"/>
    <w:rsid w:val="2AA90DC4"/>
    <w:rsid w:val="2AAFA58B"/>
    <w:rsid w:val="2AB96045"/>
    <w:rsid w:val="2ABC41E7"/>
    <w:rsid w:val="2AC388E4"/>
    <w:rsid w:val="2AC4C708"/>
    <w:rsid w:val="2AC7F36F"/>
    <w:rsid w:val="2AD12F70"/>
    <w:rsid w:val="2AD846D5"/>
    <w:rsid w:val="2ADA7D83"/>
    <w:rsid w:val="2AE6C231"/>
    <w:rsid w:val="2AEAF888"/>
    <w:rsid w:val="2AF1BD4B"/>
    <w:rsid w:val="2AF49089"/>
    <w:rsid w:val="2B190689"/>
    <w:rsid w:val="2B1A576E"/>
    <w:rsid w:val="2B2D053C"/>
    <w:rsid w:val="2B3AC4CB"/>
    <w:rsid w:val="2B3B60C1"/>
    <w:rsid w:val="2B3DAE71"/>
    <w:rsid w:val="2B55DDAF"/>
    <w:rsid w:val="2B732686"/>
    <w:rsid w:val="2B747DB9"/>
    <w:rsid w:val="2B74A9C0"/>
    <w:rsid w:val="2B8366EF"/>
    <w:rsid w:val="2B847004"/>
    <w:rsid w:val="2B8DAAE1"/>
    <w:rsid w:val="2B96B6D5"/>
    <w:rsid w:val="2BAF2D22"/>
    <w:rsid w:val="2BAFD0A7"/>
    <w:rsid w:val="2BB46D73"/>
    <w:rsid w:val="2BC6846D"/>
    <w:rsid w:val="2BD0F450"/>
    <w:rsid w:val="2BDB6080"/>
    <w:rsid w:val="2BE78954"/>
    <w:rsid w:val="2BF363C4"/>
    <w:rsid w:val="2BF4ECB8"/>
    <w:rsid w:val="2BF9C9BE"/>
    <w:rsid w:val="2C0809A0"/>
    <w:rsid w:val="2C0D4DB0"/>
    <w:rsid w:val="2C0FC847"/>
    <w:rsid w:val="2C1074EE"/>
    <w:rsid w:val="2C14D0C3"/>
    <w:rsid w:val="2C1D6519"/>
    <w:rsid w:val="2C24A4B4"/>
    <w:rsid w:val="2C36A998"/>
    <w:rsid w:val="2C41513C"/>
    <w:rsid w:val="2C4B565A"/>
    <w:rsid w:val="2C4DB939"/>
    <w:rsid w:val="2C538234"/>
    <w:rsid w:val="2C5560DC"/>
    <w:rsid w:val="2C58BAF9"/>
    <w:rsid w:val="2C58E3D4"/>
    <w:rsid w:val="2C591FA9"/>
    <w:rsid w:val="2C79BAD8"/>
    <w:rsid w:val="2C7D4C80"/>
    <w:rsid w:val="2C9480AF"/>
    <w:rsid w:val="2CAFC960"/>
    <w:rsid w:val="2CDB9821"/>
    <w:rsid w:val="2CE2DE08"/>
    <w:rsid w:val="2CEE69B8"/>
    <w:rsid w:val="2CF81C0D"/>
    <w:rsid w:val="2CFAFBB8"/>
    <w:rsid w:val="2CFBF77C"/>
    <w:rsid w:val="2D0AD5AC"/>
    <w:rsid w:val="2D186BE1"/>
    <w:rsid w:val="2D204065"/>
    <w:rsid w:val="2D263118"/>
    <w:rsid w:val="2D33209D"/>
    <w:rsid w:val="2D472DBA"/>
    <w:rsid w:val="2D49D6F2"/>
    <w:rsid w:val="2D602509"/>
    <w:rsid w:val="2D68BF94"/>
    <w:rsid w:val="2D777081"/>
    <w:rsid w:val="2D800FB9"/>
    <w:rsid w:val="2D89F712"/>
    <w:rsid w:val="2D9B776C"/>
    <w:rsid w:val="2DB88E89"/>
    <w:rsid w:val="2DC54DE3"/>
    <w:rsid w:val="2DCB33DF"/>
    <w:rsid w:val="2DCC537D"/>
    <w:rsid w:val="2DD619E3"/>
    <w:rsid w:val="2DE2E041"/>
    <w:rsid w:val="2DE523D0"/>
    <w:rsid w:val="2DE67A4F"/>
    <w:rsid w:val="2DEE7B10"/>
    <w:rsid w:val="2DF7D677"/>
    <w:rsid w:val="2DFF84AD"/>
    <w:rsid w:val="2E04A4E1"/>
    <w:rsid w:val="2E0A8297"/>
    <w:rsid w:val="2E10BF84"/>
    <w:rsid w:val="2E162C09"/>
    <w:rsid w:val="2E379649"/>
    <w:rsid w:val="2E3CB41B"/>
    <w:rsid w:val="2E424AEF"/>
    <w:rsid w:val="2E560E24"/>
    <w:rsid w:val="2E597AC8"/>
    <w:rsid w:val="2E5A1965"/>
    <w:rsid w:val="2E5F59B6"/>
    <w:rsid w:val="2E63FEB0"/>
    <w:rsid w:val="2E793088"/>
    <w:rsid w:val="2E7D718F"/>
    <w:rsid w:val="2E8EC321"/>
    <w:rsid w:val="2EA2E869"/>
    <w:rsid w:val="2EAC4A82"/>
    <w:rsid w:val="2EACF37B"/>
    <w:rsid w:val="2EAD3237"/>
    <w:rsid w:val="2EB8B473"/>
    <w:rsid w:val="2EB9D986"/>
    <w:rsid w:val="2ECAAD8F"/>
    <w:rsid w:val="2ECECF62"/>
    <w:rsid w:val="2EDA61EB"/>
    <w:rsid w:val="2EE71C85"/>
    <w:rsid w:val="2EE85557"/>
    <w:rsid w:val="2EEB5A1A"/>
    <w:rsid w:val="2EEF1C23"/>
    <w:rsid w:val="2EF01281"/>
    <w:rsid w:val="2F130142"/>
    <w:rsid w:val="2F379EAB"/>
    <w:rsid w:val="2F4172F0"/>
    <w:rsid w:val="2F4173F9"/>
    <w:rsid w:val="2F46B3A1"/>
    <w:rsid w:val="2F63C78D"/>
    <w:rsid w:val="2F6D7902"/>
    <w:rsid w:val="2F6F0CAB"/>
    <w:rsid w:val="2F73E1E1"/>
    <w:rsid w:val="2F795459"/>
    <w:rsid w:val="2F827DEA"/>
    <w:rsid w:val="2F8C9F1A"/>
    <w:rsid w:val="2FA1A36A"/>
    <w:rsid w:val="2FCBA386"/>
    <w:rsid w:val="2FCBAD55"/>
    <w:rsid w:val="2FCD89C4"/>
    <w:rsid w:val="2FE0E65D"/>
    <w:rsid w:val="2FE5E31E"/>
    <w:rsid w:val="300A63E9"/>
    <w:rsid w:val="300B87FA"/>
    <w:rsid w:val="300BD615"/>
    <w:rsid w:val="30113449"/>
    <w:rsid w:val="3019B4F4"/>
    <w:rsid w:val="301F5EB7"/>
    <w:rsid w:val="30209FB5"/>
    <w:rsid w:val="3021A2D5"/>
    <w:rsid w:val="302E36E5"/>
    <w:rsid w:val="302FCFBB"/>
    <w:rsid w:val="30324D79"/>
    <w:rsid w:val="30336A55"/>
    <w:rsid w:val="30384F50"/>
    <w:rsid w:val="304086BA"/>
    <w:rsid w:val="304174A6"/>
    <w:rsid w:val="3041FBFE"/>
    <w:rsid w:val="304EFE68"/>
    <w:rsid w:val="30581D97"/>
    <w:rsid w:val="305ABAF9"/>
    <w:rsid w:val="3067B07A"/>
    <w:rsid w:val="306EF4D4"/>
    <w:rsid w:val="306F2355"/>
    <w:rsid w:val="3080F736"/>
    <w:rsid w:val="3087182B"/>
    <w:rsid w:val="308AF796"/>
    <w:rsid w:val="30BCE56F"/>
    <w:rsid w:val="30CE73B7"/>
    <w:rsid w:val="30D5C116"/>
    <w:rsid w:val="30D8A12A"/>
    <w:rsid w:val="30DB7379"/>
    <w:rsid w:val="30DBE481"/>
    <w:rsid w:val="30E3749C"/>
    <w:rsid w:val="30F04FF9"/>
    <w:rsid w:val="30FA8AD5"/>
    <w:rsid w:val="310A136F"/>
    <w:rsid w:val="311B29E8"/>
    <w:rsid w:val="313AC94B"/>
    <w:rsid w:val="3141694C"/>
    <w:rsid w:val="314C2ECE"/>
    <w:rsid w:val="314DCCCB"/>
    <w:rsid w:val="31536F26"/>
    <w:rsid w:val="3156101A"/>
    <w:rsid w:val="3161E832"/>
    <w:rsid w:val="3162C299"/>
    <w:rsid w:val="3171CFD5"/>
    <w:rsid w:val="3174AFB5"/>
    <w:rsid w:val="31781373"/>
    <w:rsid w:val="3198DA95"/>
    <w:rsid w:val="319A079C"/>
    <w:rsid w:val="31A07C9E"/>
    <w:rsid w:val="31A397B3"/>
    <w:rsid w:val="31AB87FB"/>
    <w:rsid w:val="31B66C6E"/>
    <w:rsid w:val="31B79F61"/>
    <w:rsid w:val="31BE1F21"/>
    <w:rsid w:val="31BF39DC"/>
    <w:rsid w:val="31CC9440"/>
    <w:rsid w:val="31CED226"/>
    <w:rsid w:val="31CED428"/>
    <w:rsid w:val="31D46FBB"/>
    <w:rsid w:val="31D5C18C"/>
    <w:rsid w:val="31D628CF"/>
    <w:rsid w:val="31DA892B"/>
    <w:rsid w:val="31EBD366"/>
    <w:rsid w:val="31F088E5"/>
    <w:rsid w:val="31F41DB3"/>
    <w:rsid w:val="31F962D1"/>
    <w:rsid w:val="31FDAAB4"/>
    <w:rsid w:val="31FEBB9E"/>
    <w:rsid w:val="3208E795"/>
    <w:rsid w:val="320A86AD"/>
    <w:rsid w:val="320E5D2A"/>
    <w:rsid w:val="3215C386"/>
    <w:rsid w:val="322C8EAE"/>
    <w:rsid w:val="32402786"/>
    <w:rsid w:val="3244DED7"/>
    <w:rsid w:val="324A645A"/>
    <w:rsid w:val="32541469"/>
    <w:rsid w:val="325BE11F"/>
    <w:rsid w:val="325E51EF"/>
    <w:rsid w:val="3260FE95"/>
    <w:rsid w:val="32725470"/>
    <w:rsid w:val="327C8F34"/>
    <w:rsid w:val="32897B0A"/>
    <w:rsid w:val="3296060D"/>
    <w:rsid w:val="32ABE99B"/>
    <w:rsid w:val="32BD6222"/>
    <w:rsid w:val="32C5248A"/>
    <w:rsid w:val="32C6F6C4"/>
    <w:rsid w:val="32CE13CF"/>
    <w:rsid w:val="32D2AEEF"/>
    <w:rsid w:val="32D72887"/>
    <w:rsid w:val="32E1B988"/>
    <w:rsid w:val="32E34D84"/>
    <w:rsid w:val="32E673D1"/>
    <w:rsid w:val="32F1CC30"/>
    <w:rsid w:val="32FA7546"/>
    <w:rsid w:val="33012B34"/>
    <w:rsid w:val="3315688E"/>
    <w:rsid w:val="331A543F"/>
    <w:rsid w:val="33216D0D"/>
    <w:rsid w:val="3324FE65"/>
    <w:rsid w:val="33253C9A"/>
    <w:rsid w:val="332D4AC4"/>
    <w:rsid w:val="332D652B"/>
    <w:rsid w:val="3330FEFF"/>
    <w:rsid w:val="333CB13C"/>
    <w:rsid w:val="3372FF8F"/>
    <w:rsid w:val="337D50D9"/>
    <w:rsid w:val="339089F0"/>
    <w:rsid w:val="33A642AC"/>
    <w:rsid w:val="33AFE379"/>
    <w:rsid w:val="33CB0255"/>
    <w:rsid w:val="33D0FC5B"/>
    <w:rsid w:val="33D13504"/>
    <w:rsid w:val="3401DEE5"/>
    <w:rsid w:val="341FAAA4"/>
    <w:rsid w:val="3431D66E"/>
    <w:rsid w:val="34347DDA"/>
    <w:rsid w:val="343FA00A"/>
    <w:rsid w:val="3444A5A5"/>
    <w:rsid w:val="34464813"/>
    <w:rsid w:val="344E9E81"/>
    <w:rsid w:val="3469A231"/>
    <w:rsid w:val="346A3925"/>
    <w:rsid w:val="346FC611"/>
    <w:rsid w:val="3470271D"/>
    <w:rsid w:val="347798B3"/>
    <w:rsid w:val="348A90F9"/>
    <w:rsid w:val="34B30E5E"/>
    <w:rsid w:val="34BF835F"/>
    <w:rsid w:val="34C8CEF6"/>
    <w:rsid w:val="34CBF923"/>
    <w:rsid w:val="34CC9CA8"/>
    <w:rsid w:val="34CCAAC3"/>
    <w:rsid w:val="34D60A62"/>
    <w:rsid w:val="34E1F5E0"/>
    <w:rsid w:val="34EA05EE"/>
    <w:rsid w:val="34EA1E0F"/>
    <w:rsid w:val="34EE1719"/>
    <w:rsid w:val="34F4AD56"/>
    <w:rsid w:val="3505BBE9"/>
    <w:rsid w:val="35061350"/>
    <w:rsid w:val="350B8E06"/>
    <w:rsid w:val="352A4935"/>
    <w:rsid w:val="352B8EBA"/>
    <w:rsid w:val="353407D7"/>
    <w:rsid w:val="3536D4B7"/>
    <w:rsid w:val="3538FABA"/>
    <w:rsid w:val="353E6E7E"/>
    <w:rsid w:val="354D0118"/>
    <w:rsid w:val="355169F8"/>
    <w:rsid w:val="355EA06C"/>
    <w:rsid w:val="3562DE1B"/>
    <w:rsid w:val="3571946C"/>
    <w:rsid w:val="357CC7B3"/>
    <w:rsid w:val="357D0360"/>
    <w:rsid w:val="358EE820"/>
    <w:rsid w:val="359B5CE4"/>
    <w:rsid w:val="359B9A49"/>
    <w:rsid w:val="35A28523"/>
    <w:rsid w:val="35A7CC33"/>
    <w:rsid w:val="35AA8EB1"/>
    <w:rsid w:val="35ADFEBE"/>
    <w:rsid w:val="35B74F32"/>
    <w:rsid w:val="35B92E46"/>
    <w:rsid w:val="35BCAC45"/>
    <w:rsid w:val="35CF74D2"/>
    <w:rsid w:val="35D5C968"/>
    <w:rsid w:val="35D60B05"/>
    <w:rsid w:val="35D91D89"/>
    <w:rsid w:val="35DB411A"/>
    <w:rsid w:val="35F587BE"/>
    <w:rsid w:val="35FFD7CF"/>
    <w:rsid w:val="36005E7F"/>
    <w:rsid w:val="360B67E6"/>
    <w:rsid w:val="360D547A"/>
    <w:rsid w:val="36116ECE"/>
    <w:rsid w:val="36155FA9"/>
    <w:rsid w:val="36190619"/>
    <w:rsid w:val="3626E2C4"/>
    <w:rsid w:val="3631A35B"/>
    <w:rsid w:val="3637BF8D"/>
    <w:rsid w:val="363AD8F1"/>
    <w:rsid w:val="36481CDA"/>
    <w:rsid w:val="36523543"/>
    <w:rsid w:val="366E057E"/>
    <w:rsid w:val="3680DDCE"/>
    <w:rsid w:val="368A2F21"/>
    <w:rsid w:val="3695A7CD"/>
    <w:rsid w:val="369D400E"/>
    <w:rsid w:val="369DE0A0"/>
    <w:rsid w:val="36D369F6"/>
    <w:rsid w:val="36DC7A5D"/>
    <w:rsid w:val="36E897DC"/>
    <w:rsid w:val="36E8E0A0"/>
    <w:rsid w:val="36F319E8"/>
    <w:rsid w:val="36F3673C"/>
    <w:rsid w:val="3703AE0E"/>
    <w:rsid w:val="37095B2C"/>
    <w:rsid w:val="370A74BB"/>
    <w:rsid w:val="370B3A73"/>
    <w:rsid w:val="37235C30"/>
    <w:rsid w:val="3723CD8E"/>
    <w:rsid w:val="3724F49B"/>
    <w:rsid w:val="372E54EF"/>
    <w:rsid w:val="373F605E"/>
    <w:rsid w:val="3748CD82"/>
    <w:rsid w:val="3755E398"/>
    <w:rsid w:val="375616A3"/>
    <w:rsid w:val="3758EC05"/>
    <w:rsid w:val="375A50AC"/>
    <w:rsid w:val="376240D9"/>
    <w:rsid w:val="376E437A"/>
    <w:rsid w:val="376E7BED"/>
    <w:rsid w:val="377011AD"/>
    <w:rsid w:val="377CB748"/>
    <w:rsid w:val="377CD16F"/>
    <w:rsid w:val="37810371"/>
    <w:rsid w:val="3784EBCB"/>
    <w:rsid w:val="379C9C17"/>
    <w:rsid w:val="37A1D789"/>
    <w:rsid w:val="37B2CB9B"/>
    <w:rsid w:val="37BF7E74"/>
    <w:rsid w:val="37D1E0C0"/>
    <w:rsid w:val="37D55916"/>
    <w:rsid w:val="37F2AB84"/>
    <w:rsid w:val="37F655E6"/>
    <w:rsid w:val="37F87096"/>
    <w:rsid w:val="37FDD74D"/>
    <w:rsid w:val="38047022"/>
    <w:rsid w:val="38164E3B"/>
    <w:rsid w:val="3825B7DB"/>
    <w:rsid w:val="382E74FE"/>
    <w:rsid w:val="3831A750"/>
    <w:rsid w:val="38363D8B"/>
    <w:rsid w:val="383889C8"/>
    <w:rsid w:val="3841290D"/>
    <w:rsid w:val="384387E6"/>
    <w:rsid w:val="38443D4F"/>
    <w:rsid w:val="384E7461"/>
    <w:rsid w:val="38518ED0"/>
    <w:rsid w:val="38554C9D"/>
    <w:rsid w:val="38592AAF"/>
    <w:rsid w:val="386A8B55"/>
    <w:rsid w:val="38890770"/>
    <w:rsid w:val="3890226F"/>
    <w:rsid w:val="38923C60"/>
    <w:rsid w:val="3894F14F"/>
    <w:rsid w:val="38A276FB"/>
    <w:rsid w:val="38AFFF7C"/>
    <w:rsid w:val="38BFC808"/>
    <w:rsid w:val="38C2D8A4"/>
    <w:rsid w:val="38C4CDC4"/>
    <w:rsid w:val="38CC07E2"/>
    <w:rsid w:val="38DA95E1"/>
    <w:rsid w:val="38F063EE"/>
    <w:rsid w:val="38F3AE0E"/>
    <w:rsid w:val="39035768"/>
    <w:rsid w:val="3904C360"/>
    <w:rsid w:val="39060660"/>
    <w:rsid w:val="390A0CEE"/>
    <w:rsid w:val="390AAC15"/>
    <w:rsid w:val="3918B042"/>
    <w:rsid w:val="391F0793"/>
    <w:rsid w:val="392BB5B8"/>
    <w:rsid w:val="393A1353"/>
    <w:rsid w:val="393F75B4"/>
    <w:rsid w:val="3945AEC1"/>
    <w:rsid w:val="39539227"/>
    <w:rsid w:val="395F79A9"/>
    <w:rsid w:val="396BCD15"/>
    <w:rsid w:val="396C6456"/>
    <w:rsid w:val="3971B4F2"/>
    <w:rsid w:val="398FB015"/>
    <w:rsid w:val="39928702"/>
    <w:rsid w:val="399EB28A"/>
    <w:rsid w:val="39A79811"/>
    <w:rsid w:val="39B2C2D4"/>
    <w:rsid w:val="39CFEE7E"/>
    <w:rsid w:val="39D5A9F8"/>
    <w:rsid w:val="39D909EB"/>
    <w:rsid w:val="39ED4BA8"/>
    <w:rsid w:val="39F74B4B"/>
    <w:rsid w:val="39FF6A10"/>
    <w:rsid w:val="3A0605FD"/>
    <w:rsid w:val="3A1049B8"/>
    <w:rsid w:val="3A1349D9"/>
    <w:rsid w:val="3A139AB9"/>
    <w:rsid w:val="3A2F4D9C"/>
    <w:rsid w:val="3A30C1B0"/>
    <w:rsid w:val="3A4269B2"/>
    <w:rsid w:val="3A5E8303"/>
    <w:rsid w:val="3A75F30C"/>
    <w:rsid w:val="3A7B1501"/>
    <w:rsid w:val="3A847660"/>
    <w:rsid w:val="3A862B34"/>
    <w:rsid w:val="3A8E4A90"/>
    <w:rsid w:val="3A99E0BE"/>
    <w:rsid w:val="3A9FFABC"/>
    <w:rsid w:val="3AA5DD4F"/>
    <w:rsid w:val="3AAA19A2"/>
    <w:rsid w:val="3ABF562D"/>
    <w:rsid w:val="3AC6A7BE"/>
    <w:rsid w:val="3AD0D517"/>
    <w:rsid w:val="3AD5B64E"/>
    <w:rsid w:val="3AD70E6B"/>
    <w:rsid w:val="3AD8FA3D"/>
    <w:rsid w:val="3AE73E5C"/>
    <w:rsid w:val="3B1181EB"/>
    <w:rsid w:val="3B12A1A0"/>
    <w:rsid w:val="3B14CE9F"/>
    <w:rsid w:val="3B1B68CF"/>
    <w:rsid w:val="3B24DCE5"/>
    <w:rsid w:val="3B343D25"/>
    <w:rsid w:val="3B355B84"/>
    <w:rsid w:val="3B3EF5EA"/>
    <w:rsid w:val="3B3F37CD"/>
    <w:rsid w:val="3B43423A"/>
    <w:rsid w:val="3B5B4FEE"/>
    <w:rsid w:val="3B5BD510"/>
    <w:rsid w:val="3B5CFECE"/>
    <w:rsid w:val="3B5EFBC7"/>
    <w:rsid w:val="3B725596"/>
    <w:rsid w:val="3B7B1149"/>
    <w:rsid w:val="3B7F96D7"/>
    <w:rsid w:val="3B830BCA"/>
    <w:rsid w:val="3B8608E4"/>
    <w:rsid w:val="3B875C24"/>
    <w:rsid w:val="3B9BB3EC"/>
    <w:rsid w:val="3BA9B19C"/>
    <w:rsid w:val="3BAF124E"/>
    <w:rsid w:val="3BBDB41E"/>
    <w:rsid w:val="3BBF5131"/>
    <w:rsid w:val="3BC150C4"/>
    <w:rsid w:val="3BDA70B8"/>
    <w:rsid w:val="3BE2C4FF"/>
    <w:rsid w:val="3BED4908"/>
    <w:rsid w:val="3BFB49D8"/>
    <w:rsid w:val="3C181E5A"/>
    <w:rsid w:val="3C19D92A"/>
    <w:rsid w:val="3C1DDFBC"/>
    <w:rsid w:val="3C3EE01D"/>
    <w:rsid w:val="3C4048E2"/>
    <w:rsid w:val="3C5069C0"/>
    <w:rsid w:val="3C522E57"/>
    <w:rsid w:val="3C53BA40"/>
    <w:rsid w:val="3C616095"/>
    <w:rsid w:val="3C656820"/>
    <w:rsid w:val="3C6FBDFF"/>
    <w:rsid w:val="3C70C270"/>
    <w:rsid w:val="3C742C2C"/>
    <w:rsid w:val="3C7D7677"/>
    <w:rsid w:val="3C99DD98"/>
    <w:rsid w:val="3CA8DBBD"/>
    <w:rsid w:val="3CB0DCB6"/>
    <w:rsid w:val="3CB4D593"/>
    <w:rsid w:val="3CC566D2"/>
    <w:rsid w:val="3CCA27C4"/>
    <w:rsid w:val="3CCFF191"/>
    <w:rsid w:val="3CD3604C"/>
    <w:rsid w:val="3CD4AF05"/>
    <w:rsid w:val="3CF7F6FF"/>
    <w:rsid w:val="3CFAE9C8"/>
    <w:rsid w:val="3CFF65AB"/>
    <w:rsid w:val="3D046F88"/>
    <w:rsid w:val="3D16F909"/>
    <w:rsid w:val="3D188BD1"/>
    <w:rsid w:val="3D25D14B"/>
    <w:rsid w:val="3D406DBC"/>
    <w:rsid w:val="3D4310C1"/>
    <w:rsid w:val="3D45C833"/>
    <w:rsid w:val="3D5979BD"/>
    <w:rsid w:val="3D694DD1"/>
    <w:rsid w:val="3D6A53F9"/>
    <w:rsid w:val="3D6EC14F"/>
    <w:rsid w:val="3D73148D"/>
    <w:rsid w:val="3D79CB84"/>
    <w:rsid w:val="3D79F03C"/>
    <w:rsid w:val="3D7E3649"/>
    <w:rsid w:val="3D8561A6"/>
    <w:rsid w:val="3D88712B"/>
    <w:rsid w:val="3DAB254F"/>
    <w:rsid w:val="3DB7E26C"/>
    <w:rsid w:val="3DBE731D"/>
    <w:rsid w:val="3DC03675"/>
    <w:rsid w:val="3DC568FB"/>
    <w:rsid w:val="3DC79124"/>
    <w:rsid w:val="3DCBDD44"/>
    <w:rsid w:val="3DD942DA"/>
    <w:rsid w:val="3DDB0272"/>
    <w:rsid w:val="3DE16D12"/>
    <w:rsid w:val="3DE201C0"/>
    <w:rsid w:val="3DE76BED"/>
    <w:rsid w:val="3DEC8EE5"/>
    <w:rsid w:val="3DF21F37"/>
    <w:rsid w:val="3DF67C22"/>
    <w:rsid w:val="3E12491B"/>
    <w:rsid w:val="3E1B14FC"/>
    <w:rsid w:val="3E20EA38"/>
    <w:rsid w:val="3E2CD861"/>
    <w:rsid w:val="3E2CEBC6"/>
    <w:rsid w:val="3E32C2DC"/>
    <w:rsid w:val="3E425713"/>
    <w:rsid w:val="3E465E03"/>
    <w:rsid w:val="3E5BA984"/>
    <w:rsid w:val="3E65E5B6"/>
    <w:rsid w:val="3E6665A5"/>
    <w:rsid w:val="3E77D635"/>
    <w:rsid w:val="3E787628"/>
    <w:rsid w:val="3E848486"/>
    <w:rsid w:val="3E9273A9"/>
    <w:rsid w:val="3E942598"/>
    <w:rsid w:val="3E98FAE0"/>
    <w:rsid w:val="3E9DB82A"/>
    <w:rsid w:val="3E9EC5F1"/>
    <w:rsid w:val="3EA4D832"/>
    <w:rsid w:val="3EB17EAB"/>
    <w:rsid w:val="3EB47E73"/>
    <w:rsid w:val="3EBC1914"/>
    <w:rsid w:val="3EC10B95"/>
    <w:rsid w:val="3EC8C9CA"/>
    <w:rsid w:val="3ED86954"/>
    <w:rsid w:val="3EEBAE62"/>
    <w:rsid w:val="3EF51228"/>
    <w:rsid w:val="3F06EA69"/>
    <w:rsid w:val="3F0FF65C"/>
    <w:rsid w:val="3F219FF4"/>
    <w:rsid w:val="3F2833E7"/>
    <w:rsid w:val="3F359F69"/>
    <w:rsid w:val="3F38549E"/>
    <w:rsid w:val="3F3CE9E4"/>
    <w:rsid w:val="3F483983"/>
    <w:rsid w:val="3F48BFD7"/>
    <w:rsid w:val="3F5497E9"/>
    <w:rsid w:val="3F614A10"/>
    <w:rsid w:val="3F670D66"/>
    <w:rsid w:val="3F68331C"/>
    <w:rsid w:val="3F723B8E"/>
    <w:rsid w:val="3F756807"/>
    <w:rsid w:val="3F7A3981"/>
    <w:rsid w:val="3F7A72BC"/>
    <w:rsid w:val="3F885B07"/>
    <w:rsid w:val="3F95A703"/>
    <w:rsid w:val="3F98507B"/>
    <w:rsid w:val="3FABC611"/>
    <w:rsid w:val="3FAC6609"/>
    <w:rsid w:val="3FB7F00F"/>
    <w:rsid w:val="3FBD9437"/>
    <w:rsid w:val="3FC892DA"/>
    <w:rsid w:val="3FEE503E"/>
    <w:rsid w:val="3FF06E36"/>
    <w:rsid w:val="3FF45A35"/>
    <w:rsid w:val="401DE076"/>
    <w:rsid w:val="401FE77A"/>
    <w:rsid w:val="40245DF9"/>
    <w:rsid w:val="402B76D1"/>
    <w:rsid w:val="40337F16"/>
    <w:rsid w:val="4037FFC1"/>
    <w:rsid w:val="40383DF6"/>
    <w:rsid w:val="403C7416"/>
    <w:rsid w:val="404F0D55"/>
    <w:rsid w:val="40519F07"/>
    <w:rsid w:val="406E4BF1"/>
    <w:rsid w:val="4078F16C"/>
    <w:rsid w:val="407A311D"/>
    <w:rsid w:val="4087B33C"/>
    <w:rsid w:val="40962023"/>
    <w:rsid w:val="409B5302"/>
    <w:rsid w:val="409FB2A0"/>
    <w:rsid w:val="40A08716"/>
    <w:rsid w:val="40B9B933"/>
    <w:rsid w:val="40C5CC34"/>
    <w:rsid w:val="40C62299"/>
    <w:rsid w:val="40D2212C"/>
    <w:rsid w:val="40DDBA40"/>
    <w:rsid w:val="40E139FB"/>
    <w:rsid w:val="40E2503D"/>
    <w:rsid w:val="40F2DCA9"/>
    <w:rsid w:val="410E5FA3"/>
    <w:rsid w:val="410F09EC"/>
    <w:rsid w:val="411D49C2"/>
    <w:rsid w:val="4120729B"/>
    <w:rsid w:val="413E73DA"/>
    <w:rsid w:val="413FFDE5"/>
    <w:rsid w:val="4148995B"/>
    <w:rsid w:val="414D4939"/>
    <w:rsid w:val="4164DEFA"/>
    <w:rsid w:val="41845FF8"/>
    <w:rsid w:val="4187FF5E"/>
    <w:rsid w:val="418C842C"/>
    <w:rsid w:val="418CD858"/>
    <w:rsid w:val="418F204B"/>
    <w:rsid w:val="41928072"/>
    <w:rsid w:val="41A1D511"/>
    <w:rsid w:val="41A380AE"/>
    <w:rsid w:val="41B4B47F"/>
    <w:rsid w:val="41B928B9"/>
    <w:rsid w:val="41D7E0AB"/>
    <w:rsid w:val="41EFCCB0"/>
    <w:rsid w:val="41FD3580"/>
    <w:rsid w:val="420AAA7C"/>
    <w:rsid w:val="420B8811"/>
    <w:rsid w:val="420CEA54"/>
    <w:rsid w:val="4219905F"/>
    <w:rsid w:val="421A5B25"/>
    <w:rsid w:val="4226D9EE"/>
    <w:rsid w:val="4243F0D9"/>
    <w:rsid w:val="424A4DEC"/>
    <w:rsid w:val="42504BAC"/>
    <w:rsid w:val="4258C83D"/>
    <w:rsid w:val="425CA92A"/>
    <w:rsid w:val="42681437"/>
    <w:rsid w:val="4270405E"/>
    <w:rsid w:val="42817827"/>
    <w:rsid w:val="429DECA6"/>
    <w:rsid w:val="42A8733F"/>
    <w:rsid w:val="42ACC17C"/>
    <w:rsid w:val="42B75B85"/>
    <w:rsid w:val="42BD6F46"/>
    <w:rsid w:val="42C88619"/>
    <w:rsid w:val="42CDB2E9"/>
    <w:rsid w:val="42D1EF40"/>
    <w:rsid w:val="42D7F9C7"/>
    <w:rsid w:val="42E7CD5F"/>
    <w:rsid w:val="42E9199A"/>
    <w:rsid w:val="42F54C8B"/>
    <w:rsid w:val="4307D047"/>
    <w:rsid w:val="4311F1FC"/>
    <w:rsid w:val="43181066"/>
    <w:rsid w:val="431E24B6"/>
    <w:rsid w:val="432C8DEA"/>
    <w:rsid w:val="43320434"/>
    <w:rsid w:val="433B6064"/>
    <w:rsid w:val="4349E14B"/>
    <w:rsid w:val="43514453"/>
    <w:rsid w:val="43529771"/>
    <w:rsid w:val="4353B4E9"/>
    <w:rsid w:val="4357947D"/>
    <w:rsid w:val="435EF485"/>
    <w:rsid w:val="43636393"/>
    <w:rsid w:val="4366AD0F"/>
    <w:rsid w:val="436EFF82"/>
    <w:rsid w:val="4382FF4F"/>
    <w:rsid w:val="438554D2"/>
    <w:rsid w:val="4388E965"/>
    <w:rsid w:val="438DA9E5"/>
    <w:rsid w:val="43901DFD"/>
    <w:rsid w:val="439441A8"/>
    <w:rsid w:val="439C3863"/>
    <w:rsid w:val="43A041A3"/>
    <w:rsid w:val="43A0D7A4"/>
    <w:rsid w:val="43B5A0D5"/>
    <w:rsid w:val="43BBB26A"/>
    <w:rsid w:val="43D081C5"/>
    <w:rsid w:val="43D4EF07"/>
    <w:rsid w:val="43D75362"/>
    <w:rsid w:val="43D8546E"/>
    <w:rsid w:val="43DA2D33"/>
    <w:rsid w:val="43DCB253"/>
    <w:rsid w:val="43DE9C86"/>
    <w:rsid w:val="43EC1FCB"/>
    <w:rsid w:val="43EC3CEC"/>
    <w:rsid w:val="43F097F6"/>
    <w:rsid w:val="43F19120"/>
    <w:rsid w:val="43F956C4"/>
    <w:rsid w:val="441D4888"/>
    <w:rsid w:val="441F5D83"/>
    <w:rsid w:val="442B2ECC"/>
    <w:rsid w:val="442B646E"/>
    <w:rsid w:val="443CB196"/>
    <w:rsid w:val="444BA806"/>
    <w:rsid w:val="444EB0B1"/>
    <w:rsid w:val="44581C4A"/>
    <w:rsid w:val="445AA9E8"/>
    <w:rsid w:val="445BD069"/>
    <w:rsid w:val="445BD822"/>
    <w:rsid w:val="445F09E8"/>
    <w:rsid w:val="447D828D"/>
    <w:rsid w:val="44873A77"/>
    <w:rsid w:val="449A033D"/>
    <w:rsid w:val="449DC95C"/>
    <w:rsid w:val="44BDAF2A"/>
    <w:rsid w:val="44C8F770"/>
    <w:rsid w:val="44CB9DBB"/>
    <w:rsid w:val="44DF1E4B"/>
    <w:rsid w:val="44DF3511"/>
    <w:rsid w:val="44E00218"/>
    <w:rsid w:val="4502D30E"/>
    <w:rsid w:val="4508173E"/>
    <w:rsid w:val="4512A08A"/>
    <w:rsid w:val="45249ABE"/>
    <w:rsid w:val="452820E1"/>
    <w:rsid w:val="452E9892"/>
    <w:rsid w:val="453F8977"/>
    <w:rsid w:val="455F8491"/>
    <w:rsid w:val="456F971E"/>
    <w:rsid w:val="45895F00"/>
    <w:rsid w:val="45987B23"/>
    <w:rsid w:val="459AD903"/>
    <w:rsid w:val="45A022A2"/>
    <w:rsid w:val="45A307C5"/>
    <w:rsid w:val="45AC7A19"/>
    <w:rsid w:val="45AE527F"/>
    <w:rsid w:val="45B12B63"/>
    <w:rsid w:val="45BB65B1"/>
    <w:rsid w:val="45C424E0"/>
    <w:rsid w:val="45CF867C"/>
    <w:rsid w:val="45D3FABB"/>
    <w:rsid w:val="45D8D1F2"/>
    <w:rsid w:val="45ED7FD2"/>
    <w:rsid w:val="460AC60D"/>
    <w:rsid w:val="460BAE6C"/>
    <w:rsid w:val="4612A863"/>
    <w:rsid w:val="4633304C"/>
    <w:rsid w:val="46334264"/>
    <w:rsid w:val="46361A9B"/>
    <w:rsid w:val="4636E64E"/>
    <w:rsid w:val="463B1246"/>
    <w:rsid w:val="46424892"/>
    <w:rsid w:val="4645388B"/>
    <w:rsid w:val="46466D56"/>
    <w:rsid w:val="464C89D1"/>
    <w:rsid w:val="4652EC66"/>
    <w:rsid w:val="4655D3B6"/>
    <w:rsid w:val="4655F4CA"/>
    <w:rsid w:val="46637D36"/>
    <w:rsid w:val="46730126"/>
    <w:rsid w:val="469390F2"/>
    <w:rsid w:val="469A90C0"/>
    <w:rsid w:val="469FEE5B"/>
    <w:rsid w:val="46A3E79F"/>
    <w:rsid w:val="46A445CE"/>
    <w:rsid w:val="46A758C2"/>
    <w:rsid w:val="46A9B994"/>
    <w:rsid w:val="46AC94DB"/>
    <w:rsid w:val="46B100B0"/>
    <w:rsid w:val="46BC455A"/>
    <w:rsid w:val="46BEBB3E"/>
    <w:rsid w:val="46C3BAB8"/>
    <w:rsid w:val="46C6378D"/>
    <w:rsid w:val="46D76A24"/>
    <w:rsid w:val="46E34038"/>
    <w:rsid w:val="46E3F7E0"/>
    <w:rsid w:val="46EA9D5B"/>
    <w:rsid w:val="4706AD98"/>
    <w:rsid w:val="47153D8C"/>
    <w:rsid w:val="4716C769"/>
    <w:rsid w:val="47197BFC"/>
    <w:rsid w:val="471C3709"/>
    <w:rsid w:val="472E7A3D"/>
    <w:rsid w:val="47474082"/>
    <w:rsid w:val="47484A7A"/>
    <w:rsid w:val="474E81F5"/>
    <w:rsid w:val="4750D3BF"/>
    <w:rsid w:val="475674D6"/>
    <w:rsid w:val="475A2BCB"/>
    <w:rsid w:val="475AE0AA"/>
    <w:rsid w:val="47621E2D"/>
    <w:rsid w:val="47626214"/>
    <w:rsid w:val="47663865"/>
    <w:rsid w:val="47668A36"/>
    <w:rsid w:val="47675D87"/>
    <w:rsid w:val="47734488"/>
    <w:rsid w:val="47784566"/>
    <w:rsid w:val="47809F99"/>
    <w:rsid w:val="478484D9"/>
    <w:rsid w:val="4786662D"/>
    <w:rsid w:val="4787F766"/>
    <w:rsid w:val="478B2B8A"/>
    <w:rsid w:val="478DF77E"/>
    <w:rsid w:val="4794B9AC"/>
    <w:rsid w:val="479F8E8A"/>
    <w:rsid w:val="47AE3859"/>
    <w:rsid w:val="47B7D35E"/>
    <w:rsid w:val="47C478A7"/>
    <w:rsid w:val="47C7FE24"/>
    <w:rsid w:val="47CA605A"/>
    <w:rsid w:val="47D354FE"/>
    <w:rsid w:val="47E7B919"/>
    <w:rsid w:val="4808671A"/>
    <w:rsid w:val="4816B06F"/>
    <w:rsid w:val="4816ED36"/>
    <w:rsid w:val="4824F315"/>
    <w:rsid w:val="4827260C"/>
    <w:rsid w:val="48285B87"/>
    <w:rsid w:val="4828B855"/>
    <w:rsid w:val="48296026"/>
    <w:rsid w:val="482F3AF2"/>
    <w:rsid w:val="483065D2"/>
    <w:rsid w:val="483522D8"/>
    <w:rsid w:val="483C40BE"/>
    <w:rsid w:val="48478E56"/>
    <w:rsid w:val="484B2B0D"/>
    <w:rsid w:val="485FAE6C"/>
    <w:rsid w:val="4877FD61"/>
    <w:rsid w:val="487A2EF7"/>
    <w:rsid w:val="488913CB"/>
    <w:rsid w:val="488B39BE"/>
    <w:rsid w:val="488FB4F7"/>
    <w:rsid w:val="48AE30BD"/>
    <w:rsid w:val="48B00E53"/>
    <w:rsid w:val="48B09CB1"/>
    <w:rsid w:val="48B58DA5"/>
    <w:rsid w:val="48CE6772"/>
    <w:rsid w:val="48DE6358"/>
    <w:rsid w:val="48DF7317"/>
    <w:rsid w:val="48F0FF9C"/>
    <w:rsid w:val="48F3D65F"/>
    <w:rsid w:val="48F432F9"/>
    <w:rsid w:val="48F7D74B"/>
    <w:rsid w:val="49095747"/>
    <w:rsid w:val="4910A9FA"/>
    <w:rsid w:val="491AD3A4"/>
    <w:rsid w:val="491AD4EE"/>
    <w:rsid w:val="491C353C"/>
    <w:rsid w:val="4932B88B"/>
    <w:rsid w:val="493ED3C9"/>
    <w:rsid w:val="494338ED"/>
    <w:rsid w:val="494F2C76"/>
    <w:rsid w:val="4958ACD8"/>
    <w:rsid w:val="495C5DA8"/>
    <w:rsid w:val="495D623C"/>
    <w:rsid w:val="495DC7A3"/>
    <w:rsid w:val="495FD537"/>
    <w:rsid w:val="496DBDFE"/>
    <w:rsid w:val="496E66AB"/>
    <w:rsid w:val="49839D88"/>
    <w:rsid w:val="4985AFAF"/>
    <w:rsid w:val="49B4DBB5"/>
    <w:rsid w:val="49BE51D3"/>
    <w:rsid w:val="49CC308B"/>
    <w:rsid w:val="49D86D15"/>
    <w:rsid w:val="49DF5C53"/>
    <w:rsid w:val="49F966D3"/>
    <w:rsid w:val="49FE9614"/>
    <w:rsid w:val="4A07CFAA"/>
    <w:rsid w:val="4A08BFAD"/>
    <w:rsid w:val="4A0B79E7"/>
    <w:rsid w:val="4A1754FD"/>
    <w:rsid w:val="4A20E1F1"/>
    <w:rsid w:val="4A24A244"/>
    <w:rsid w:val="4A24CE52"/>
    <w:rsid w:val="4A2992A2"/>
    <w:rsid w:val="4A3399A8"/>
    <w:rsid w:val="4A3A5DDE"/>
    <w:rsid w:val="4A546542"/>
    <w:rsid w:val="4A582784"/>
    <w:rsid w:val="4A613940"/>
    <w:rsid w:val="4A633430"/>
    <w:rsid w:val="4A711232"/>
    <w:rsid w:val="4A82F769"/>
    <w:rsid w:val="4A8CEBCF"/>
    <w:rsid w:val="4AB34D21"/>
    <w:rsid w:val="4AB35D8C"/>
    <w:rsid w:val="4ACB1416"/>
    <w:rsid w:val="4ACB67E1"/>
    <w:rsid w:val="4ACDB7CE"/>
    <w:rsid w:val="4ADAB7AC"/>
    <w:rsid w:val="4AE3459F"/>
    <w:rsid w:val="4AFA5DBA"/>
    <w:rsid w:val="4AFD22BB"/>
    <w:rsid w:val="4AFD6E08"/>
    <w:rsid w:val="4B0C7471"/>
    <w:rsid w:val="4B13A37E"/>
    <w:rsid w:val="4B1A86C8"/>
    <w:rsid w:val="4B2B52D0"/>
    <w:rsid w:val="4B489315"/>
    <w:rsid w:val="4B4B3D38"/>
    <w:rsid w:val="4B5BA616"/>
    <w:rsid w:val="4B611FF8"/>
    <w:rsid w:val="4B6452CB"/>
    <w:rsid w:val="4B6747BC"/>
    <w:rsid w:val="4B6EC560"/>
    <w:rsid w:val="4B70FFF3"/>
    <w:rsid w:val="4B74EB07"/>
    <w:rsid w:val="4BA33156"/>
    <w:rsid w:val="4BB6305D"/>
    <w:rsid w:val="4BC4BAA4"/>
    <w:rsid w:val="4BC8E87A"/>
    <w:rsid w:val="4BC9C46F"/>
    <w:rsid w:val="4BD1D1B5"/>
    <w:rsid w:val="4BE0D188"/>
    <w:rsid w:val="4BF01E86"/>
    <w:rsid w:val="4BF7908D"/>
    <w:rsid w:val="4BF7F28A"/>
    <w:rsid w:val="4C0A1A87"/>
    <w:rsid w:val="4C1E76B3"/>
    <w:rsid w:val="4C2D1266"/>
    <w:rsid w:val="4C3BD2B1"/>
    <w:rsid w:val="4C491A27"/>
    <w:rsid w:val="4C4C215C"/>
    <w:rsid w:val="4C4D0DAD"/>
    <w:rsid w:val="4C59D750"/>
    <w:rsid w:val="4C5E9CAD"/>
    <w:rsid w:val="4C61910C"/>
    <w:rsid w:val="4C6C4792"/>
    <w:rsid w:val="4C78FAF8"/>
    <w:rsid w:val="4C8046F6"/>
    <w:rsid w:val="4C80A0B8"/>
    <w:rsid w:val="4C80B947"/>
    <w:rsid w:val="4C8D3566"/>
    <w:rsid w:val="4C8D7276"/>
    <w:rsid w:val="4C937888"/>
    <w:rsid w:val="4C9B68C1"/>
    <w:rsid w:val="4CA85532"/>
    <w:rsid w:val="4CA91A07"/>
    <w:rsid w:val="4CB15838"/>
    <w:rsid w:val="4CC9B296"/>
    <w:rsid w:val="4CD592DA"/>
    <w:rsid w:val="4CD5B1EF"/>
    <w:rsid w:val="4CDC7958"/>
    <w:rsid w:val="4CE70902"/>
    <w:rsid w:val="4CF1E9FA"/>
    <w:rsid w:val="4CF9F21D"/>
    <w:rsid w:val="4CFC3B92"/>
    <w:rsid w:val="4D06D0BC"/>
    <w:rsid w:val="4D0ACDA4"/>
    <w:rsid w:val="4D0DF241"/>
    <w:rsid w:val="4D12E02A"/>
    <w:rsid w:val="4D16B8D5"/>
    <w:rsid w:val="4D1C2500"/>
    <w:rsid w:val="4D5200BE"/>
    <w:rsid w:val="4D5C4306"/>
    <w:rsid w:val="4D6691EA"/>
    <w:rsid w:val="4D677733"/>
    <w:rsid w:val="4D6B3812"/>
    <w:rsid w:val="4D76AC02"/>
    <w:rsid w:val="4D7A3C1D"/>
    <w:rsid w:val="4D888CBC"/>
    <w:rsid w:val="4D937B06"/>
    <w:rsid w:val="4D94F63A"/>
    <w:rsid w:val="4D992E3F"/>
    <w:rsid w:val="4DA4A634"/>
    <w:rsid w:val="4DA6895D"/>
    <w:rsid w:val="4DA7E029"/>
    <w:rsid w:val="4DBA24EE"/>
    <w:rsid w:val="4DBD8671"/>
    <w:rsid w:val="4DC6A565"/>
    <w:rsid w:val="4DDD0E9A"/>
    <w:rsid w:val="4DEF0830"/>
    <w:rsid w:val="4DFA5C27"/>
    <w:rsid w:val="4E007013"/>
    <w:rsid w:val="4E0385E3"/>
    <w:rsid w:val="4E055890"/>
    <w:rsid w:val="4E119F34"/>
    <w:rsid w:val="4E175595"/>
    <w:rsid w:val="4E1C89A8"/>
    <w:rsid w:val="4E23F1D2"/>
    <w:rsid w:val="4E2F0A77"/>
    <w:rsid w:val="4E42BBF6"/>
    <w:rsid w:val="4E456908"/>
    <w:rsid w:val="4E467FB0"/>
    <w:rsid w:val="4E5C0017"/>
    <w:rsid w:val="4E71037A"/>
    <w:rsid w:val="4E719716"/>
    <w:rsid w:val="4E728B05"/>
    <w:rsid w:val="4E7500C5"/>
    <w:rsid w:val="4E945759"/>
    <w:rsid w:val="4E95D127"/>
    <w:rsid w:val="4E9AA8A7"/>
    <w:rsid w:val="4EA9803F"/>
    <w:rsid w:val="4EACF55A"/>
    <w:rsid w:val="4EB6D1ED"/>
    <w:rsid w:val="4ED00E7D"/>
    <w:rsid w:val="4EE48D69"/>
    <w:rsid w:val="4EE49C89"/>
    <w:rsid w:val="4EE53CCD"/>
    <w:rsid w:val="4EE9D715"/>
    <w:rsid w:val="4EEEC83F"/>
    <w:rsid w:val="4EEF8362"/>
    <w:rsid w:val="4EF445A4"/>
    <w:rsid w:val="4F0EE462"/>
    <w:rsid w:val="4F2154F9"/>
    <w:rsid w:val="4F221E98"/>
    <w:rsid w:val="4F2273E1"/>
    <w:rsid w:val="4F2AA714"/>
    <w:rsid w:val="4F504205"/>
    <w:rsid w:val="4F595F28"/>
    <w:rsid w:val="4F5CC7EC"/>
    <w:rsid w:val="4F5CFC5C"/>
    <w:rsid w:val="4F647621"/>
    <w:rsid w:val="4F6EC8FA"/>
    <w:rsid w:val="4F7DA92C"/>
    <w:rsid w:val="4F95B2E1"/>
    <w:rsid w:val="4FA1B3A3"/>
    <w:rsid w:val="4FACA66C"/>
    <w:rsid w:val="4FB09BBA"/>
    <w:rsid w:val="4FC16659"/>
    <w:rsid w:val="4FC34475"/>
    <w:rsid w:val="4FCD0927"/>
    <w:rsid w:val="4FD02D04"/>
    <w:rsid w:val="4FD54011"/>
    <w:rsid w:val="4FDBF08C"/>
    <w:rsid w:val="4FDC4F89"/>
    <w:rsid w:val="5004ABBA"/>
    <w:rsid w:val="50057D73"/>
    <w:rsid w:val="500B1DA9"/>
    <w:rsid w:val="500D1B50"/>
    <w:rsid w:val="5010B7DC"/>
    <w:rsid w:val="5014B6B3"/>
    <w:rsid w:val="5027C622"/>
    <w:rsid w:val="502D2403"/>
    <w:rsid w:val="504903AE"/>
    <w:rsid w:val="504BD09C"/>
    <w:rsid w:val="5058E20A"/>
    <w:rsid w:val="50638153"/>
    <w:rsid w:val="50697546"/>
    <w:rsid w:val="50700982"/>
    <w:rsid w:val="5074F791"/>
    <w:rsid w:val="50826071"/>
    <w:rsid w:val="508AC6AB"/>
    <w:rsid w:val="508C97F5"/>
    <w:rsid w:val="509DF7F6"/>
    <w:rsid w:val="50AED035"/>
    <w:rsid w:val="50B48114"/>
    <w:rsid w:val="50B9B3FF"/>
    <w:rsid w:val="50C49EFA"/>
    <w:rsid w:val="50D1B4D6"/>
    <w:rsid w:val="50D51691"/>
    <w:rsid w:val="50D5AB31"/>
    <w:rsid w:val="50DB44BC"/>
    <w:rsid w:val="51129D5F"/>
    <w:rsid w:val="5112DC55"/>
    <w:rsid w:val="511D76F5"/>
    <w:rsid w:val="512D17BD"/>
    <w:rsid w:val="512F64DB"/>
    <w:rsid w:val="5136EB37"/>
    <w:rsid w:val="5137B13E"/>
    <w:rsid w:val="5149EDE2"/>
    <w:rsid w:val="515B9294"/>
    <w:rsid w:val="515C89C0"/>
    <w:rsid w:val="516AF333"/>
    <w:rsid w:val="518E0107"/>
    <w:rsid w:val="518ED357"/>
    <w:rsid w:val="5198534B"/>
    <w:rsid w:val="519C68BD"/>
    <w:rsid w:val="51A6EE0A"/>
    <w:rsid w:val="51B2F72D"/>
    <w:rsid w:val="51B9637B"/>
    <w:rsid w:val="51C52F3E"/>
    <w:rsid w:val="51CE9546"/>
    <w:rsid w:val="51D960D3"/>
    <w:rsid w:val="51DB1F63"/>
    <w:rsid w:val="51E70541"/>
    <w:rsid w:val="51EC1D4A"/>
    <w:rsid w:val="51FB6344"/>
    <w:rsid w:val="520B77EF"/>
    <w:rsid w:val="520D1DB5"/>
    <w:rsid w:val="520DDE00"/>
    <w:rsid w:val="52112B35"/>
    <w:rsid w:val="522016F6"/>
    <w:rsid w:val="522BECED"/>
    <w:rsid w:val="523D9FDD"/>
    <w:rsid w:val="52668871"/>
    <w:rsid w:val="52688EF7"/>
    <w:rsid w:val="527EB3AE"/>
    <w:rsid w:val="528A9528"/>
    <w:rsid w:val="52949110"/>
    <w:rsid w:val="52A36306"/>
    <w:rsid w:val="52A4D1B5"/>
    <w:rsid w:val="52BD5EFC"/>
    <w:rsid w:val="52BE598E"/>
    <w:rsid w:val="52C2ADE6"/>
    <w:rsid w:val="52C39CEB"/>
    <w:rsid w:val="52C3E201"/>
    <w:rsid w:val="52C59953"/>
    <w:rsid w:val="52D1055F"/>
    <w:rsid w:val="52E01EB5"/>
    <w:rsid w:val="52ED8EFF"/>
    <w:rsid w:val="52F6E26E"/>
    <w:rsid w:val="52FACDEF"/>
    <w:rsid w:val="530E86EE"/>
    <w:rsid w:val="53108005"/>
    <w:rsid w:val="531321F9"/>
    <w:rsid w:val="53257362"/>
    <w:rsid w:val="532A2D86"/>
    <w:rsid w:val="5339D1FE"/>
    <w:rsid w:val="533C8CD1"/>
    <w:rsid w:val="534425AC"/>
    <w:rsid w:val="534CE18B"/>
    <w:rsid w:val="534E7584"/>
    <w:rsid w:val="535B4E55"/>
    <w:rsid w:val="53A1A150"/>
    <w:rsid w:val="53AC855B"/>
    <w:rsid w:val="53AFB76E"/>
    <w:rsid w:val="53C44464"/>
    <w:rsid w:val="53D55974"/>
    <w:rsid w:val="53EEC8E4"/>
    <w:rsid w:val="53FBBBF5"/>
    <w:rsid w:val="53FDD28A"/>
    <w:rsid w:val="540BF676"/>
    <w:rsid w:val="540DA525"/>
    <w:rsid w:val="54146D4A"/>
    <w:rsid w:val="54363508"/>
    <w:rsid w:val="5438A7FD"/>
    <w:rsid w:val="5439022F"/>
    <w:rsid w:val="543961A6"/>
    <w:rsid w:val="54472A74"/>
    <w:rsid w:val="5448C493"/>
    <w:rsid w:val="544AF5A0"/>
    <w:rsid w:val="54608B6D"/>
    <w:rsid w:val="5462092D"/>
    <w:rsid w:val="546608CC"/>
    <w:rsid w:val="54681D9A"/>
    <w:rsid w:val="547FA05B"/>
    <w:rsid w:val="547FABA1"/>
    <w:rsid w:val="5486C3D1"/>
    <w:rsid w:val="54947233"/>
    <w:rsid w:val="549865F4"/>
    <w:rsid w:val="54CA5871"/>
    <w:rsid w:val="54CB7F79"/>
    <w:rsid w:val="54DA1B82"/>
    <w:rsid w:val="54DFD4B7"/>
    <w:rsid w:val="54E59B3D"/>
    <w:rsid w:val="5503823F"/>
    <w:rsid w:val="5511E2A1"/>
    <w:rsid w:val="5514E429"/>
    <w:rsid w:val="55192F0C"/>
    <w:rsid w:val="551D0964"/>
    <w:rsid w:val="5538B898"/>
    <w:rsid w:val="553C15D7"/>
    <w:rsid w:val="555689AC"/>
    <w:rsid w:val="555C7FFE"/>
    <w:rsid w:val="556E1A02"/>
    <w:rsid w:val="55711B4F"/>
    <w:rsid w:val="55789ED6"/>
    <w:rsid w:val="557FF638"/>
    <w:rsid w:val="558A6376"/>
    <w:rsid w:val="559124CE"/>
    <w:rsid w:val="55925C10"/>
    <w:rsid w:val="559401A3"/>
    <w:rsid w:val="55AAE253"/>
    <w:rsid w:val="55B3B5B1"/>
    <w:rsid w:val="55BD0CE3"/>
    <w:rsid w:val="55C25D1F"/>
    <w:rsid w:val="55C429EE"/>
    <w:rsid w:val="55C58F72"/>
    <w:rsid w:val="55C5A772"/>
    <w:rsid w:val="55D2A899"/>
    <w:rsid w:val="55D463D3"/>
    <w:rsid w:val="55D47F85"/>
    <w:rsid w:val="55D788C6"/>
    <w:rsid w:val="55DD141F"/>
    <w:rsid w:val="55DF145E"/>
    <w:rsid w:val="55E4621E"/>
    <w:rsid w:val="55F17E3E"/>
    <w:rsid w:val="55FDC0EA"/>
    <w:rsid w:val="55FE6A4C"/>
    <w:rsid w:val="56096A28"/>
    <w:rsid w:val="5610EA4E"/>
    <w:rsid w:val="562216C4"/>
    <w:rsid w:val="562F3918"/>
    <w:rsid w:val="56338812"/>
    <w:rsid w:val="56381A80"/>
    <w:rsid w:val="56410E4B"/>
    <w:rsid w:val="564C0B76"/>
    <w:rsid w:val="564F46BF"/>
    <w:rsid w:val="56556ED3"/>
    <w:rsid w:val="566469A8"/>
    <w:rsid w:val="5664CB3B"/>
    <w:rsid w:val="566F990E"/>
    <w:rsid w:val="567E85E8"/>
    <w:rsid w:val="5682FB60"/>
    <w:rsid w:val="568D00B3"/>
    <w:rsid w:val="56956C3C"/>
    <w:rsid w:val="56999D3A"/>
    <w:rsid w:val="56A27D88"/>
    <w:rsid w:val="56AA9EAE"/>
    <w:rsid w:val="56B59504"/>
    <w:rsid w:val="56BDFA7F"/>
    <w:rsid w:val="56C45052"/>
    <w:rsid w:val="56C529E6"/>
    <w:rsid w:val="56CA5265"/>
    <w:rsid w:val="56D42840"/>
    <w:rsid w:val="56D4D31F"/>
    <w:rsid w:val="56E7499D"/>
    <w:rsid w:val="5702D095"/>
    <w:rsid w:val="5709FB20"/>
    <w:rsid w:val="571178BC"/>
    <w:rsid w:val="57196068"/>
    <w:rsid w:val="57237634"/>
    <w:rsid w:val="5733ACFA"/>
    <w:rsid w:val="575129D2"/>
    <w:rsid w:val="5754CD26"/>
    <w:rsid w:val="5756AFF5"/>
    <w:rsid w:val="5757B667"/>
    <w:rsid w:val="5757BF82"/>
    <w:rsid w:val="5758EED3"/>
    <w:rsid w:val="575AB82D"/>
    <w:rsid w:val="57649CCD"/>
    <w:rsid w:val="576751DB"/>
    <w:rsid w:val="5768B50A"/>
    <w:rsid w:val="57787F16"/>
    <w:rsid w:val="5779297C"/>
    <w:rsid w:val="5790742E"/>
    <w:rsid w:val="57953C68"/>
    <w:rsid w:val="57B74B1E"/>
    <w:rsid w:val="57B853B8"/>
    <w:rsid w:val="57C07E1F"/>
    <w:rsid w:val="57C5F09D"/>
    <w:rsid w:val="57C8029F"/>
    <w:rsid w:val="57C9EA1B"/>
    <w:rsid w:val="57CEA362"/>
    <w:rsid w:val="57CEFE49"/>
    <w:rsid w:val="57DE5825"/>
    <w:rsid w:val="57DFCD71"/>
    <w:rsid w:val="57EB0BB0"/>
    <w:rsid w:val="57FD2BA3"/>
    <w:rsid w:val="580A44EE"/>
    <w:rsid w:val="58237F85"/>
    <w:rsid w:val="5837362F"/>
    <w:rsid w:val="58466F0F"/>
    <w:rsid w:val="5855DA35"/>
    <w:rsid w:val="5855F8DD"/>
    <w:rsid w:val="58592294"/>
    <w:rsid w:val="585B5ECE"/>
    <w:rsid w:val="5867585A"/>
    <w:rsid w:val="5868FDD4"/>
    <w:rsid w:val="5871A5B4"/>
    <w:rsid w:val="5873658E"/>
    <w:rsid w:val="589A6548"/>
    <w:rsid w:val="589B2F07"/>
    <w:rsid w:val="589E6BBB"/>
    <w:rsid w:val="58A5878A"/>
    <w:rsid w:val="58AA445A"/>
    <w:rsid w:val="58BF5307"/>
    <w:rsid w:val="58C151D9"/>
    <w:rsid w:val="58C47907"/>
    <w:rsid w:val="58EC8410"/>
    <w:rsid w:val="58F23D7C"/>
    <w:rsid w:val="58F31179"/>
    <w:rsid w:val="58FE064B"/>
    <w:rsid w:val="59000CD4"/>
    <w:rsid w:val="5902E74F"/>
    <w:rsid w:val="5903FFA1"/>
    <w:rsid w:val="590C890C"/>
    <w:rsid w:val="59130FB6"/>
    <w:rsid w:val="59138445"/>
    <w:rsid w:val="5918B844"/>
    <w:rsid w:val="59191C1F"/>
    <w:rsid w:val="59199E1F"/>
    <w:rsid w:val="592F28D8"/>
    <w:rsid w:val="59349667"/>
    <w:rsid w:val="593ADC4C"/>
    <w:rsid w:val="593EC93D"/>
    <w:rsid w:val="5952A01C"/>
    <w:rsid w:val="5952CBBA"/>
    <w:rsid w:val="5956F939"/>
    <w:rsid w:val="596023DC"/>
    <w:rsid w:val="596FCD19"/>
    <w:rsid w:val="597473FB"/>
    <w:rsid w:val="59854121"/>
    <w:rsid w:val="598B5981"/>
    <w:rsid w:val="599C7F04"/>
    <w:rsid w:val="59A9FB2C"/>
    <w:rsid w:val="59AC5ECB"/>
    <w:rsid w:val="59B9FCFC"/>
    <w:rsid w:val="59DA1A71"/>
    <w:rsid w:val="59E6C821"/>
    <w:rsid w:val="59ED1755"/>
    <w:rsid w:val="59F8062B"/>
    <w:rsid w:val="5A053C0E"/>
    <w:rsid w:val="5A192D4A"/>
    <w:rsid w:val="5A302A6D"/>
    <w:rsid w:val="5A453A75"/>
    <w:rsid w:val="5A58F478"/>
    <w:rsid w:val="5A6AC6FB"/>
    <w:rsid w:val="5A74C78C"/>
    <w:rsid w:val="5A7DAE02"/>
    <w:rsid w:val="5A827CCA"/>
    <w:rsid w:val="5A88A3E8"/>
    <w:rsid w:val="5A88FD91"/>
    <w:rsid w:val="5A92B3AA"/>
    <w:rsid w:val="5A9553CF"/>
    <w:rsid w:val="5A9EF9EC"/>
    <w:rsid w:val="5AA02578"/>
    <w:rsid w:val="5AACE858"/>
    <w:rsid w:val="5AAEF049"/>
    <w:rsid w:val="5AB142CC"/>
    <w:rsid w:val="5AB311DE"/>
    <w:rsid w:val="5AB3B4CD"/>
    <w:rsid w:val="5ABF8946"/>
    <w:rsid w:val="5AC12820"/>
    <w:rsid w:val="5AC238F9"/>
    <w:rsid w:val="5AC25B64"/>
    <w:rsid w:val="5AE4A47C"/>
    <w:rsid w:val="5AF7B37D"/>
    <w:rsid w:val="5AFFFFF5"/>
    <w:rsid w:val="5B099E92"/>
    <w:rsid w:val="5B251CF2"/>
    <w:rsid w:val="5B289210"/>
    <w:rsid w:val="5B2E4F99"/>
    <w:rsid w:val="5B2F823A"/>
    <w:rsid w:val="5B35A7FD"/>
    <w:rsid w:val="5B364DAC"/>
    <w:rsid w:val="5B398545"/>
    <w:rsid w:val="5B3E9FA1"/>
    <w:rsid w:val="5B471742"/>
    <w:rsid w:val="5B49B35C"/>
    <w:rsid w:val="5B49D4CB"/>
    <w:rsid w:val="5B4B5B3C"/>
    <w:rsid w:val="5B5E7ADA"/>
    <w:rsid w:val="5B6821FF"/>
    <w:rsid w:val="5B6BFFE1"/>
    <w:rsid w:val="5B75DC83"/>
    <w:rsid w:val="5B85AE42"/>
    <w:rsid w:val="5BBF09CC"/>
    <w:rsid w:val="5BC5BBC3"/>
    <w:rsid w:val="5BD29B26"/>
    <w:rsid w:val="5BE295FA"/>
    <w:rsid w:val="5BE9FB9F"/>
    <w:rsid w:val="5BF9D4B5"/>
    <w:rsid w:val="5C1EEE41"/>
    <w:rsid w:val="5C35DB5A"/>
    <w:rsid w:val="5C38E34E"/>
    <w:rsid w:val="5C428540"/>
    <w:rsid w:val="5C42AB1D"/>
    <w:rsid w:val="5C4AD2E1"/>
    <w:rsid w:val="5C4EFD48"/>
    <w:rsid w:val="5C4F8C15"/>
    <w:rsid w:val="5C50B6EE"/>
    <w:rsid w:val="5C534E8A"/>
    <w:rsid w:val="5C555961"/>
    <w:rsid w:val="5C65FCAE"/>
    <w:rsid w:val="5C70EEBC"/>
    <w:rsid w:val="5C7609AF"/>
    <w:rsid w:val="5C82A0FB"/>
    <w:rsid w:val="5C86C17A"/>
    <w:rsid w:val="5C8EA835"/>
    <w:rsid w:val="5CA6A83B"/>
    <w:rsid w:val="5CAE9598"/>
    <w:rsid w:val="5CC2CC08"/>
    <w:rsid w:val="5CC2F806"/>
    <w:rsid w:val="5CC5E139"/>
    <w:rsid w:val="5CC8BB9D"/>
    <w:rsid w:val="5CDAE5E0"/>
    <w:rsid w:val="5CE26A3F"/>
    <w:rsid w:val="5CF87B07"/>
    <w:rsid w:val="5CFB0D5E"/>
    <w:rsid w:val="5CFD7733"/>
    <w:rsid w:val="5D03592D"/>
    <w:rsid w:val="5D07AE20"/>
    <w:rsid w:val="5D14469A"/>
    <w:rsid w:val="5D1FF60E"/>
    <w:rsid w:val="5D2502D9"/>
    <w:rsid w:val="5D2616B7"/>
    <w:rsid w:val="5D2C3F5C"/>
    <w:rsid w:val="5D3DFC5F"/>
    <w:rsid w:val="5D4701C2"/>
    <w:rsid w:val="5D4E70FC"/>
    <w:rsid w:val="5D56A1D9"/>
    <w:rsid w:val="5D6791E3"/>
    <w:rsid w:val="5D7510C6"/>
    <w:rsid w:val="5D78B691"/>
    <w:rsid w:val="5D7A29ED"/>
    <w:rsid w:val="5D9C6584"/>
    <w:rsid w:val="5D9E11D1"/>
    <w:rsid w:val="5DA50AA8"/>
    <w:rsid w:val="5DAED4E1"/>
    <w:rsid w:val="5DAF8D9E"/>
    <w:rsid w:val="5DC348A7"/>
    <w:rsid w:val="5DC5A17F"/>
    <w:rsid w:val="5DE3198D"/>
    <w:rsid w:val="5E050AE0"/>
    <w:rsid w:val="5E0FC531"/>
    <w:rsid w:val="5E11CC21"/>
    <w:rsid w:val="5E1246C4"/>
    <w:rsid w:val="5E19C827"/>
    <w:rsid w:val="5E1CF59D"/>
    <w:rsid w:val="5E1F27F9"/>
    <w:rsid w:val="5E221EC0"/>
    <w:rsid w:val="5E23DADC"/>
    <w:rsid w:val="5E26052E"/>
    <w:rsid w:val="5E36CCFC"/>
    <w:rsid w:val="5E37353E"/>
    <w:rsid w:val="5E4048E1"/>
    <w:rsid w:val="5E478BB1"/>
    <w:rsid w:val="5E4FB955"/>
    <w:rsid w:val="5E564105"/>
    <w:rsid w:val="5E5C6682"/>
    <w:rsid w:val="5E5CA021"/>
    <w:rsid w:val="5E69DC49"/>
    <w:rsid w:val="5E7761E0"/>
    <w:rsid w:val="5E79D42D"/>
    <w:rsid w:val="5E7D2A72"/>
    <w:rsid w:val="5E8F1769"/>
    <w:rsid w:val="5E90D888"/>
    <w:rsid w:val="5E9290C5"/>
    <w:rsid w:val="5E9BC0D1"/>
    <w:rsid w:val="5E9F421C"/>
    <w:rsid w:val="5EA063CA"/>
    <w:rsid w:val="5EA21008"/>
    <w:rsid w:val="5EB54AF1"/>
    <w:rsid w:val="5EBA7E40"/>
    <w:rsid w:val="5EBBEA07"/>
    <w:rsid w:val="5EBCEF67"/>
    <w:rsid w:val="5EC32CC4"/>
    <w:rsid w:val="5EC4AC05"/>
    <w:rsid w:val="5ECA0BB4"/>
    <w:rsid w:val="5EDEED79"/>
    <w:rsid w:val="5EE07299"/>
    <w:rsid w:val="5EE7F74A"/>
    <w:rsid w:val="5EED43BE"/>
    <w:rsid w:val="5EF33DB0"/>
    <w:rsid w:val="5EFD6BF2"/>
    <w:rsid w:val="5F05E610"/>
    <w:rsid w:val="5F091EED"/>
    <w:rsid w:val="5F1DD756"/>
    <w:rsid w:val="5F1F11CC"/>
    <w:rsid w:val="5F213936"/>
    <w:rsid w:val="5F442580"/>
    <w:rsid w:val="5F54E681"/>
    <w:rsid w:val="5F5503AC"/>
    <w:rsid w:val="5F761BBB"/>
    <w:rsid w:val="5F76DBC1"/>
    <w:rsid w:val="5F7C1EB6"/>
    <w:rsid w:val="5F8BC838"/>
    <w:rsid w:val="5FA1B8DE"/>
    <w:rsid w:val="5FA41D87"/>
    <w:rsid w:val="5FA51FE3"/>
    <w:rsid w:val="5FB0B0F2"/>
    <w:rsid w:val="5FB1A26F"/>
    <w:rsid w:val="5FB52748"/>
    <w:rsid w:val="5FBB7ED4"/>
    <w:rsid w:val="5FC77746"/>
    <w:rsid w:val="5FCF331F"/>
    <w:rsid w:val="5FE73402"/>
    <w:rsid w:val="5FE73A3D"/>
    <w:rsid w:val="5FEA9664"/>
    <w:rsid w:val="5FF388F7"/>
    <w:rsid w:val="5FFCA7E7"/>
    <w:rsid w:val="600633A1"/>
    <w:rsid w:val="600C0FFF"/>
    <w:rsid w:val="6016D38B"/>
    <w:rsid w:val="6022B75B"/>
    <w:rsid w:val="6034ADCB"/>
    <w:rsid w:val="6036EB09"/>
    <w:rsid w:val="603AE581"/>
    <w:rsid w:val="603FE52B"/>
    <w:rsid w:val="6048CDFE"/>
    <w:rsid w:val="6049E4DB"/>
    <w:rsid w:val="604D5DA5"/>
    <w:rsid w:val="60549548"/>
    <w:rsid w:val="6067EEAB"/>
    <w:rsid w:val="606C5C83"/>
    <w:rsid w:val="60773792"/>
    <w:rsid w:val="60778D0F"/>
    <w:rsid w:val="60938375"/>
    <w:rsid w:val="609DB868"/>
    <w:rsid w:val="60A0242C"/>
    <w:rsid w:val="60C22DEB"/>
    <w:rsid w:val="60C240C6"/>
    <w:rsid w:val="60C9C640"/>
    <w:rsid w:val="60CD8B09"/>
    <w:rsid w:val="60D1E934"/>
    <w:rsid w:val="60DBE164"/>
    <w:rsid w:val="60E06D44"/>
    <w:rsid w:val="60E6342F"/>
    <w:rsid w:val="60E76FE9"/>
    <w:rsid w:val="60E8ABED"/>
    <w:rsid w:val="60F22538"/>
    <w:rsid w:val="60F52CC0"/>
    <w:rsid w:val="60F9B5B6"/>
    <w:rsid w:val="60FD923B"/>
    <w:rsid w:val="611CCCCD"/>
    <w:rsid w:val="61360CB2"/>
    <w:rsid w:val="61363009"/>
    <w:rsid w:val="613AC879"/>
    <w:rsid w:val="613B8845"/>
    <w:rsid w:val="61441005"/>
    <w:rsid w:val="6148472F"/>
    <w:rsid w:val="614B4DF3"/>
    <w:rsid w:val="6162A32F"/>
    <w:rsid w:val="616A809B"/>
    <w:rsid w:val="617EA274"/>
    <w:rsid w:val="618FF0D5"/>
    <w:rsid w:val="619FCB27"/>
    <w:rsid w:val="61A5FF0A"/>
    <w:rsid w:val="61AF5322"/>
    <w:rsid w:val="61B21D5B"/>
    <w:rsid w:val="61B44542"/>
    <w:rsid w:val="61B4C2F6"/>
    <w:rsid w:val="61BF5969"/>
    <w:rsid w:val="61CC0B57"/>
    <w:rsid w:val="61D2DB03"/>
    <w:rsid w:val="61D4F1DB"/>
    <w:rsid w:val="61DBE903"/>
    <w:rsid w:val="61E26A54"/>
    <w:rsid w:val="61ECC541"/>
    <w:rsid w:val="61F01F40"/>
    <w:rsid w:val="61FF0963"/>
    <w:rsid w:val="620C1712"/>
    <w:rsid w:val="62135D70"/>
    <w:rsid w:val="621779BC"/>
    <w:rsid w:val="621A8C0B"/>
    <w:rsid w:val="621CE624"/>
    <w:rsid w:val="621EB7AF"/>
    <w:rsid w:val="6223D1DD"/>
    <w:rsid w:val="62243DD6"/>
    <w:rsid w:val="622A8FE4"/>
    <w:rsid w:val="622C2BBE"/>
    <w:rsid w:val="622D472F"/>
    <w:rsid w:val="62311993"/>
    <w:rsid w:val="62349775"/>
    <w:rsid w:val="624A7114"/>
    <w:rsid w:val="624B7884"/>
    <w:rsid w:val="624F19DC"/>
    <w:rsid w:val="625003B5"/>
    <w:rsid w:val="6253EC83"/>
    <w:rsid w:val="62542B63"/>
    <w:rsid w:val="625610E0"/>
    <w:rsid w:val="626303B4"/>
    <w:rsid w:val="62638349"/>
    <w:rsid w:val="6276AA62"/>
    <w:rsid w:val="62789868"/>
    <w:rsid w:val="62851E6D"/>
    <w:rsid w:val="628905D6"/>
    <w:rsid w:val="628AAA3B"/>
    <w:rsid w:val="628B021D"/>
    <w:rsid w:val="628B1627"/>
    <w:rsid w:val="628B52B4"/>
    <w:rsid w:val="628F52CD"/>
    <w:rsid w:val="629195FC"/>
    <w:rsid w:val="62A20310"/>
    <w:rsid w:val="62A699B0"/>
    <w:rsid w:val="62AE5FB3"/>
    <w:rsid w:val="62B341EC"/>
    <w:rsid w:val="62B551EE"/>
    <w:rsid w:val="62B7DEB5"/>
    <w:rsid w:val="62CA1494"/>
    <w:rsid w:val="62D135D7"/>
    <w:rsid w:val="62D7584D"/>
    <w:rsid w:val="62D7A96D"/>
    <w:rsid w:val="62EE3327"/>
    <w:rsid w:val="62EFDDD0"/>
    <w:rsid w:val="62F1645D"/>
    <w:rsid w:val="6304BAC9"/>
    <w:rsid w:val="630B500F"/>
    <w:rsid w:val="6311FF52"/>
    <w:rsid w:val="6337C0D5"/>
    <w:rsid w:val="633A3E7B"/>
    <w:rsid w:val="633AFD11"/>
    <w:rsid w:val="633D6C41"/>
    <w:rsid w:val="6350F5C1"/>
    <w:rsid w:val="63530056"/>
    <w:rsid w:val="63596977"/>
    <w:rsid w:val="63749FD7"/>
    <w:rsid w:val="63764505"/>
    <w:rsid w:val="637713BD"/>
    <w:rsid w:val="63854F70"/>
    <w:rsid w:val="63885A51"/>
    <w:rsid w:val="639914D7"/>
    <w:rsid w:val="63AD8096"/>
    <w:rsid w:val="63BF8380"/>
    <w:rsid w:val="63D05A3E"/>
    <w:rsid w:val="63D3A70A"/>
    <w:rsid w:val="63F77D06"/>
    <w:rsid w:val="640CB672"/>
    <w:rsid w:val="64125A61"/>
    <w:rsid w:val="641B3E07"/>
    <w:rsid w:val="64241D49"/>
    <w:rsid w:val="6434099C"/>
    <w:rsid w:val="643A6EF7"/>
    <w:rsid w:val="64458CCF"/>
    <w:rsid w:val="6448165F"/>
    <w:rsid w:val="644C2322"/>
    <w:rsid w:val="644DCDA4"/>
    <w:rsid w:val="6458EDC6"/>
    <w:rsid w:val="646FDC2F"/>
    <w:rsid w:val="6498511A"/>
    <w:rsid w:val="64997C5E"/>
    <w:rsid w:val="649BCCFC"/>
    <w:rsid w:val="64A3426F"/>
    <w:rsid w:val="64A46312"/>
    <w:rsid w:val="64A4B201"/>
    <w:rsid w:val="64B859DE"/>
    <w:rsid w:val="64B99E2B"/>
    <w:rsid w:val="64C658C5"/>
    <w:rsid w:val="64C691CE"/>
    <w:rsid w:val="64DB8DA3"/>
    <w:rsid w:val="64DBEC25"/>
    <w:rsid w:val="64DCFB08"/>
    <w:rsid w:val="64DEE5C6"/>
    <w:rsid w:val="64E673A6"/>
    <w:rsid w:val="64F40E51"/>
    <w:rsid w:val="65002AAA"/>
    <w:rsid w:val="653C0796"/>
    <w:rsid w:val="6541CF5C"/>
    <w:rsid w:val="654EF8F6"/>
    <w:rsid w:val="6566C1A9"/>
    <w:rsid w:val="656E2C7A"/>
    <w:rsid w:val="657004C5"/>
    <w:rsid w:val="65752794"/>
    <w:rsid w:val="658395A5"/>
    <w:rsid w:val="65875EE3"/>
    <w:rsid w:val="6597C48A"/>
    <w:rsid w:val="659D2608"/>
    <w:rsid w:val="65A0CB4F"/>
    <w:rsid w:val="65AAE995"/>
    <w:rsid w:val="65B14310"/>
    <w:rsid w:val="65B59DA6"/>
    <w:rsid w:val="65BAC553"/>
    <w:rsid w:val="65C1BCBA"/>
    <w:rsid w:val="65C2F376"/>
    <w:rsid w:val="65C76CB6"/>
    <w:rsid w:val="65C7FF5E"/>
    <w:rsid w:val="65C8CBBE"/>
    <w:rsid w:val="65D05B9E"/>
    <w:rsid w:val="65FDF623"/>
    <w:rsid w:val="6604865E"/>
    <w:rsid w:val="6615E706"/>
    <w:rsid w:val="66275723"/>
    <w:rsid w:val="662B4083"/>
    <w:rsid w:val="664075A9"/>
    <w:rsid w:val="6640BFFB"/>
    <w:rsid w:val="66499DE2"/>
    <w:rsid w:val="664AAEC7"/>
    <w:rsid w:val="6656E380"/>
    <w:rsid w:val="66622926"/>
    <w:rsid w:val="66754656"/>
    <w:rsid w:val="667E9033"/>
    <w:rsid w:val="6697785C"/>
    <w:rsid w:val="66A3A40B"/>
    <w:rsid w:val="66ADAFF7"/>
    <w:rsid w:val="66ADE51F"/>
    <w:rsid w:val="66AE5FA6"/>
    <w:rsid w:val="66B07B3F"/>
    <w:rsid w:val="66BFFB13"/>
    <w:rsid w:val="66D445F9"/>
    <w:rsid w:val="66E77E0B"/>
    <w:rsid w:val="66FDBC04"/>
    <w:rsid w:val="67020E8B"/>
    <w:rsid w:val="6703C312"/>
    <w:rsid w:val="67063D2D"/>
    <w:rsid w:val="670FA151"/>
    <w:rsid w:val="670FF12C"/>
    <w:rsid w:val="671CB00B"/>
    <w:rsid w:val="671DC9D9"/>
    <w:rsid w:val="671F43E9"/>
    <w:rsid w:val="6723BC38"/>
    <w:rsid w:val="672738A5"/>
    <w:rsid w:val="6727E3AE"/>
    <w:rsid w:val="6741E00E"/>
    <w:rsid w:val="67476D2E"/>
    <w:rsid w:val="674FCC94"/>
    <w:rsid w:val="675BA369"/>
    <w:rsid w:val="675CE3D7"/>
    <w:rsid w:val="675F8266"/>
    <w:rsid w:val="6767EB73"/>
    <w:rsid w:val="676AEF35"/>
    <w:rsid w:val="676B1D8D"/>
    <w:rsid w:val="676E98BF"/>
    <w:rsid w:val="676F4DD5"/>
    <w:rsid w:val="67727E5E"/>
    <w:rsid w:val="678E59B7"/>
    <w:rsid w:val="6790A55A"/>
    <w:rsid w:val="679E5C8B"/>
    <w:rsid w:val="67A83A78"/>
    <w:rsid w:val="67AC0083"/>
    <w:rsid w:val="67AFFC5A"/>
    <w:rsid w:val="67C48CC3"/>
    <w:rsid w:val="67C54759"/>
    <w:rsid w:val="67CDAE35"/>
    <w:rsid w:val="67D08C4E"/>
    <w:rsid w:val="67D54D24"/>
    <w:rsid w:val="67E5A703"/>
    <w:rsid w:val="67E804DE"/>
    <w:rsid w:val="67ED8814"/>
    <w:rsid w:val="67F03091"/>
    <w:rsid w:val="67F08902"/>
    <w:rsid w:val="680601C3"/>
    <w:rsid w:val="680C71ED"/>
    <w:rsid w:val="680DE752"/>
    <w:rsid w:val="680FEF7B"/>
    <w:rsid w:val="681715EF"/>
    <w:rsid w:val="681FDEF0"/>
    <w:rsid w:val="682CDE34"/>
    <w:rsid w:val="682D681B"/>
    <w:rsid w:val="682DCEEF"/>
    <w:rsid w:val="682F6835"/>
    <w:rsid w:val="683328E8"/>
    <w:rsid w:val="6836E9D9"/>
    <w:rsid w:val="683B8AEC"/>
    <w:rsid w:val="684B2D34"/>
    <w:rsid w:val="684F7F4E"/>
    <w:rsid w:val="6851B70C"/>
    <w:rsid w:val="6868090F"/>
    <w:rsid w:val="686C85B2"/>
    <w:rsid w:val="687BA585"/>
    <w:rsid w:val="687EF3AA"/>
    <w:rsid w:val="687FD5A9"/>
    <w:rsid w:val="68992CD4"/>
    <w:rsid w:val="689C7D44"/>
    <w:rsid w:val="68B42A4E"/>
    <w:rsid w:val="68BB9278"/>
    <w:rsid w:val="68C0FE09"/>
    <w:rsid w:val="68C5C590"/>
    <w:rsid w:val="68DAA7CC"/>
    <w:rsid w:val="68E40890"/>
    <w:rsid w:val="68F4056B"/>
    <w:rsid w:val="68F41083"/>
    <w:rsid w:val="690A8259"/>
    <w:rsid w:val="690B4F32"/>
    <w:rsid w:val="690F58DE"/>
    <w:rsid w:val="691B1978"/>
    <w:rsid w:val="691CA194"/>
    <w:rsid w:val="692ECDFF"/>
    <w:rsid w:val="69326833"/>
    <w:rsid w:val="6936660A"/>
    <w:rsid w:val="693D3B34"/>
    <w:rsid w:val="69407A26"/>
    <w:rsid w:val="6942480A"/>
    <w:rsid w:val="694538DF"/>
    <w:rsid w:val="694B2092"/>
    <w:rsid w:val="6955F1DF"/>
    <w:rsid w:val="6965499C"/>
    <w:rsid w:val="696B09DA"/>
    <w:rsid w:val="697393A2"/>
    <w:rsid w:val="697D5B6D"/>
    <w:rsid w:val="69822A25"/>
    <w:rsid w:val="69870CF5"/>
    <w:rsid w:val="69887427"/>
    <w:rsid w:val="699B02BA"/>
    <w:rsid w:val="699BB87D"/>
    <w:rsid w:val="69A4E95E"/>
    <w:rsid w:val="69BBAF51"/>
    <w:rsid w:val="69C2C832"/>
    <w:rsid w:val="69C999A1"/>
    <w:rsid w:val="69D2DB1E"/>
    <w:rsid w:val="69D84F06"/>
    <w:rsid w:val="69DE7191"/>
    <w:rsid w:val="69DE7378"/>
    <w:rsid w:val="69E3D960"/>
    <w:rsid w:val="69E65489"/>
    <w:rsid w:val="69F89464"/>
    <w:rsid w:val="69F909D6"/>
    <w:rsid w:val="6A15BC40"/>
    <w:rsid w:val="6A20D6F6"/>
    <w:rsid w:val="6A312AEF"/>
    <w:rsid w:val="6A402F12"/>
    <w:rsid w:val="6A4A5913"/>
    <w:rsid w:val="6A57B729"/>
    <w:rsid w:val="6A5FBBB0"/>
    <w:rsid w:val="6A6265E7"/>
    <w:rsid w:val="6A639915"/>
    <w:rsid w:val="6A66AD29"/>
    <w:rsid w:val="6A8E89D9"/>
    <w:rsid w:val="6A8F496F"/>
    <w:rsid w:val="6A94D8F2"/>
    <w:rsid w:val="6A9EFE71"/>
    <w:rsid w:val="6AA296CE"/>
    <w:rsid w:val="6AC5C1DD"/>
    <w:rsid w:val="6ADB2556"/>
    <w:rsid w:val="6ADD4D2B"/>
    <w:rsid w:val="6ADDF155"/>
    <w:rsid w:val="6AE25062"/>
    <w:rsid w:val="6AEF3A81"/>
    <w:rsid w:val="6AEF5D7A"/>
    <w:rsid w:val="6AF62A20"/>
    <w:rsid w:val="6B085614"/>
    <w:rsid w:val="6B15A97D"/>
    <w:rsid w:val="6B1AC119"/>
    <w:rsid w:val="6B1DAABE"/>
    <w:rsid w:val="6B2C9795"/>
    <w:rsid w:val="6B3172F0"/>
    <w:rsid w:val="6B396BB4"/>
    <w:rsid w:val="6B4813C0"/>
    <w:rsid w:val="6B4D9F30"/>
    <w:rsid w:val="6B52A7AF"/>
    <w:rsid w:val="6B59F6D5"/>
    <w:rsid w:val="6B5A2865"/>
    <w:rsid w:val="6B6072F4"/>
    <w:rsid w:val="6B656A02"/>
    <w:rsid w:val="6B688435"/>
    <w:rsid w:val="6B7A1DCC"/>
    <w:rsid w:val="6B89D941"/>
    <w:rsid w:val="6B9388DC"/>
    <w:rsid w:val="6BA7F2C4"/>
    <w:rsid w:val="6BAEDDE4"/>
    <w:rsid w:val="6BAFEB12"/>
    <w:rsid w:val="6BB4720E"/>
    <w:rsid w:val="6BBA7811"/>
    <w:rsid w:val="6BD2EE90"/>
    <w:rsid w:val="6BD3C5B9"/>
    <w:rsid w:val="6BDF96D7"/>
    <w:rsid w:val="6BE6EAA0"/>
    <w:rsid w:val="6BE9D2D2"/>
    <w:rsid w:val="6BED83BC"/>
    <w:rsid w:val="6BF31492"/>
    <w:rsid w:val="6BFF5896"/>
    <w:rsid w:val="6C007A2E"/>
    <w:rsid w:val="6C060E08"/>
    <w:rsid w:val="6C0C1334"/>
    <w:rsid w:val="6C11A262"/>
    <w:rsid w:val="6C151217"/>
    <w:rsid w:val="6C1A1531"/>
    <w:rsid w:val="6C24DF2A"/>
    <w:rsid w:val="6C3947C2"/>
    <w:rsid w:val="6C413A03"/>
    <w:rsid w:val="6C4EB564"/>
    <w:rsid w:val="6C55403F"/>
    <w:rsid w:val="6C579A1D"/>
    <w:rsid w:val="6C60CFE7"/>
    <w:rsid w:val="6C63DB1C"/>
    <w:rsid w:val="6C66C71D"/>
    <w:rsid w:val="6C6D967E"/>
    <w:rsid w:val="6C93FF65"/>
    <w:rsid w:val="6C9B7C45"/>
    <w:rsid w:val="6CA555D6"/>
    <w:rsid w:val="6CC49089"/>
    <w:rsid w:val="6CC69828"/>
    <w:rsid w:val="6CD5AE6D"/>
    <w:rsid w:val="6CD8AC07"/>
    <w:rsid w:val="6CE831F0"/>
    <w:rsid w:val="6CED648E"/>
    <w:rsid w:val="6CF7D454"/>
    <w:rsid w:val="6CF86084"/>
    <w:rsid w:val="6CFDBDB9"/>
    <w:rsid w:val="6D0FE1D0"/>
    <w:rsid w:val="6D1932AA"/>
    <w:rsid w:val="6D2F593D"/>
    <w:rsid w:val="6D3D5A10"/>
    <w:rsid w:val="6D4B3B50"/>
    <w:rsid w:val="6D55BE7D"/>
    <w:rsid w:val="6D5A5DF7"/>
    <w:rsid w:val="6D6FFCD9"/>
    <w:rsid w:val="6D72C932"/>
    <w:rsid w:val="6D7C4021"/>
    <w:rsid w:val="6D7CB570"/>
    <w:rsid w:val="6D83DEFB"/>
    <w:rsid w:val="6D87C592"/>
    <w:rsid w:val="6DA5511D"/>
    <w:rsid w:val="6DB83131"/>
    <w:rsid w:val="6DF76F7E"/>
    <w:rsid w:val="6DF8DB4B"/>
    <w:rsid w:val="6DFD2DC5"/>
    <w:rsid w:val="6E074BA2"/>
    <w:rsid w:val="6E09D72D"/>
    <w:rsid w:val="6E0C1F5B"/>
    <w:rsid w:val="6E29946F"/>
    <w:rsid w:val="6E2F879C"/>
    <w:rsid w:val="6E44E08B"/>
    <w:rsid w:val="6E497436"/>
    <w:rsid w:val="6E4E48DF"/>
    <w:rsid w:val="6E6720CF"/>
    <w:rsid w:val="6E7178A0"/>
    <w:rsid w:val="6E72E7CA"/>
    <w:rsid w:val="6E743BED"/>
    <w:rsid w:val="6E83E267"/>
    <w:rsid w:val="6E8B3AA5"/>
    <w:rsid w:val="6E8E9B22"/>
    <w:rsid w:val="6E9AC3F9"/>
    <w:rsid w:val="6E9F2713"/>
    <w:rsid w:val="6EA10C3C"/>
    <w:rsid w:val="6EAACE6B"/>
    <w:rsid w:val="6EC0B6FF"/>
    <w:rsid w:val="6ED77FFF"/>
    <w:rsid w:val="6ED7C21D"/>
    <w:rsid w:val="6EE14FC9"/>
    <w:rsid w:val="6EE43921"/>
    <w:rsid w:val="6EE8649E"/>
    <w:rsid w:val="6EEF013A"/>
    <w:rsid w:val="6EF4AC7C"/>
    <w:rsid w:val="6F001159"/>
    <w:rsid w:val="6F047761"/>
    <w:rsid w:val="6F0FCA9B"/>
    <w:rsid w:val="6F1BC0CD"/>
    <w:rsid w:val="6F1EF293"/>
    <w:rsid w:val="6F1F6EEA"/>
    <w:rsid w:val="6F26CBBA"/>
    <w:rsid w:val="6F27946D"/>
    <w:rsid w:val="6F2D125C"/>
    <w:rsid w:val="6F3498BD"/>
    <w:rsid w:val="6F381AF0"/>
    <w:rsid w:val="6F44C4A6"/>
    <w:rsid w:val="6F5FD875"/>
    <w:rsid w:val="6F61231E"/>
    <w:rsid w:val="6F6582AC"/>
    <w:rsid w:val="6F7681D9"/>
    <w:rsid w:val="6F823236"/>
    <w:rsid w:val="6F901B09"/>
    <w:rsid w:val="6F9520CE"/>
    <w:rsid w:val="6F98FE26"/>
    <w:rsid w:val="6FB14A2C"/>
    <w:rsid w:val="6FB5DA19"/>
    <w:rsid w:val="6FBC35AE"/>
    <w:rsid w:val="6FBFB7E4"/>
    <w:rsid w:val="6FDBA87A"/>
    <w:rsid w:val="6FE883C3"/>
    <w:rsid w:val="6FF43107"/>
    <w:rsid w:val="6FF58152"/>
    <w:rsid w:val="6FFE177A"/>
    <w:rsid w:val="70050A8E"/>
    <w:rsid w:val="700A5553"/>
    <w:rsid w:val="70198019"/>
    <w:rsid w:val="701C7DBA"/>
    <w:rsid w:val="702CA9C3"/>
    <w:rsid w:val="702E39C4"/>
    <w:rsid w:val="70476CBA"/>
    <w:rsid w:val="704783E4"/>
    <w:rsid w:val="70565914"/>
    <w:rsid w:val="7059ACC9"/>
    <w:rsid w:val="705E7166"/>
    <w:rsid w:val="706F2CA2"/>
    <w:rsid w:val="7082D927"/>
    <w:rsid w:val="7084AD5E"/>
    <w:rsid w:val="7089BFBB"/>
    <w:rsid w:val="708C8244"/>
    <w:rsid w:val="7097CA3A"/>
    <w:rsid w:val="70A047C2"/>
    <w:rsid w:val="70A1C38C"/>
    <w:rsid w:val="70A7805A"/>
    <w:rsid w:val="70A8D683"/>
    <w:rsid w:val="70BB4024"/>
    <w:rsid w:val="70BB8C87"/>
    <w:rsid w:val="70BE357C"/>
    <w:rsid w:val="70C57FE8"/>
    <w:rsid w:val="70EA83BE"/>
    <w:rsid w:val="70F4A9D8"/>
    <w:rsid w:val="710FA48F"/>
    <w:rsid w:val="7119EE7F"/>
    <w:rsid w:val="712F2CD3"/>
    <w:rsid w:val="71308B4D"/>
    <w:rsid w:val="71391544"/>
    <w:rsid w:val="71427455"/>
    <w:rsid w:val="7143B7D7"/>
    <w:rsid w:val="714680A3"/>
    <w:rsid w:val="714AF536"/>
    <w:rsid w:val="7175509E"/>
    <w:rsid w:val="717EF8D6"/>
    <w:rsid w:val="7184CFA0"/>
    <w:rsid w:val="71911EB9"/>
    <w:rsid w:val="71920322"/>
    <w:rsid w:val="7196CAA9"/>
    <w:rsid w:val="71AE2B22"/>
    <w:rsid w:val="71DBE932"/>
    <w:rsid w:val="71DD382C"/>
    <w:rsid w:val="71E31E08"/>
    <w:rsid w:val="71E942A5"/>
    <w:rsid w:val="71F2FBB0"/>
    <w:rsid w:val="71F9D647"/>
    <w:rsid w:val="720F4923"/>
    <w:rsid w:val="722AF542"/>
    <w:rsid w:val="723A1F18"/>
    <w:rsid w:val="724BF12B"/>
    <w:rsid w:val="7265F26B"/>
    <w:rsid w:val="7285C86C"/>
    <w:rsid w:val="729BCD19"/>
    <w:rsid w:val="729CFCCF"/>
    <w:rsid w:val="729F1563"/>
    <w:rsid w:val="72A2619B"/>
    <w:rsid w:val="72BE29BD"/>
    <w:rsid w:val="72C701DE"/>
    <w:rsid w:val="72DB6DC4"/>
    <w:rsid w:val="72E6DA24"/>
    <w:rsid w:val="72E8AD3A"/>
    <w:rsid w:val="72EB6E50"/>
    <w:rsid w:val="72F4C115"/>
    <w:rsid w:val="72FB6EFD"/>
    <w:rsid w:val="7318E816"/>
    <w:rsid w:val="731BDABB"/>
    <w:rsid w:val="732F0815"/>
    <w:rsid w:val="73397D63"/>
    <w:rsid w:val="733AAF1D"/>
    <w:rsid w:val="7348D0F3"/>
    <w:rsid w:val="734A1EC0"/>
    <w:rsid w:val="734FEC2C"/>
    <w:rsid w:val="7350F06D"/>
    <w:rsid w:val="735E95E3"/>
    <w:rsid w:val="73606D66"/>
    <w:rsid w:val="73858069"/>
    <w:rsid w:val="738ECC11"/>
    <w:rsid w:val="73A00C46"/>
    <w:rsid w:val="73A0BCAB"/>
    <w:rsid w:val="73AFCFCF"/>
    <w:rsid w:val="73B443E6"/>
    <w:rsid w:val="73BC1391"/>
    <w:rsid w:val="73C326A2"/>
    <w:rsid w:val="73D25948"/>
    <w:rsid w:val="73D2F081"/>
    <w:rsid w:val="73D650B8"/>
    <w:rsid w:val="73DD3485"/>
    <w:rsid w:val="73E0383B"/>
    <w:rsid w:val="73F748B7"/>
    <w:rsid w:val="73F7F157"/>
    <w:rsid w:val="73F88511"/>
    <w:rsid w:val="73F9F2A2"/>
    <w:rsid w:val="7411E0EA"/>
    <w:rsid w:val="7428B608"/>
    <w:rsid w:val="74334E41"/>
    <w:rsid w:val="74387E94"/>
    <w:rsid w:val="743EC705"/>
    <w:rsid w:val="74408C94"/>
    <w:rsid w:val="7441B0D1"/>
    <w:rsid w:val="74426B41"/>
    <w:rsid w:val="744F5412"/>
    <w:rsid w:val="7461C193"/>
    <w:rsid w:val="74644489"/>
    <w:rsid w:val="74790C06"/>
    <w:rsid w:val="747B2E61"/>
    <w:rsid w:val="74840907"/>
    <w:rsid w:val="74861E88"/>
    <w:rsid w:val="749BB8FC"/>
    <w:rsid w:val="74ADDC9A"/>
    <w:rsid w:val="74B7C826"/>
    <w:rsid w:val="74B8397F"/>
    <w:rsid w:val="74D39F00"/>
    <w:rsid w:val="74F3EAB7"/>
    <w:rsid w:val="74F50620"/>
    <w:rsid w:val="7508601C"/>
    <w:rsid w:val="75092551"/>
    <w:rsid w:val="750C94CD"/>
    <w:rsid w:val="751ABECA"/>
    <w:rsid w:val="751B398A"/>
    <w:rsid w:val="7525F15D"/>
    <w:rsid w:val="75319D80"/>
    <w:rsid w:val="7532BC0D"/>
    <w:rsid w:val="75352353"/>
    <w:rsid w:val="75394630"/>
    <w:rsid w:val="753ECAC9"/>
    <w:rsid w:val="754C9F11"/>
    <w:rsid w:val="7562CE78"/>
    <w:rsid w:val="757DDB17"/>
    <w:rsid w:val="758F132D"/>
    <w:rsid w:val="75B3C1FC"/>
    <w:rsid w:val="75B84AE4"/>
    <w:rsid w:val="75CC3FF3"/>
    <w:rsid w:val="75DD80D1"/>
    <w:rsid w:val="75E17246"/>
    <w:rsid w:val="75E48D6D"/>
    <w:rsid w:val="75F42B6B"/>
    <w:rsid w:val="75F69BB0"/>
    <w:rsid w:val="760CC69C"/>
    <w:rsid w:val="761D6DDE"/>
    <w:rsid w:val="7623E9C4"/>
    <w:rsid w:val="7627B776"/>
    <w:rsid w:val="76284D9E"/>
    <w:rsid w:val="763091C5"/>
    <w:rsid w:val="763A79DD"/>
    <w:rsid w:val="763DA0EF"/>
    <w:rsid w:val="7646AB44"/>
    <w:rsid w:val="764CF758"/>
    <w:rsid w:val="764FF477"/>
    <w:rsid w:val="76584A0D"/>
    <w:rsid w:val="7658C17A"/>
    <w:rsid w:val="7658D8ED"/>
    <w:rsid w:val="767247D9"/>
    <w:rsid w:val="767E20E4"/>
    <w:rsid w:val="768BE035"/>
    <w:rsid w:val="7693AFD7"/>
    <w:rsid w:val="769C88AD"/>
    <w:rsid w:val="76A0F579"/>
    <w:rsid w:val="76BA2194"/>
    <w:rsid w:val="76BEBFB3"/>
    <w:rsid w:val="76CFAB5A"/>
    <w:rsid w:val="76DF0048"/>
    <w:rsid w:val="76E8E969"/>
    <w:rsid w:val="76EE8CE4"/>
    <w:rsid w:val="76F0641F"/>
    <w:rsid w:val="76F3FED0"/>
    <w:rsid w:val="76F5E977"/>
    <w:rsid w:val="76FA3C35"/>
    <w:rsid w:val="76FDA9CC"/>
    <w:rsid w:val="7705CB1F"/>
    <w:rsid w:val="7710E33F"/>
    <w:rsid w:val="77111A7F"/>
    <w:rsid w:val="77144EA3"/>
    <w:rsid w:val="771C190C"/>
    <w:rsid w:val="771F6D39"/>
    <w:rsid w:val="77335DB5"/>
    <w:rsid w:val="7734C7F6"/>
    <w:rsid w:val="773C5896"/>
    <w:rsid w:val="7750C4E9"/>
    <w:rsid w:val="775BA0EF"/>
    <w:rsid w:val="7769CF92"/>
    <w:rsid w:val="77701DBE"/>
    <w:rsid w:val="7797F4A0"/>
    <w:rsid w:val="7799A741"/>
    <w:rsid w:val="77B2130E"/>
    <w:rsid w:val="77C19C23"/>
    <w:rsid w:val="77C6F9AA"/>
    <w:rsid w:val="77C7062E"/>
    <w:rsid w:val="77CC0A54"/>
    <w:rsid w:val="77D22AC1"/>
    <w:rsid w:val="77DE2DCE"/>
    <w:rsid w:val="77DFA0F8"/>
    <w:rsid w:val="77DFD311"/>
    <w:rsid w:val="77E27B02"/>
    <w:rsid w:val="77E6E7AA"/>
    <w:rsid w:val="77E949F4"/>
    <w:rsid w:val="77F1DE9E"/>
    <w:rsid w:val="77FA2860"/>
    <w:rsid w:val="7805EB2D"/>
    <w:rsid w:val="78060C2D"/>
    <w:rsid w:val="780FFEE7"/>
    <w:rsid w:val="78106528"/>
    <w:rsid w:val="7816F2CE"/>
    <w:rsid w:val="7817D363"/>
    <w:rsid w:val="782240AA"/>
    <w:rsid w:val="78231799"/>
    <w:rsid w:val="7826490C"/>
    <w:rsid w:val="782F29B7"/>
    <w:rsid w:val="78396D44"/>
    <w:rsid w:val="783B2A31"/>
    <w:rsid w:val="783D4433"/>
    <w:rsid w:val="783D8AC2"/>
    <w:rsid w:val="784A0817"/>
    <w:rsid w:val="784FFFA2"/>
    <w:rsid w:val="785CDA3E"/>
    <w:rsid w:val="7862A2F1"/>
    <w:rsid w:val="787A5F1C"/>
    <w:rsid w:val="78903A6D"/>
    <w:rsid w:val="78950454"/>
    <w:rsid w:val="78960C96"/>
    <w:rsid w:val="789FFE84"/>
    <w:rsid w:val="78BB87E9"/>
    <w:rsid w:val="78D6F78C"/>
    <w:rsid w:val="78DC35F3"/>
    <w:rsid w:val="78E90C16"/>
    <w:rsid w:val="78EFD2FD"/>
    <w:rsid w:val="7906B683"/>
    <w:rsid w:val="790C0616"/>
    <w:rsid w:val="79174B8C"/>
    <w:rsid w:val="791F1BDA"/>
    <w:rsid w:val="7931F3B1"/>
    <w:rsid w:val="7933F46C"/>
    <w:rsid w:val="793C72BC"/>
    <w:rsid w:val="794A98E5"/>
    <w:rsid w:val="79595A10"/>
    <w:rsid w:val="796B2BEF"/>
    <w:rsid w:val="7972B1F4"/>
    <w:rsid w:val="797541B1"/>
    <w:rsid w:val="797A06A1"/>
    <w:rsid w:val="797C3A3F"/>
    <w:rsid w:val="798034E7"/>
    <w:rsid w:val="7986E6FA"/>
    <w:rsid w:val="79949D00"/>
    <w:rsid w:val="7994AD26"/>
    <w:rsid w:val="79995094"/>
    <w:rsid w:val="79A11962"/>
    <w:rsid w:val="79A73A02"/>
    <w:rsid w:val="79AB65E8"/>
    <w:rsid w:val="79BBE554"/>
    <w:rsid w:val="79C8E662"/>
    <w:rsid w:val="79D71199"/>
    <w:rsid w:val="79E2828C"/>
    <w:rsid w:val="79E8823F"/>
    <w:rsid w:val="79EA963C"/>
    <w:rsid w:val="79FAE132"/>
    <w:rsid w:val="79FD5FCB"/>
    <w:rsid w:val="7A006C61"/>
    <w:rsid w:val="7A0B8355"/>
    <w:rsid w:val="7A12A244"/>
    <w:rsid w:val="7A19118A"/>
    <w:rsid w:val="7A2BFFE1"/>
    <w:rsid w:val="7A395F1A"/>
    <w:rsid w:val="7A3A9F29"/>
    <w:rsid w:val="7A4E011B"/>
    <w:rsid w:val="7A530E85"/>
    <w:rsid w:val="7A5E12C8"/>
    <w:rsid w:val="7A608906"/>
    <w:rsid w:val="7A619AF4"/>
    <w:rsid w:val="7A656D3C"/>
    <w:rsid w:val="7A780D7C"/>
    <w:rsid w:val="7A7AF46D"/>
    <w:rsid w:val="7A83F823"/>
    <w:rsid w:val="7A8853A2"/>
    <w:rsid w:val="7A8EC5DD"/>
    <w:rsid w:val="7A922E39"/>
    <w:rsid w:val="7A941A2D"/>
    <w:rsid w:val="7A956FD7"/>
    <w:rsid w:val="7A9703A2"/>
    <w:rsid w:val="7AA4FEB6"/>
    <w:rsid w:val="7AA9F5C7"/>
    <w:rsid w:val="7AB0F5A5"/>
    <w:rsid w:val="7AC8A6D7"/>
    <w:rsid w:val="7AD08B73"/>
    <w:rsid w:val="7AEC3135"/>
    <w:rsid w:val="7AEE1E93"/>
    <w:rsid w:val="7B0E6E68"/>
    <w:rsid w:val="7B128EFC"/>
    <w:rsid w:val="7B1AF7BE"/>
    <w:rsid w:val="7B1C45D9"/>
    <w:rsid w:val="7B1D57D5"/>
    <w:rsid w:val="7B2481AE"/>
    <w:rsid w:val="7B29DF1B"/>
    <w:rsid w:val="7B324A08"/>
    <w:rsid w:val="7B33F824"/>
    <w:rsid w:val="7B4A8FAE"/>
    <w:rsid w:val="7B4B0485"/>
    <w:rsid w:val="7B50B12F"/>
    <w:rsid w:val="7B558675"/>
    <w:rsid w:val="7B68285E"/>
    <w:rsid w:val="7B758A67"/>
    <w:rsid w:val="7B812E34"/>
    <w:rsid w:val="7B8CF930"/>
    <w:rsid w:val="7B8D5DBD"/>
    <w:rsid w:val="7B91592D"/>
    <w:rsid w:val="7BB7BE37"/>
    <w:rsid w:val="7BBAA70E"/>
    <w:rsid w:val="7BD3691D"/>
    <w:rsid w:val="7BD3871A"/>
    <w:rsid w:val="7BD3ECA5"/>
    <w:rsid w:val="7BDE5D10"/>
    <w:rsid w:val="7BE6CE3F"/>
    <w:rsid w:val="7BED2F7B"/>
    <w:rsid w:val="7BF17247"/>
    <w:rsid w:val="7BF1C671"/>
    <w:rsid w:val="7BF7E3D3"/>
    <w:rsid w:val="7BFE28C3"/>
    <w:rsid w:val="7C045AFE"/>
    <w:rsid w:val="7C09708B"/>
    <w:rsid w:val="7C12EEAD"/>
    <w:rsid w:val="7C1A6E58"/>
    <w:rsid w:val="7C1DA39E"/>
    <w:rsid w:val="7C2D9145"/>
    <w:rsid w:val="7C2EF8BF"/>
    <w:rsid w:val="7C31D72A"/>
    <w:rsid w:val="7C38F5BC"/>
    <w:rsid w:val="7C40B9D8"/>
    <w:rsid w:val="7C42A63C"/>
    <w:rsid w:val="7C492B20"/>
    <w:rsid w:val="7C4CD748"/>
    <w:rsid w:val="7C51B0E4"/>
    <w:rsid w:val="7C5B4341"/>
    <w:rsid w:val="7C5DEEFA"/>
    <w:rsid w:val="7C5ED508"/>
    <w:rsid w:val="7C8D074E"/>
    <w:rsid w:val="7C99F061"/>
    <w:rsid w:val="7CA83CC9"/>
    <w:rsid w:val="7CB57326"/>
    <w:rsid w:val="7CC0746A"/>
    <w:rsid w:val="7CD159F5"/>
    <w:rsid w:val="7CD3A13E"/>
    <w:rsid w:val="7CD97D50"/>
    <w:rsid w:val="7CDAF4B9"/>
    <w:rsid w:val="7CDCD667"/>
    <w:rsid w:val="7CE5661F"/>
    <w:rsid w:val="7CF3E96A"/>
    <w:rsid w:val="7CF64BBA"/>
    <w:rsid w:val="7CFEEDE0"/>
    <w:rsid w:val="7D0037D6"/>
    <w:rsid w:val="7D00C4E6"/>
    <w:rsid w:val="7D01A152"/>
    <w:rsid w:val="7D0B372F"/>
    <w:rsid w:val="7D0B7091"/>
    <w:rsid w:val="7D233976"/>
    <w:rsid w:val="7D256AA8"/>
    <w:rsid w:val="7D3053F5"/>
    <w:rsid w:val="7D311AA9"/>
    <w:rsid w:val="7D42418D"/>
    <w:rsid w:val="7D4476BD"/>
    <w:rsid w:val="7D460059"/>
    <w:rsid w:val="7D498925"/>
    <w:rsid w:val="7D4A4F2D"/>
    <w:rsid w:val="7D57C23F"/>
    <w:rsid w:val="7D5F1ECD"/>
    <w:rsid w:val="7D64C4C8"/>
    <w:rsid w:val="7D7302F3"/>
    <w:rsid w:val="7D780F11"/>
    <w:rsid w:val="7D7A2D71"/>
    <w:rsid w:val="7D7AB7C4"/>
    <w:rsid w:val="7D7CEDF4"/>
    <w:rsid w:val="7D80021A"/>
    <w:rsid w:val="7D82D423"/>
    <w:rsid w:val="7D897396"/>
    <w:rsid w:val="7D918DD0"/>
    <w:rsid w:val="7D9BC6FD"/>
    <w:rsid w:val="7D9DF51A"/>
    <w:rsid w:val="7D9F2777"/>
    <w:rsid w:val="7DB75E4A"/>
    <w:rsid w:val="7DBE5CDE"/>
    <w:rsid w:val="7DBF203E"/>
    <w:rsid w:val="7DBFEAFF"/>
    <w:rsid w:val="7DC528A0"/>
    <w:rsid w:val="7DCA8CAD"/>
    <w:rsid w:val="7DCD824F"/>
    <w:rsid w:val="7DE212C8"/>
    <w:rsid w:val="7DEFC997"/>
    <w:rsid w:val="7DF0CEF4"/>
    <w:rsid w:val="7DF9AD27"/>
    <w:rsid w:val="7E0EB463"/>
    <w:rsid w:val="7E25ECD9"/>
    <w:rsid w:val="7E3B7B16"/>
    <w:rsid w:val="7E3E21A4"/>
    <w:rsid w:val="7E3F5642"/>
    <w:rsid w:val="7E4E1908"/>
    <w:rsid w:val="7E5311CD"/>
    <w:rsid w:val="7E5742E4"/>
    <w:rsid w:val="7E575033"/>
    <w:rsid w:val="7E59626C"/>
    <w:rsid w:val="7E5EEFF2"/>
    <w:rsid w:val="7E6A6F81"/>
    <w:rsid w:val="7E6B9F74"/>
    <w:rsid w:val="7E6CC729"/>
    <w:rsid w:val="7E765DEA"/>
    <w:rsid w:val="7E8626DE"/>
    <w:rsid w:val="7E879C6A"/>
    <w:rsid w:val="7E9203F7"/>
    <w:rsid w:val="7EAB96FA"/>
    <w:rsid w:val="7EB91FB1"/>
    <w:rsid w:val="7EBD4BA9"/>
    <w:rsid w:val="7ECCD3A3"/>
    <w:rsid w:val="7ED16F89"/>
    <w:rsid w:val="7EDA4AFC"/>
    <w:rsid w:val="7EE61367"/>
    <w:rsid w:val="7EE6E3A0"/>
    <w:rsid w:val="7EEBE004"/>
    <w:rsid w:val="7EEF3E59"/>
    <w:rsid w:val="7EF09663"/>
    <w:rsid w:val="7EF8144A"/>
    <w:rsid w:val="7F168A62"/>
    <w:rsid w:val="7F23F052"/>
    <w:rsid w:val="7F267FA8"/>
    <w:rsid w:val="7F365390"/>
    <w:rsid w:val="7F410DAE"/>
    <w:rsid w:val="7F4C467C"/>
    <w:rsid w:val="7F675E2D"/>
    <w:rsid w:val="7F747B56"/>
    <w:rsid w:val="7F7743C7"/>
    <w:rsid w:val="7F79AA2D"/>
    <w:rsid w:val="7F7B101A"/>
    <w:rsid w:val="7FA094E5"/>
    <w:rsid w:val="7FA8EFF0"/>
    <w:rsid w:val="7FAEE3BB"/>
    <w:rsid w:val="7FC0469C"/>
    <w:rsid w:val="7FC23F84"/>
    <w:rsid w:val="7FC3EA39"/>
    <w:rsid w:val="7FCC9F33"/>
    <w:rsid w:val="7FD9F205"/>
    <w:rsid w:val="7FDAA095"/>
    <w:rsid w:val="7FE2D0A3"/>
    <w:rsid w:val="7FE4905C"/>
    <w:rsid w:val="7FEC4E80"/>
    <w:rsid w:val="7FEFDC59"/>
    <w:rsid w:val="7FF5050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B5D4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qFormat="1"/>
    <w:lsdException w:name="List Bullet 5" w:semiHidden="1" w:uiPriority="10" w:unhideWhenUsed="1" w:qFormat="1"/>
    <w:lsdException w:name="List Number 2" w:semiHidden="1" w:uiPriority="15" w:unhideWhenUsed="1" w:qFormat="1"/>
    <w:lsdException w:name="List Number 3" w:semiHidden="1" w:uiPriority="15" w:unhideWhenUsed="1" w:qFormat="1"/>
    <w:lsdException w:name="List Number 4" w:semiHidden="1" w:uiPriority="15" w:unhideWhenUsed="1" w:qFormat="1"/>
    <w:lsdException w:name="List Number 5" w:semiHidden="1" w:uiPriority="15" w:unhideWhenUsed="1" w:qFormat="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1" w:unhideWhenUsed="1"/>
    <w:lsdException w:name="Body Text First Indent" w:semiHidden="1" w:uiPriority="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7" w:qFormat="1"/>
    <w:lsdException w:name="Intense Quote" w:uiPriority="2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23" w:qFormat="1"/>
    <w:lsdException w:name="Intense Reference" w:uiPriority="24"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77D52"/>
    <w:pPr>
      <w:spacing w:line="240" w:lineRule="auto"/>
      <w:jc w:val="both"/>
    </w:pPr>
    <w:rPr>
      <w:color w:val="000000" w:themeColor="text1"/>
      <w:sz w:val="20"/>
    </w:rPr>
  </w:style>
  <w:style w:type="paragraph" w:styleId="Nadpis1">
    <w:name w:val="heading 1"/>
    <w:basedOn w:val="Normln"/>
    <w:next w:val="Normln"/>
    <w:link w:val="Nadpis1Char"/>
    <w:uiPriority w:val="9"/>
    <w:qFormat/>
    <w:rsid w:val="00782308"/>
    <w:pPr>
      <w:keepNext/>
      <w:keepLines/>
      <w:pageBreakBefore/>
      <w:numPr>
        <w:numId w:val="22"/>
      </w:numPr>
      <w:spacing w:before="160" w:after="0"/>
      <w:ind w:left="0" w:firstLine="0"/>
      <w:outlineLvl w:val="0"/>
    </w:pPr>
    <w:rPr>
      <w:rFonts w:asciiTheme="majorHAnsi" w:eastAsiaTheme="majorEastAsia" w:hAnsiTheme="majorHAnsi" w:cstheme="majorBidi"/>
      <w:b/>
      <w:caps/>
      <w:sz w:val="28"/>
      <w:szCs w:val="32"/>
    </w:rPr>
  </w:style>
  <w:style w:type="paragraph" w:styleId="Nadpis2">
    <w:name w:val="heading 2"/>
    <w:basedOn w:val="Normln"/>
    <w:next w:val="Normln"/>
    <w:link w:val="Nadpis2Char"/>
    <w:uiPriority w:val="9"/>
    <w:unhideWhenUsed/>
    <w:qFormat/>
    <w:rsid w:val="00782308"/>
    <w:pPr>
      <w:keepNext/>
      <w:keepLines/>
      <w:numPr>
        <w:ilvl w:val="1"/>
        <w:numId w:val="22"/>
      </w:numPr>
      <w:spacing w:before="16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9"/>
    <w:unhideWhenUsed/>
    <w:qFormat/>
    <w:rsid w:val="00782308"/>
    <w:pPr>
      <w:keepNext/>
      <w:keepLines/>
      <w:numPr>
        <w:ilvl w:val="2"/>
        <w:numId w:val="22"/>
      </w:numPr>
      <w:spacing w:before="16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9"/>
    <w:unhideWhenUsed/>
    <w:qFormat/>
    <w:rsid w:val="00782308"/>
    <w:pPr>
      <w:keepNext/>
      <w:keepLines/>
      <w:numPr>
        <w:ilvl w:val="3"/>
        <w:numId w:val="22"/>
      </w:numPr>
      <w:spacing w:before="160"/>
      <w:ind w:left="862" w:hanging="862"/>
      <w:outlineLvl w:val="3"/>
    </w:pPr>
    <w:rPr>
      <w:rFonts w:asciiTheme="majorHAnsi" w:eastAsiaTheme="majorEastAsia" w:hAnsiTheme="majorHAnsi" w:cstheme="majorBidi"/>
      <w:b/>
      <w:iCs/>
    </w:rPr>
  </w:style>
  <w:style w:type="paragraph" w:styleId="Nadpis5">
    <w:name w:val="heading 5"/>
    <w:basedOn w:val="Normln"/>
    <w:next w:val="Normln"/>
    <w:link w:val="Nadpis5Char"/>
    <w:uiPriority w:val="9"/>
    <w:unhideWhenUsed/>
    <w:qFormat/>
    <w:rsid w:val="00782308"/>
    <w:pPr>
      <w:keepNext/>
      <w:keepLines/>
      <w:numPr>
        <w:ilvl w:val="4"/>
        <w:numId w:val="22"/>
      </w:numPr>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9"/>
    <w:unhideWhenUsed/>
    <w:qFormat/>
    <w:rsid w:val="00782308"/>
    <w:pPr>
      <w:keepNext/>
      <w:keepLines/>
      <w:numPr>
        <w:ilvl w:val="5"/>
        <w:numId w:val="22"/>
      </w:numPr>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9"/>
    <w:unhideWhenUsed/>
    <w:qFormat/>
    <w:rsid w:val="00782308"/>
    <w:pPr>
      <w:keepNext/>
      <w:keepLines/>
      <w:numPr>
        <w:ilvl w:val="6"/>
        <w:numId w:val="22"/>
      </w:numPr>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9"/>
    <w:unhideWhenUsed/>
    <w:qFormat/>
    <w:rsid w:val="00782308"/>
    <w:pPr>
      <w:keepNext/>
      <w:keepLines/>
      <w:numPr>
        <w:ilvl w:val="7"/>
        <w:numId w:val="22"/>
      </w:numPr>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9"/>
    <w:unhideWhenUsed/>
    <w:qFormat/>
    <w:rsid w:val="00782308"/>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82308"/>
    <w:rPr>
      <w:rFonts w:asciiTheme="majorHAnsi" w:eastAsiaTheme="majorEastAsia" w:hAnsiTheme="majorHAnsi" w:cstheme="majorBidi"/>
      <w:b/>
      <w:caps/>
      <w:color w:val="000000" w:themeColor="text1"/>
      <w:sz w:val="28"/>
      <w:szCs w:val="32"/>
    </w:rPr>
  </w:style>
  <w:style w:type="character" w:customStyle="1" w:styleId="Nadpis2Char">
    <w:name w:val="Nadpis 2 Char"/>
    <w:basedOn w:val="Standardnpsmoodstavce"/>
    <w:link w:val="Nadpis2"/>
    <w:uiPriority w:val="9"/>
    <w:rsid w:val="00782308"/>
    <w:rPr>
      <w:rFonts w:asciiTheme="majorHAnsi" w:eastAsiaTheme="majorEastAsia" w:hAnsiTheme="majorHAnsi" w:cstheme="majorBidi"/>
      <w:b/>
      <w:color w:val="000000" w:themeColor="text1"/>
      <w:sz w:val="26"/>
      <w:szCs w:val="26"/>
    </w:rPr>
  </w:style>
  <w:style w:type="character" w:customStyle="1" w:styleId="Nadpis3Char">
    <w:name w:val="Nadpis 3 Char"/>
    <w:basedOn w:val="Standardnpsmoodstavce"/>
    <w:link w:val="Nadpis3"/>
    <w:uiPriority w:val="9"/>
    <w:rsid w:val="00782308"/>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9"/>
    <w:rsid w:val="00782308"/>
    <w:rPr>
      <w:rFonts w:asciiTheme="majorHAnsi" w:eastAsiaTheme="majorEastAsia" w:hAnsiTheme="majorHAnsi" w:cstheme="majorBidi"/>
      <w:b/>
      <w:iCs/>
      <w:color w:val="000000" w:themeColor="text1"/>
      <w:sz w:val="20"/>
    </w:rPr>
  </w:style>
  <w:style w:type="character" w:customStyle="1" w:styleId="Nadpis5Char">
    <w:name w:val="Nadpis 5 Char"/>
    <w:basedOn w:val="Standardnpsmoodstavce"/>
    <w:link w:val="Nadpis5"/>
    <w:uiPriority w:val="9"/>
    <w:rsid w:val="00782308"/>
    <w:rPr>
      <w:rFonts w:asciiTheme="majorHAnsi" w:eastAsiaTheme="majorEastAsia" w:hAnsiTheme="majorHAnsi" w:cstheme="majorBidi"/>
      <w:b/>
      <w:color w:val="000000" w:themeColor="text1"/>
      <w:sz w:val="20"/>
    </w:rPr>
  </w:style>
  <w:style w:type="character" w:customStyle="1" w:styleId="Nadpis6Char">
    <w:name w:val="Nadpis 6 Char"/>
    <w:basedOn w:val="Standardnpsmoodstavce"/>
    <w:link w:val="Nadpis6"/>
    <w:uiPriority w:val="9"/>
    <w:rsid w:val="00782308"/>
    <w:rPr>
      <w:rFonts w:asciiTheme="majorHAnsi" w:eastAsiaTheme="majorEastAsia" w:hAnsiTheme="majorHAnsi" w:cstheme="majorBidi"/>
      <w:i/>
      <w:color w:val="000000" w:themeColor="text1"/>
      <w:sz w:val="20"/>
    </w:rPr>
  </w:style>
  <w:style w:type="character" w:customStyle="1" w:styleId="Nadpis7Char">
    <w:name w:val="Nadpis 7 Char"/>
    <w:basedOn w:val="Standardnpsmoodstavce"/>
    <w:link w:val="Nadpis7"/>
    <w:uiPriority w:val="9"/>
    <w:rsid w:val="00782308"/>
    <w:rPr>
      <w:rFonts w:asciiTheme="majorHAnsi" w:eastAsiaTheme="majorEastAsia" w:hAnsiTheme="majorHAnsi" w:cstheme="majorBidi"/>
      <w:iCs/>
      <w:color w:val="000000" w:themeColor="text1"/>
      <w:sz w:val="20"/>
    </w:rPr>
  </w:style>
  <w:style w:type="character" w:customStyle="1" w:styleId="Nadpis8Char">
    <w:name w:val="Nadpis 8 Char"/>
    <w:basedOn w:val="Standardnpsmoodstavce"/>
    <w:link w:val="Nadpis8"/>
    <w:uiPriority w:val="9"/>
    <w:rsid w:val="00782308"/>
    <w:rPr>
      <w:rFonts w:asciiTheme="majorHAnsi" w:eastAsiaTheme="majorEastAsia" w:hAnsiTheme="majorHAnsi" w:cstheme="majorBidi"/>
      <w:b/>
      <w:color w:val="272727" w:themeColor="text1" w:themeTint="D8"/>
      <w:sz w:val="20"/>
      <w:szCs w:val="21"/>
    </w:rPr>
  </w:style>
  <w:style w:type="character" w:customStyle="1" w:styleId="Nadpis9Char">
    <w:name w:val="Nadpis 9 Char"/>
    <w:basedOn w:val="Standardnpsmoodstavce"/>
    <w:link w:val="Nadpis9"/>
    <w:uiPriority w:val="9"/>
    <w:rsid w:val="00782308"/>
    <w:rPr>
      <w:rFonts w:asciiTheme="majorHAnsi" w:eastAsiaTheme="majorEastAsia" w:hAnsiTheme="majorHAnsi" w:cstheme="majorBidi"/>
      <w:i/>
      <w:iCs/>
      <w:color w:val="272727" w:themeColor="text1" w:themeTint="D8"/>
      <w:sz w:val="21"/>
      <w:szCs w:val="21"/>
    </w:rPr>
  </w:style>
  <w:style w:type="paragraph" w:styleId="Odstavecseseznamem">
    <w:name w:val="List Paragraph"/>
    <w:aliases w:val="Nad,Odstavec cíl se seznamem,Odstavec se seznamem5,Conclusion de partie,_Odstavec se seznamem,Seznam - odrážky,Fiche List Paragraph,List Paragraph (Czech Tourism),Název grafu,nad 1,Odstavec se seznamem2,Odstavec_muj1"/>
    <w:basedOn w:val="Normln"/>
    <w:link w:val="OdstavecseseznamemChar"/>
    <w:uiPriority w:val="26"/>
    <w:unhideWhenUsed/>
    <w:qFormat/>
    <w:rsid w:val="00782308"/>
    <w:pPr>
      <w:ind w:left="720"/>
      <w:contextualSpacing/>
    </w:pPr>
  </w:style>
  <w:style w:type="numbering" w:customStyle="1" w:styleId="VariantaB-odrky">
    <w:name w:val="Varianta B - odrážky"/>
    <w:uiPriority w:val="99"/>
    <w:rsid w:val="00782308"/>
    <w:pPr>
      <w:numPr>
        <w:numId w:val="13"/>
      </w:numPr>
    </w:pPr>
  </w:style>
  <w:style w:type="numbering" w:customStyle="1" w:styleId="VariantaA-odrky">
    <w:name w:val="Varianta A - odrážky"/>
    <w:uiPriority w:val="99"/>
    <w:rsid w:val="00782308"/>
    <w:pPr>
      <w:numPr>
        <w:numId w:val="14"/>
      </w:numPr>
    </w:pPr>
  </w:style>
  <w:style w:type="numbering" w:customStyle="1" w:styleId="VariantaA-sla">
    <w:name w:val="Varianta A - čísla"/>
    <w:uiPriority w:val="99"/>
    <w:rsid w:val="00782308"/>
    <w:pPr>
      <w:numPr>
        <w:numId w:val="16"/>
      </w:numPr>
    </w:pPr>
  </w:style>
  <w:style w:type="numbering" w:customStyle="1" w:styleId="VariantaB-sla">
    <w:name w:val="Varianta B - čísla"/>
    <w:uiPriority w:val="99"/>
    <w:rsid w:val="00782308"/>
    <w:pPr>
      <w:numPr>
        <w:numId w:val="15"/>
      </w:numPr>
    </w:pPr>
  </w:style>
  <w:style w:type="paragraph" w:styleId="Nzev">
    <w:name w:val="Title"/>
    <w:basedOn w:val="Normln"/>
    <w:next w:val="Normln"/>
    <w:link w:val="NzevChar"/>
    <w:uiPriority w:val="4"/>
    <w:qFormat/>
    <w:rsid w:val="00782308"/>
    <w:pPr>
      <w:keepNext/>
      <w:keepLines/>
      <w:spacing w:after="0"/>
      <w:contextualSpacing/>
    </w:pPr>
    <w:rPr>
      <w:rFonts w:asciiTheme="majorHAnsi" w:eastAsiaTheme="majorEastAsia" w:hAnsiTheme="majorHAnsi" w:cstheme="majorBidi"/>
      <w:color w:val="44546A" w:themeColor="text2"/>
      <w:spacing w:val="-10"/>
      <w:kern w:val="28"/>
      <w:sz w:val="48"/>
      <w:szCs w:val="56"/>
    </w:rPr>
  </w:style>
  <w:style w:type="character" w:customStyle="1" w:styleId="NzevChar">
    <w:name w:val="Název Char"/>
    <w:basedOn w:val="Standardnpsmoodstavce"/>
    <w:link w:val="Nzev"/>
    <w:uiPriority w:val="4"/>
    <w:rsid w:val="00782308"/>
    <w:rPr>
      <w:rFonts w:asciiTheme="majorHAnsi" w:eastAsiaTheme="majorEastAsia" w:hAnsiTheme="majorHAnsi" w:cstheme="majorBidi"/>
      <w:color w:val="44546A" w:themeColor="text2"/>
      <w:spacing w:val="-10"/>
      <w:kern w:val="28"/>
      <w:sz w:val="48"/>
      <w:szCs w:val="56"/>
    </w:rPr>
  </w:style>
  <w:style w:type="character" w:styleId="Zdraznnintenzivn">
    <w:name w:val="Intense Emphasis"/>
    <w:basedOn w:val="Standardnpsmoodstavce"/>
    <w:uiPriority w:val="21"/>
    <w:qFormat/>
    <w:rsid w:val="00782308"/>
    <w:rPr>
      <w:b/>
      <w:i/>
      <w:iCs/>
      <w:color w:val="000000" w:themeColor="text1"/>
    </w:rPr>
  </w:style>
  <w:style w:type="paragraph" w:styleId="Vrazncitt">
    <w:name w:val="Intense Quote"/>
    <w:basedOn w:val="Normln"/>
    <w:next w:val="Normln"/>
    <w:link w:val="VrazncittChar"/>
    <w:uiPriority w:val="28"/>
    <w:qFormat/>
    <w:rsid w:val="00782308"/>
    <w:pPr>
      <w:keepLines/>
      <w:pBdr>
        <w:top w:val="single" w:sz="4" w:space="10" w:color="ED7D31" w:themeColor="accent2"/>
        <w:bottom w:val="single" w:sz="4" w:space="10" w:color="ED7D31" w:themeColor="accent2"/>
      </w:pBdr>
      <w:spacing w:before="240" w:after="240"/>
      <w:ind w:left="357" w:right="357"/>
    </w:pPr>
    <w:rPr>
      <w:i/>
      <w:iCs/>
      <w:color w:val="44546A" w:themeColor="text2"/>
    </w:rPr>
  </w:style>
  <w:style w:type="character" w:customStyle="1" w:styleId="VrazncittChar">
    <w:name w:val="Výrazný citát Char"/>
    <w:basedOn w:val="Standardnpsmoodstavce"/>
    <w:link w:val="Vrazncitt"/>
    <w:uiPriority w:val="28"/>
    <w:rsid w:val="00782308"/>
    <w:rPr>
      <w:i/>
      <w:iCs/>
      <w:color w:val="44546A" w:themeColor="text2"/>
      <w:sz w:val="20"/>
    </w:rPr>
  </w:style>
  <w:style w:type="character" w:styleId="Odkazintenzivn">
    <w:name w:val="Intense Reference"/>
    <w:basedOn w:val="Standardnpsmoodstavce"/>
    <w:uiPriority w:val="24"/>
    <w:qFormat/>
    <w:rsid w:val="00782308"/>
    <w:rPr>
      <w:b/>
      <w:bCs/>
      <w:smallCaps/>
      <w:color w:val="000000" w:themeColor="text1"/>
      <w:spacing w:val="5"/>
    </w:rPr>
  </w:style>
  <w:style w:type="paragraph" w:styleId="slovanseznam">
    <w:name w:val="List Number"/>
    <w:aliases w:val="Číslovaný seznam A"/>
    <w:basedOn w:val="Normln"/>
    <w:uiPriority w:val="15"/>
    <w:qFormat/>
    <w:rsid w:val="00782308"/>
    <w:pPr>
      <w:numPr>
        <w:numId w:val="19"/>
      </w:numPr>
      <w:spacing w:after="0"/>
    </w:pPr>
  </w:style>
  <w:style w:type="paragraph" w:styleId="slovanseznam2">
    <w:name w:val="List Number 2"/>
    <w:aliases w:val="Číslovaný seznam A 2"/>
    <w:basedOn w:val="Normln"/>
    <w:uiPriority w:val="15"/>
    <w:qFormat/>
    <w:rsid w:val="00782308"/>
    <w:pPr>
      <w:numPr>
        <w:ilvl w:val="1"/>
        <w:numId w:val="19"/>
      </w:numPr>
      <w:spacing w:after="0"/>
      <w:contextualSpacing/>
    </w:pPr>
  </w:style>
  <w:style w:type="paragraph" w:styleId="slovanseznam3">
    <w:name w:val="List Number 3"/>
    <w:aliases w:val="Číslovaný seznam A 3"/>
    <w:basedOn w:val="Normln"/>
    <w:uiPriority w:val="15"/>
    <w:qFormat/>
    <w:rsid w:val="00782308"/>
    <w:pPr>
      <w:numPr>
        <w:ilvl w:val="2"/>
        <w:numId w:val="19"/>
      </w:numPr>
      <w:spacing w:after="0"/>
      <w:contextualSpacing/>
    </w:pPr>
  </w:style>
  <w:style w:type="paragraph" w:styleId="slovanseznam4">
    <w:name w:val="List Number 4"/>
    <w:aliases w:val="Číslovaný seznam A 4"/>
    <w:basedOn w:val="Normln"/>
    <w:uiPriority w:val="15"/>
    <w:qFormat/>
    <w:rsid w:val="00782308"/>
    <w:pPr>
      <w:numPr>
        <w:ilvl w:val="3"/>
        <w:numId w:val="19"/>
      </w:numPr>
      <w:spacing w:after="0"/>
      <w:contextualSpacing/>
    </w:pPr>
  </w:style>
  <w:style w:type="paragraph" w:styleId="slovanseznam5">
    <w:name w:val="List Number 5"/>
    <w:aliases w:val="Číslovaný seznam A 5"/>
    <w:basedOn w:val="Normln"/>
    <w:uiPriority w:val="15"/>
    <w:qFormat/>
    <w:rsid w:val="00782308"/>
    <w:pPr>
      <w:numPr>
        <w:ilvl w:val="4"/>
        <w:numId w:val="19"/>
      </w:numPr>
      <w:spacing w:after="0"/>
      <w:contextualSpacing/>
    </w:pPr>
  </w:style>
  <w:style w:type="paragraph" w:customStyle="1" w:styleId="slovanseznamB">
    <w:name w:val="Číslovaný seznam B"/>
    <w:basedOn w:val="Normln"/>
    <w:uiPriority w:val="16"/>
    <w:qFormat/>
    <w:rsid w:val="00782308"/>
    <w:pPr>
      <w:numPr>
        <w:numId w:val="17"/>
      </w:numPr>
      <w:spacing w:after="0"/>
    </w:pPr>
  </w:style>
  <w:style w:type="paragraph" w:customStyle="1" w:styleId="slovanseznamB2">
    <w:name w:val="Číslovaný seznam B 2"/>
    <w:basedOn w:val="Normln"/>
    <w:uiPriority w:val="16"/>
    <w:qFormat/>
    <w:rsid w:val="00782308"/>
    <w:pPr>
      <w:numPr>
        <w:ilvl w:val="1"/>
        <w:numId w:val="17"/>
      </w:numPr>
      <w:spacing w:after="0"/>
    </w:pPr>
  </w:style>
  <w:style w:type="paragraph" w:customStyle="1" w:styleId="slovanseznamB3">
    <w:name w:val="Číslovaný seznam B 3"/>
    <w:basedOn w:val="Normln"/>
    <w:uiPriority w:val="16"/>
    <w:qFormat/>
    <w:rsid w:val="00782308"/>
    <w:pPr>
      <w:numPr>
        <w:ilvl w:val="2"/>
        <w:numId w:val="17"/>
      </w:numPr>
      <w:spacing w:after="0"/>
    </w:pPr>
  </w:style>
  <w:style w:type="paragraph" w:customStyle="1" w:styleId="slovanseznamB4">
    <w:name w:val="Číslovaný seznam B 4"/>
    <w:basedOn w:val="Normln"/>
    <w:uiPriority w:val="16"/>
    <w:qFormat/>
    <w:rsid w:val="00782308"/>
    <w:pPr>
      <w:numPr>
        <w:ilvl w:val="3"/>
        <w:numId w:val="17"/>
      </w:numPr>
      <w:spacing w:after="0"/>
    </w:pPr>
  </w:style>
  <w:style w:type="paragraph" w:customStyle="1" w:styleId="slovanseznamB5">
    <w:name w:val="Číslovaný seznam B 5"/>
    <w:basedOn w:val="Normln"/>
    <w:uiPriority w:val="16"/>
    <w:qFormat/>
    <w:rsid w:val="00782308"/>
    <w:pPr>
      <w:numPr>
        <w:ilvl w:val="4"/>
        <w:numId w:val="17"/>
      </w:numPr>
      <w:spacing w:after="0"/>
    </w:pPr>
  </w:style>
  <w:style w:type="paragraph" w:styleId="Seznamsodrkami3">
    <w:name w:val="List Bullet 3"/>
    <w:aliases w:val="Seznam s odrážkami A 3"/>
    <w:basedOn w:val="Normln"/>
    <w:uiPriority w:val="10"/>
    <w:qFormat/>
    <w:rsid w:val="00782308"/>
    <w:pPr>
      <w:numPr>
        <w:ilvl w:val="2"/>
        <w:numId w:val="18"/>
      </w:numPr>
      <w:spacing w:after="0"/>
      <w:contextualSpacing/>
    </w:pPr>
  </w:style>
  <w:style w:type="paragraph" w:styleId="Seznamsodrkami4">
    <w:name w:val="List Bullet 4"/>
    <w:aliases w:val="Seznam s odrážkami A 4"/>
    <w:basedOn w:val="Normln"/>
    <w:uiPriority w:val="10"/>
    <w:qFormat/>
    <w:rsid w:val="00782308"/>
    <w:pPr>
      <w:numPr>
        <w:ilvl w:val="3"/>
        <w:numId w:val="18"/>
      </w:numPr>
      <w:spacing w:after="0"/>
      <w:contextualSpacing/>
    </w:pPr>
  </w:style>
  <w:style w:type="paragraph" w:styleId="Seznamsodrkami5">
    <w:name w:val="List Bullet 5"/>
    <w:aliases w:val="Seznam s odrážkami A 5"/>
    <w:basedOn w:val="Normln"/>
    <w:uiPriority w:val="10"/>
    <w:qFormat/>
    <w:rsid w:val="00782308"/>
    <w:pPr>
      <w:numPr>
        <w:ilvl w:val="4"/>
        <w:numId w:val="18"/>
      </w:numPr>
      <w:spacing w:after="0"/>
    </w:pPr>
  </w:style>
  <w:style w:type="paragraph" w:styleId="Seznamsodrkami">
    <w:name w:val="List Bullet"/>
    <w:aliases w:val="Seznam s odrážkami A"/>
    <w:basedOn w:val="Normln"/>
    <w:uiPriority w:val="10"/>
    <w:qFormat/>
    <w:rsid w:val="00782308"/>
    <w:pPr>
      <w:numPr>
        <w:numId w:val="18"/>
      </w:numPr>
      <w:spacing w:after="0"/>
      <w:contextualSpacing/>
    </w:pPr>
  </w:style>
  <w:style w:type="paragraph" w:styleId="Seznamsodrkami2">
    <w:name w:val="List Bullet 2"/>
    <w:aliases w:val="Seznam s odrážkami A 2"/>
    <w:basedOn w:val="Normln"/>
    <w:uiPriority w:val="10"/>
    <w:qFormat/>
    <w:rsid w:val="00782308"/>
    <w:pPr>
      <w:numPr>
        <w:ilvl w:val="1"/>
        <w:numId w:val="18"/>
      </w:numPr>
      <w:spacing w:after="0"/>
      <w:contextualSpacing/>
    </w:pPr>
  </w:style>
  <w:style w:type="paragraph" w:customStyle="1" w:styleId="Nadpis1-mimoobsah">
    <w:name w:val="Nadpis 1 - mimo obsah"/>
    <w:basedOn w:val="Normln"/>
    <w:next w:val="Normln"/>
    <w:uiPriority w:val="8"/>
    <w:qFormat/>
    <w:rsid w:val="00782308"/>
    <w:pPr>
      <w:keepNext/>
      <w:keepLines/>
      <w:spacing w:before="160" w:after="0"/>
    </w:pPr>
    <w:rPr>
      <w:rFonts w:asciiTheme="majorHAnsi" w:hAnsiTheme="majorHAnsi"/>
      <w:b/>
      <w:color w:val="44546A" w:themeColor="text2"/>
      <w:sz w:val="28"/>
    </w:rPr>
  </w:style>
  <w:style w:type="paragraph" w:customStyle="1" w:styleId="Nadpis2-mimoobsah">
    <w:name w:val="Nadpis 2 - mimo obsah"/>
    <w:basedOn w:val="Normln"/>
    <w:next w:val="Normln"/>
    <w:uiPriority w:val="8"/>
    <w:qFormat/>
    <w:rsid w:val="00782308"/>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782308"/>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782308"/>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782308"/>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782308"/>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78230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78230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78230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11"/>
    <w:qFormat/>
    <w:rsid w:val="00782308"/>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11"/>
    <w:rsid w:val="00782308"/>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782308"/>
    <w:pPr>
      <w:spacing w:after="100"/>
    </w:pPr>
  </w:style>
  <w:style w:type="paragraph" w:styleId="Obsah2">
    <w:name w:val="toc 2"/>
    <w:basedOn w:val="Normln"/>
    <w:next w:val="Normln"/>
    <w:autoRedefine/>
    <w:uiPriority w:val="39"/>
    <w:unhideWhenUsed/>
    <w:rsid w:val="00782308"/>
    <w:pPr>
      <w:spacing w:after="100"/>
      <w:ind w:left="220"/>
    </w:pPr>
  </w:style>
  <w:style w:type="paragraph" w:styleId="Obsah3">
    <w:name w:val="toc 3"/>
    <w:basedOn w:val="Normln"/>
    <w:next w:val="Normln"/>
    <w:autoRedefine/>
    <w:uiPriority w:val="39"/>
    <w:unhideWhenUsed/>
    <w:rsid w:val="00782308"/>
    <w:pPr>
      <w:spacing w:after="100"/>
      <w:ind w:left="440"/>
    </w:pPr>
  </w:style>
  <w:style w:type="paragraph" w:styleId="Obsah4">
    <w:name w:val="toc 4"/>
    <w:basedOn w:val="Normln"/>
    <w:next w:val="Normln"/>
    <w:autoRedefine/>
    <w:uiPriority w:val="39"/>
    <w:unhideWhenUsed/>
    <w:rsid w:val="00782308"/>
    <w:pPr>
      <w:spacing w:after="100"/>
      <w:ind w:left="660"/>
    </w:pPr>
  </w:style>
  <w:style w:type="paragraph" w:styleId="Obsah5">
    <w:name w:val="toc 5"/>
    <w:basedOn w:val="Normln"/>
    <w:next w:val="Normln"/>
    <w:autoRedefine/>
    <w:uiPriority w:val="39"/>
    <w:unhideWhenUsed/>
    <w:rsid w:val="00782308"/>
    <w:pPr>
      <w:spacing w:after="100"/>
      <w:ind w:left="880"/>
    </w:pPr>
  </w:style>
  <w:style w:type="paragraph" w:styleId="Obsah6">
    <w:name w:val="toc 6"/>
    <w:basedOn w:val="Normln"/>
    <w:next w:val="Normln"/>
    <w:autoRedefine/>
    <w:uiPriority w:val="39"/>
    <w:unhideWhenUsed/>
    <w:rsid w:val="00782308"/>
    <w:pPr>
      <w:spacing w:after="100"/>
      <w:ind w:left="1100"/>
    </w:pPr>
  </w:style>
  <w:style w:type="paragraph" w:styleId="Obsah7">
    <w:name w:val="toc 7"/>
    <w:basedOn w:val="Normln"/>
    <w:next w:val="Normln"/>
    <w:autoRedefine/>
    <w:uiPriority w:val="39"/>
    <w:unhideWhenUsed/>
    <w:rsid w:val="00782308"/>
    <w:pPr>
      <w:spacing w:after="100"/>
      <w:ind w:left="1320"/>
    </w:pPr>
  </w:style>
  <w:style w:type="paragraph" w:styleId="Obsah8">
    <w:name w:val="toc 8"/>
    <w:basedOn w:val="Normln"/>
    <w:next w:val="Normln"/>
    <w:autoRedefine/>
    <w:uiPriority w:val="39"/>
    <w:unhideWhenUsed/>
    <w:rsid w:val="00782308"/>
    <w:pPr>
      <w:spacing w:after="100"/>
      <w:ind w:left="1540"/>
    </w:pPr>
  </w:style>
  <w:style w:type="paragraph" w:styleId="Obsah9">
    <w:name w:val="toc 9"/>
    <w:basedOn w:val="Normln"/>
    <w:next w:val="Normln"/>
    <w:autoRedefine/>
    <w:uiPriority w:val="39"/>
    <w:unhideWhenUsed/>
    <w:rsid w:val="00782308"/>
    <w:pPr>
      <w:spacing w:after="100"/>
      <w:ind w:left="1760"/>
    </w:pPr>
  </w:style>
  <w:style w:type="character" w:styleId="Hypertextovodkaz">
    <w:name w:val="Hyperlink"/>
    <w:basedOn w:val="Standardnpsmoodstavce"/>
    <w:uiPriority w:val="99"/>
    <w:unhideWhenUsed/>
    <w:rsid w:val="00782308"/>
    <w:rPr>
      <w:color w:val="0563C1" w:themeColor="hyperlink"/>
      <w:u w:val="single"/>
    </w:rPr>
  </w:style>
  <w:style w:type="character" w:styleId="Zdraznnjemn">
    <w:name w:val="Subtle Emphasis"/>
    <w:basedOn w:val="Standardnpsmoodstavce"/>
    <w:uiPriority w:val="19"/>
    <w:qFormat/>
    <w:rsid w:val="00782308"/>
    <w:rPr>
      <w:i/>
      <w:iCs/>
      <w:color w:val="595959" w:themeColor="text1" w:themeTint="A6"/>
    </w:rPr>
  </w:style>
  <w:style w:type="character" w:styleId="Odkazjemn">
    <w:name w:val="Subtle Reference"/>
    <w:basedOn w:val="Standardnpsmoodstavce"/>
    <w:uiPriority w:val="23"/>
    <w:qFormat/>
    <w:rsid w:val="00782308"/>
    <w:rPr>
      <w:smallCaps/>
      <w:color w:val="5A5A5A" w:themeColor="text1" w:themeTint="A5"/>
    </w:rPr>
  </w:style>
  <w:style w:type="paragraph" w:styleId="Citt">
    <w:name w:val="Quote"/>
    <w:basedOn w:val="Normln"/>
    <w:next w:val="Normln"/>
    <w:link w:val="CittChar"/>
    <w:uiPriority w:val="27"/>
    <w:qFormat/>
    <w:rsid w:val="0078230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82308"/>
    <w:rPr>
      <w:i/>
      <w:iCs/>
      <w:color w:val="595959" w:themeColor="text1" w:themeTint="A6"/>
      <w:sz w:val="20"/>
    </w:rPr>
  </w:style>
  <w:style w:type="character" w:styleId="Zdraznn">
    <w:name w:val="Emphasis"/>
    <w:basedOn w:val="Standardnpsmoodstavce"/>
    <w:uiPriority w:val="20"/>
    <w:qFormat/>
    <w:rsid w:val="00782308"/>
    <w:rPr>
      <w:i/>
      <w:iCs/>
    </w:rPr>
  </w:style>
  <w:style w:type="paragraph" w:styleId="Nadpisobsahu">
    <w:name w:val="TOC Heading"/>
    <w:basedOn w:val="Nadpis1-mimoobsah"/>
    <w:next w:val="Normln"/>
    <w:uiPriority w:val="39"/>
    <w:unhideWhenUsed/>
    <w:qFormat/>
    <w:rsid w:val="00782308"/>
  </w:style>
  <w:style w:type="paragraph" w:styleId="Datum">
    <w:name w:val="Date"/>
    <w:basedOn w:val="Normln"/>
    <w:next w:val="Normln"/>
    <w:link w:val="DatumChar"/>
    <w:uiPriority w:val="31"/>
    <w:unhideWhenUsed/>
    <w:rsid w:val="00782308"/>
  </w:style>
  <w:style w:type="character" w:customStyle="1" w:styleId="DatumChar">
    <w:name w:val="Datum Char"/>
    <w:basedOn w:val="Standardnpsmoodstavce"/>
    <w:link w:val="Datum"/>
    <w:uiPriority w:val="31"/>
    <w:rsid w:val="00782308"/>
    <w:rPr>
      <w:color w:val="000000" w:themeColor="text1"/>
      <w:sz w:val="20"/>
    </w:rPr>
  </w:style>
  <w:style w:type="paragraph" w:styleId="Textvbloku">
    <w:name w:val="Block Text"/>
    <w:aliases w:val="Text v bloku A"/>
    <w:basedOn w:val="Normln"/>
    <w:uiPriority w:val="29"/>
    <w:unhideWhenUsed/>
    <w:rsid w:val="00782308"/>
    <w:pPr>
      <w:pBdr>
        <w:top w:val="single" w:sz="2" w:space="4" w:color="ED7D31" w:themeColor="accent2"/>
        <w:left w:val="single" w:sz="2" w:space="8" w:color="ED7D31" w:themeColor="accent2"/>
        <w:bottom w:val="single" w:sz="2" w:space="4" w:color="ED7D31" w:themeColor="accent2"/>
        <w:right w:val="single" w:sz="2" w:space="8" w:color="ED7D31" w:themeColor="accent2"/>
      </w:pBdr>
      <w:ind w:left="357" w:right="357"/>
    </w:pPr>
    <w:rPr>
      <w:rFonts w:eastAsiaTheme="minorEastAsia"/>
      <w:i/>
      <w:iCs/>
      <w:color w:val="ED7D31" w:themeColor="accent2"/>
    </w:rPr>
  </w:style>
  <w:style w:type="character" w:styleId="Sledovanodkaz">
    <w:name w:val="FollowedHyperlink"/>
    <w:basedOn w:val="Standardnpsmoodstavce"/>
    <w:uiPriority w:val="99"/>
    <w:semiHidden/>
    <w:unhideWhenUsed/>
    <w:rsid w:val="00782308"/>
    <w:rPr>
      <w:color w:val="595959" w:themeColor="text1" w:themeTint="A6"/>
      <w:u w:val="single"/>
    </w:rPr>
  </w:style>
  <w:style w:type="paragraph" w:styleId="Zkladntext">
    <w:name w:val="Body Text"/>
    <w:basedOn w:val="Normln"/>
    <w:link w:val="ZkladntextChar"/>
    <w:uiPriority w:val="1"/>
    <w:rsid w:val="00782308"/>
  </w:style>
  <w:style w:type="character" w:customStyle="1" w:styleId="ZkladntextChar">
    <w:name w:val="Základní text Char"/>
    <w:basedOn w:val="Standardnpsmoodstavce"/>
    <w:link w:val="Zkladntext"/>
    <w:uiPriority w:val="1"/>
    <w:rsid w:val="00782308"/>
    <w:rPr>
      <w:color w:val="000000" w:themeColor="text1"/>
      <w:sz w:val="20"/>
    </w:rPr>
  </w:style>
  <w:style w:type="paragraph" w:styleId="Zkladntext-prvnodsazen">
    <w:name w:val="Body Text First Indent"/>
    <w:basedOn w:val="Zkladntext"/>
    <w:link w:val="Zkladntext-prvnodsazenChar"/>
    <w:uiPriority w:val="1"/>
    <w:rsid w:val="00782308"/>
    <w:pPr>
      <w:ind w:firstLine="357"/>
    </w:pPr>
  </w:style>
  <w:style w:type="character" w:customStyle="1" w:styleId="Zkladntext-prvnodsazenChar">
    <w:name w:val="Základní text - první odsazený Char"/>
    <w:basedOn w:val="ZkladntextChar"/>
    <w:link w:val="Zkladntext-prvnodsazen"/>
    <w:uiPriority w:val="1"/>
    <w:rsid w:val="00782308"/>
    <w:rPr>
      <w:color w:val="000000" w:themeColor="text1"/>
      <w:sz w:val="20"/>
    </w:rPr>
  </w:style>
  <w:style w:type="paragraph" w:styleId="Zkladntextodsazen">
    <w:name w:val="Body Text Indent"/>
    <w:basedOn w:val="Normln"/>
    <w:link w:val="ZkladntextodsazenChar"/>
    <w:uiPriority w:val="1"/>
    <w:rsid w:val="00782308"/>
    <w:pPr>
      <w:ind w:left="357"/>
    </w:pPr>
  </w:style>
  <w:style w:type="character" w:customStyle="1" w:styleId="ZkladntextodsazenChar">
    <w:name w:val="Základní text odsazený Char"/>
    <w:basedOn w:val="Standardnpsmoodstavce"/>
    <w:link w:val="Zkladntextodsazen"/>
    <w:uiPriority w:val="1"/>
    <w:rsid w:val="00782308"/>
    <w:rPr>
      <w:color w:val="000000" w:themeColor="text1"/>
      <w:sz w:val="20"/>
    </w:rPr>
  </w:style>
  <w:style w:type="paragraph" w:customStyle="1" w:styleId="TextvblokuB">
    <w:name w:val="Text v bloku B"/>
    <w:basedOn w:val="Normln"/>
    <w:uiPriority w:val="29"/>
    <w:qFormat/>
    <w:rsid w:val="00782308"/>
    <w:pPr>
      <w:pBdr>
        <w:top w:val="single" w:sz="2" w:space="4" w:color="ED7D31" w:themeColor="accent2"/>
        <w:left w:val="single" w:sz="2" w:space="8" w:color="ED7D31" w:themeColor="accent2"/>
        <w:bottom w:val="single" w:sz="2" w:space="4" w:color="ED7D31" w:themeColor="accent2"/>
        <w:right w:val="single" w:sz="2" w:space="8" w:color="ED7D31" w:themeColor="accent2"/>
      </w:pBdr>
      <w:shd w:val="clear" w:color="auto" w:fill="ED7D31" w:themeFill="accent2"/>
      <w:ind w:left="357" w:right="357"/>
    </w:pPr>
    <w:rPr>
      <w:color w:val="FFFFFF" w:themeColor="background1"/>
    </w:rPr>
  </w:style>
  <w:style w:type="paragraph" w:customStyle="1" w:styleId="SeznamsodrkamiB">
    <w:name w:val="Seznam s odrážkami B"/>
    <w:basedOn w:val="Normln"/>
    <w:uiPriority w:val="11"/>
    <w:qFormat/>
    <w:rsid w:val="00782308"/>
    <w:pPr>
      <w:numPr>
        <w:numId w:val="20"/>
      </w:numPr>
      <w:spacing w:after="0"/>
    </w:pPr>
  </w:style>
  <w:style w:type="paragraph" w:customStyle="1" w:styleId="SeznamsodrkamiB2">
    <w:name w:val="Seznam s odrážkami B 2"/>
    <w:basedOn w:val="Normln"/>
    <w:uiPriority w:val="11"/>
    <w:qFormat/>
    <w:rsid w:val="00782308"/>
    <w:pPr>
      <w:numPr>
        <w:ilvl w:val="1"/>
        <w:numId w:val="20"/>
      </w:numPr>
      <w:spacing w:after="0"/>
    </w:pPr>
  </w:style>
  <w:style w:type="paragraph" w:customStyle="1" w:styleId="SeznamsodrkamiB3">
    <w:name w:val="Seznam s odrážkami B 3"/>
    <w:basedOn w:val="Normln"/>
    <w:uiPriority w:val="11"/>
    <w:qFormat/>
    <w:rsid w:val="00782308"/>
    <w:pPr>
      <w:numPr>
        <w:ilvl w:val="2"/>
        <w:numId w:val="20"/>
      </w:numPr>
      <w:spacing w:after="0"/>
    </w:pPr>
  </w:style>
  <w:style w:type="paragraph" w:customStyle="1" w:styleId="SeznamsodrkamiB4">
    <w:name w:val="Seznam s odrážkami B 4"/>
    <w:basedOn w:val="Normln"/>
    <w:uiPriority w:val="11"/>
    <w:qFormat/>
    <w:rsid w:val="00782308"/>
    <w:pPr>
      <w:numPr>
        <w:ilvl w:val="3"/>
        <w:numId w:val="20"/>
      </w:numPr>
      <w:spacing w:after="0"/>
    </w:pPr>
  </w:style>
  <w:style w:type="paragraph" w:customStyle="1" w:styleId="SeznamsodrkamiB5">
    <w:name w:val="Seznam s odrážkami B 5"/>
    <w:basedOn w:val="Normln"/>
    <w:uiPriority w:val="11"/>
    <w:qFormat/>
    <w:rsid w:val="00782308"/>
    <w:pPr>
      <w:numPr>
        <w:ilvl w:val="4"/>
        <w:numId w:val="20"/>
      </w:numPr>
      <w:spacing w:after="0"/>
    </w:pPr>
  </w:style>
  <w:style w:type="paragraph" w:styleId="Zhlav">
    <w:name w:val="header"/>
    <w:basedOn w:val="Normln"/>
    <w:link w:val="ZhlavChar"/>
    <w:uiPriority w:val="99"/>
    <w:unhideWhenUsed/>
    <w:rsid w:val="00782308"/>
    <w:pPr>
      <w:tabs>
        <w:tab w:val="center" w:pos="4536"/>
        <w:tab w:val="right" w:pos="9072"/>
      </w:tabs>
      <w:spacing w:after="0"/>
    </w:pPr>
  </w:style>
  <w:style w:type="character" w:customStyle="1" w:styleId="ZhlavChar">
    <w:name w:val="Záhlaví Char"/>
    <w:basedOn w:val="Standardnpsmoodstavce"/>
    <w:link w:val="Zhlav"/>
    <w:uiPriority w:val="99"/>
    <w:rsid w:val="00782308"/>
    <w:rPr>
      <w:color w:val="000000" w:themeColor="text1"/>
      <w:sz w:val="20"/>
    </w:rPr>
  </w:style>
  <w:style w:type="paragraph" w:styleId="Zpat">
    <w:name w:val="footer"/>
    <w:basedOn w:val="Normln"/>
    <w:link w:val="ZpatChar"/>
    <w:uiPriority w:val="99"/>
    <w:unhideWhenUsed/>
    <w:rsid w:val="00782308"/>
    <w:pPr>
      <w:tabs>
        <w:tab w:val="center" w:pos="4536"/>
        <w:tab w:val="right" w:pos="9072"/>
      </w:tabs>
      <w:spacing w:after="0"/>
    </w:pPr>
  </w:style>
  <w:style w:type="character" w:customStyle="1" w:styleId="ZpatChar">
    <w:name w:val="Zápatí Char"/>
    <w:basedOn w:val="Standardnpsmoodstavce"/>
    <w:link w:val="Zpat"/>
    <w:uiPriority w:val="99"/>
    <w:rsid w:val="00782308"/>
    <w:rPr>
      <w:color w:val="000000" w:themeColor="text1"/>
      <w:sz w:val="20"/>
    </w:rPr>
  </w:style>
  <w:style w:type="character" w:customStyle="1" w:styleId="Nevyeenzmnka1">
    <w:name w:val="Nevyřešená zmínka1"/>
    <w:basedOn w:val="Standardnpsmoodstavce"/>
    <w:uiPriority w:val="99"/>
    <w:semiHidden/>
    <w:unhideWhenUsed/>
    <w:rsid w:val="00782308"/>
    <w:rPr>
      <w:color w:val="605E5C"/>
      <w:shd w:val="clear" w:color="auto" w:fill="E1DFDD"/>
    </w:rPr>
  </w:style>
  <w:style w:type="character" w:customStyle="1" w:styleId="OdstavecseseznamemChar">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26"/>
    <w:qFormat/>
    <w:locked/>
    <w:rsid w:val="00782308"/>
    <w:rPr>
      <w:color w:val="000000" w:themeColor="text1"/>
      <w:sz w:val="20"/>
    </w:rPr>
  </w:style>
  <w:style w:type="paragraph" w:styleId="Textpoznpodarou">
    <w:name w:val="footnote text"/>
    <w:aliases w:val="pozn. pod čarou,Footnote text,Fußnotentextf,Schriftart: 9 pt,Schriftart: 10 pt,Schriftart: 8 pt,Char Char Char Char Char,Char Char Char Char,Char Char Char,Char3,Char Char,Text pozn. pod čarou1,Footnote Text Char1"/>
    <w:basedOn w:val="Normln"/>
    <w:link w:val="TextpoznpodarouChar"/>
    <w:uiPriority w:val="99"/>
    <w:unhideWhenUsed/>
    <w:qFormat/>
    <w:rsid w:val="00782308"/>
    <w:pPr>
      <w:spacing w:after="0"/>
    </w:pPr>
    <w:rPr>
      <w:szCs w:val="20"/>
    </w:rPr>
  </w:style>
  <w:style w:type="character" w:customStyle="1" w:styleId="TextpoznpodarouChar">
    <w:name w:val="Text pozn. pod čarou Char"/>
    <w:aliases w:val="pozn. pod čarou Char,Footnote text Char,Fußnotentextf Char,Schriftart: 9 pt Char,Schriftart: 10 pt Char,Schriftart: 8 pt Char,Char Char Char Char Char Char,Char Char Char Char Char1,Char Char Char Char1,Char3 Char"/>
    <w:basedOn w:val="Standardnpsmoodstavce"/>
    <w:link w:val="Textpoznpodarou"/>
    <w:uiPriority w:val="99"/>
    <w:qFormat/>
    <w:rsid w:val="00782308"/>
    <w:rPr>
      <w:color w:val="000000" w:themeColor="text1"/>
      <w:sz w:val="20"/>
      <w:szCs w:val="20"/>
    </w:rPr>
  </w:style>
  <w:style w:type="character" w:styleId="Znakapoznpodarou">
    <w:name w:val="footnote reference"/>
    <w:aliases w:val="Footnote symbol,Footnote,BVI fnr,EN Footnote Reference,Footnote Reference Number,PGI Fußnote Ziffer,Footnote Reference Superscript,Appel note de bas de p,Appel note de bas de page,Légende,Char Car Car Car Car,Voetnootverwijzing,fr"/>
    <w:basedOn w:val="Standardnpsmoodstavce"/>
    <w:link w:val="FootnotesymbolCarZchn"/>
    <w:uiPriority w:val="99"/>
    <w:unhideWhenUsed/>
    <w:qFormat/>
    <w:rsid w:val="00782308"/>
    <w:rPr>
      <w:vertAlign w:val="superscript"/>
    </w:rPr>
  </w:style>
  <w:style w:type="character" w:styleId="Siln">
    <w:name w:val="Strong"/>
    <w:basedOn w:val="Standardnpsmoodstavce"/>
    <w:uiPriority w:val="22"/>
    <w:qFormat/>
    <w:rsid w:val="00782308"/>
    <w:rPr>
      <w:b/>
      <w:bCs/>
    </w:rPr>
  </w:style>
  <w:style w:type="table" w:styleId="Mkatabulky">
    <w:name w:val="Table Grid"/>
    <w:aliases w:val="SGS Table Basic 1,CV table"/>
    <w:basedOn w:val="Normlntabulka"/>
    <w:uiPriority w:val="39"/>
    <w:rsid w:val="00782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
    <w:rsid w:val="00782308"/>
    <w:pPr>
      <w:spacing w:before="100" w:beforeAutospacing="1" w:after="100" w:afterAutospacing="1"/>
      <w:jc w:val="left"/>
    </w:pPr>
    <w:rPr>
      <w:rFonts w:ascii="Times New Roman" w:eastAsia="Times New Roman" w:hAnsi="Times New Roman" w:cs="Times New Roman"/>
      <w:color w:val="auto"/>
      <w:sz w:val="24"/>
      <w:szCs w:val="24"/>
      <w:lang w:eastAsia="cs-CZ"/>
    </w:rPr>
  </w:style>
  <w:style w:type="character" w:customStyle="1" w:styleId="normaltextrun">
    <w:name w:val="normaltextrun"/>
    <w:basedOn w:val="Standardnpsmoodstavce"/>
    <w:rsid w:val="00782308"/>
  </w:style>
  <w:style w:type="character" w:customStyle="1" w:styleId="spellingerror">
    <w:name w:val="spellingerror"/>
    <w:basedOn w:val="Standardnpsmoodstavce"/>
    <w:rsid w:val="00782308"/>
  </w:style>
  <w:style w:type="character" w:customStyle="1" w:styleId="eop">
    <w:name w:val="eop"/>
    <w:basedOn w:val="Standardnpsmoodstavce"/>
    <w:rsid w:val="00782308"/>
  </w:style>
  <w:style w:type="paragraph" w:customStyle="1" w:styleId="oj-normal">
    <w:name w:val="oj-normal"/>
    <w:basedOn w:val="Normln"/>
    <w:rsid w:val="00782308"/>
    <w:pPr>
      <w:spacing w:before="100" w:beforeAutospacing="1" w:after="100" w:afterAutospacing="1"/>
      <w:jc w:val="left"/>
    </w:pPr>
    <w:rPr>
      <w:rFonts w:ascii="Times New Roman" w:eastAsia="Times New Roman" w:hAnsi="Times New Roman" w:cs="Times New Roman"/>
      <w:color w:val="auto"/>
      <w:sz w:val="24"/>
      <w:szCs w:val="24"/>
      <w:lang w:eastAsia="cs-CZ"/>
    </w:rPr>
  </w:style>
  <w:style w:type="paragraph" w:customStyle="1" w:styleId="00Body">
    <w:name w:val="00 Body"/>
    <w:basedOn w:val="Normln"/>
    <w:link w:val="00BodyChar"/>
    <w:qFormat/>
    <w:rsid w:val="00782308"/>
    <w:pPr>
      <w:spacing w:before="180" w:after="180" w:line="264" w:lineRule="auto"/>
      <w:jc w:val="left"/>
    </w:pPr>
    <w:rPr>
      <w:rFonts w:ascii="Arial (Body)" w:eastAsia="Times New Roman" w:hAnsi="Arial (Body)" w:cs="Times New Roman"/>
      <w:color w:val="auto"/>
      <w:szCs w:val="20"/>
      <w:lang w:val="en-US"/>
    </w:rPr>
  </w:style>
  <w:style w:type="character" w:customStyle="1" w:styleId="00BodyChar">
    <w:name w:val="00 Body Char"/>
    <w:basedOn w:val="Standardnpsmoodstavce"/>
    <w:link w:val="00Body"/>
    <w:rsid w:val="00782308"/>
    <w:rPr>
      <w:rFonts w:ascii="Arial (Body)" w:eastAsia="Times New Roman" w:hAnsi="Arial (Body)" w:cs="Times New Roman"/>
      <w:sz w:val="20"/>
      <w:szCs w:val="20"/>
      <w:lang w:val="en-US"/>
    </w:rPr>
  </w:style>
  <w:style w:type="character" w:customStyle="1" w:styleId="scxw84907031">
    <w:name w:val="scxw84907031"/>
    <w:basedOn w:val="Standardnpsmoodstavce"/>
    <w:rsid w:val="00782308"/>
  </w:style>
  <w:style w:type="character" w:styleId="Odkaznakoment">
    <w:name w:val="annotation reference"/>
    <w:basedOn w:val="Standardnpsmoodstavce"/>
    <w:uiPriority w:val="99"/>
    <w:qFormat/>
    <w:rsid w:val="00782308"/>
    <w:rPr>
      <w:sz w:val="16"/>
      <w:szCs w:val="16"/>
    </w:rPr>
  </w:style>
  <w:style w:type="paragraph" w:styleId="Normlnweb">
    <w:name w:val="Normal (Web)"/>
    <w:basedOn w:val="Normln"/>
    <w:uiPriority w:val="99"/>
    <w:unhideWhenUsed/>
    <w:rsid w:val="00782308"/>
    <w:pPr>
      <w:spacing w:before="100" w:beforeAutospacing="1" w:after="100" w:afterAutospacing="1"/>
      <w:jc w:val="left"/>
    </w:pPr>
    <w:rPr>
      <w:rFonts w:ascii="Times New Roman" w:eastAsia="Times New Roman" w:hAnsi="Times New Roman" w:cs="Times New Roman"/>
      <w:color w:val="auto"/>
      <w:sz w:val="24"/>
      <w:szCs w:val="24"/>
      <w:lang w:eastAsia="cs-CZ"/>
    </w:rPr>
  </w:style>
  <w:style w:type="paragraph" w:customStyle="1" w:styleId="xmsonormal">
    <w:name w:val="x_msonormal"/>
    <w:basedOn w:val="Normln"/>
    <w:rsid w:val="00782308"/>
    <w:pPr>
      <w:spacing w:before="100" w:beforeAutospacing="1" w:after="100" w:afterAutospacing="1"/>
      <w:jc w:val="left"/>
    </w:pPr>
    <w:rPr>
      <w:rFonts w:ascii="Times New Roman" w:eastAsia="Times New Roman" w:hAnsi="Times New Roman" w:cs="Times New Roman"/>
      <w:color w:val="auto"/>
      <w:sz w:val="24"/>
      <w:szCs w:val="24"/>
      <w:lang w:eastAsia="cs-CZ"/>
    </w:rPr>
  </w:style>
  <w:style w:type="character" w:customStyle="1" w:styleId="scxw81695220">
    <w:name w:val="scxw81695220"/>
    <w:basedOn w:val="Standardnpsmoodstavce"/>
    <w:rsid w:val="00782308"/>
  </w:style>
  <w:style w:type="paragraph" w:styleId="Textkomente">
    <w:name w:val="annotation text"/>
    <w:basedOn w:val="Normln"/>
    <w:link w:val="TextkomenteChar"/>
    <w:uiPriority w:val="99"/>
    <w:unhideWhenUsed/>
    <w:rsid w:val="00782308"/>
    <w:pPr>
      <w:suppressAutoHyphens/>
      <w:overflowPunct w:val="0"/>
      <w:spacing w:after="0"/>
      <w:jc w:val="left"/>
      <w:textAlignment w:val="baseline"/>
    </w:pPr>
    <w:rPr>
      <w:rFonts w:ascii="Times New Roman" w:eastAsia="Times New Roman" w:hAnsi="Times New Roman" w:cs="Times New Roman"/>
      <w:color w:val="auto"/>
      <w:szCs w:val="20"/>
      <w:lang w:eastAsia="zh-CN"/>
    </w:rPr>
  </w:style>
  <w:style w:type="character" w:customStyle="1" w:styleId="TextkomenteChar">
    <w:name w:val="Text komentáře Char"/>
    <w:basedOn w:val="Standardnpsmoodstavce"/>
    <w:link w:val="Textkomente"/>
    <w:uiPriority w:val="99"/>
    <w:rsid w:val="00782308"/>
    <w:rPr>
      <w:rFonts w:ascii="Times New Roman" w:eastAsia="Times New Roman" w:hAnsi="Times New Roman" w:cs="Times New Roman"/>
      <w:sz w:val="20"/>
      <w:szCs w:val="20"/>
      <w:lang w:eastAsia="zh-CN"/>
    </w:rPr>
  </w:style>
  <w:style w:type="paragraph" w:styleId="Textbubliny">
    <w:name w:val="Balloon Text"/>
    <w:basedOn w:val="Normln"/>
    <w:link w:val="TextbublinyChar"/>
    <w:uiPriority w:val="99"/>
    <w:semiHidden/>
    <w:unhideWhenUsed/>
    <w:rsid w:val="00782308"/>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82308"/>
    <w:rPr>
      <w:rFonts w:ascii="Segoe UI" w:hAnsi="Segoe UI" w:cs="Segoe UI"/>
      <w:color w:val="000000" w:themeColor="text1"/>
      <w:sz w:val="18"/>
      <w:szCs w:val="18"/>
    </w:rPr>
  </w:style>
  <w:style w:type="paragraph" w:customStyle="1" w:styleId="Default">
    <w:name w:val="Default"/>
    <w:link w:val="DefaultChar"/>
    <w:rsid w:val="0078230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Standardnpsmoodstavce"/>
    <w:link w:val="Default"/>
    <w:rsid w:val="00782308"/>
    <w:rPr>
      <w:rFonts w:ascii="Times New Roman" w:hAnsi="Times New Roman" w:cs="Times New Roman"/>
      <w:color w:val="000000"/>
      <w:sz w:val="24"/>
      <w:szCs w:val="24"/>
    </w:rPr>
  </w:style>
  <w:style w:type="character" w:customStyle="1" w:styleId="K-TextChar">
    <w:name w:val="K-Text Char"/>
    <w:basedOn w:val="Standardnpsmoodstavce"/>
    <w:link w:val="K-Text"/>
    <w:locked/>
    <w:rsid w:val="00782308"/>
    <w:rPr>
      <w:rFonts w:ascii="Times New Roman" w:hAnsi="Times New Roman" w:cs="Times New Roman"/>
      <w:iCs/>
      <w:sz w:val="23"/>
      <w:szCs w:val="23"/>
    </w:rPr>
  </w:style>
  <w:style w:type="paragraph" w:customStyle="1" w:styleId="K-Text">
    <w:name w:val="K-Text"/>
    <w:basedOn w:val="Normln"/>
    <w:link w:val="K-TextChar"/>
    <w:qFormat/>
    <w:rsid w:val="00782308"/>
    <w:pPr>
      <w:spacing w:after="120" w:line="292" w:lineRule="auto"/>
    </w:pPr>
    <w:rPr>
      <w:rFonts w:ascii="Times New Roman" w:hAnsi="Times New Roman" w:cs="Times New Roman"/>
      <w:iCs/>
      <w:color w:val="auto"/>
      <w:sz w:val="23"/>
      <w:szCs w:val="23"/>
    </w:rPr>
  </w:style>
  <w:style w:type="character" w:customStyle="1" w:styleId="Nevyeenzmnka10">
    <w:name w:val="Nevyřešená zmínka10"/>
    <w:basedOn w:val="Standardnpsmoodstavce"/>
    <w:uiPriority w:val="99"/>
    <w:semiHidden/>
    <w:unhideWhenUsed/>
    <w:rsid w:val="00782308"/>
    <w:rPr>
      <w:color w:val="605E5C"/>
      <w:shd w:val="clear" w:color="auto" w:fill="E1DFDD"/>
    </w:rPr>
  </w:style>
  <w:style w:type="paragraph" w:customStyle="1" w:styleId="K-Nadpis1">
    <w:name w:val="K-Nadpis1"/>
    <w:basedOn w:val="Nadpis1"/>
    <w:link w:val="K-Nadpis1Char"/>
    <w:qFormat/>
    <w:rsid w:val="00782308"/>
    <w:pPr>
      <w:numPr>
        <w:numId w:val="0"/>
      </w:numPr>
      <w:jc w:val="left"/>
    </w:pPr>
    <w:rPr>
      <w:rFonts w:ascii="Times New Roman" w:hAnsi="Times New Roman" w:cs="Times New Roman"/>
      <w:sz w:val="32"/>
    </w:rPr>
  </w:style>
  <w:style w:type="paragraph" w:customStyle="1" w:styleId="K-Nadpis2">
    <w:name w:val="K-Nadpis2"/>
    <w:basedOn w:val="Nadpis2"/>
    <w:link w:val="K-Nadpis2Char"/>
    <w:qFormat/>
    <w:rsid w:val="00782308"/>
    <w:pPr>
      <w:numPr>
        <w:ilvl w:val="0"/>
        <w:numId w:val="0"/>
      </w:numPr>
      <w:jc w:val="left"/>
    </w:pPr>
  </w:style>
  <w:style w:type="character" w:customStyle="1" w:styleId="K-Nadpis1Char">
    <w:name w:val="K-Nadpis1 Char"/>
    <w:basedOn w:val="Nadpis1Char"/>
    <w:link w:val="K-Nadpis1"/>
    <w:rsid w:val="00782308"/>
    <w:rPr>
      <w:rFonts w:ascii="Times New Roman" w:eastAsiaTheme="majorEastAsia" w:hAnsi="Times New Roman" w:cs="Times New Roman"/>
      <w:b/>
      <w:caps/>
      <w:color w:val="000000" w:themeColor="text1"/>
      <w:sz w:val="32"/>
      <w:szCs w:val="32"/>
    </w:rPr>
  </w:style>
  <w:style w:type="paragraph" w:customStyle="1" w:styleId="K-Nadpis3">
    <w:name w:val="K-Nadpis3"/>
    <w:basedOn w:val="Default"/>
    <w:link w:val="K-Nadpis3Char"/>
    <w:qFormat/>
    <w:rsid w:val="00782308"/>
    <w:pPr>
      <w:spacing w:after="120"/>
      <w:jc w:val="both"/>
    </w:pPr>
    <w:rPr>
      <w:b/>
      <w:szCs w:val="23"/>
    </w:rPr>
  </w:style>
  <w:style w:type="character" w:customStyle="1" w:styleId="K-Nadpis2Char">
    <w:name w:val="K-Nadpis2 Char"/>
    <w:basedOn w:val="Nadpis2Char"/>
    <w:link w:val="K-Nadpis2"/>
    <w:rsid w:val="00782308"/>
    <w:rPr>
      <w:rFonts w:asciiTheme="majorHAnsi" w:eastAsiaTheme="majorEastAsia" w:hAnsiTheme="majorHAnsi" w:cstheme="majorBidi"/>
      <w:b/>
      <w:color w:val="000000" w:themeColor="text1"/>
      <w:sz w:val="26"/>
      <w:szCs w:val="26"/>
    </w:rPr>
  </w:style>
  <w:style w:type="character" w:customStyle="1" w:styleId="K-Nadpis3Char">
    <w:name w:val="K-Nadpis3 Char"/>
    <w:basedOn w:val="DefaultChar"/>
    <w:link w:val="K-Nadpis3"/>
    <w:rsid w:val="00782308"/>
    <w:rPr>
      <w:rFonts w:ascii="Times New Roman" w:hAnsi="Times New Roman" w:cs="Times New Roman"/>
      <w:b/>
      <w:color w:val="000000"/>
      <w:sz w:val="24"/>
      <w:szCs w:val="23"/>
    </w:rPr>
  </w:style>
  <w:style w:type="paragraph" w:customStyle="1" w:styleId="K-TextInfo">
    <w:name w:val="K-Text_Info"/>
    <w:basedOn w:val="Default"/>
    <w:link w:val="K-TextInfoChar"/>
    <w:qFormat/>
    <w:rsid w:val="00782308"/>
    <w:pPr>
      <w:spacing w:after="120"/>
      <w:jc w:val="both"/>
    </w:pPr>
    <w:rPr>
      <w:i/>
      <w:iCs/>
      <w:color w:val="8496B0" w:themeColor="text2" w:themeTint="99"/>
      <w:sz w:val="23"/>
      <w:szCs w:val="23"/>
    </w:rPr>
  </w:style>
  <w:style w:type="paragraph" w:customStyle="1" w:styleId="K-Tabulka">
    <w:name w:val="K-Tabulka"/>
    <w:basedOn w:val="Default"/>
    <w:link w:val="K-TabulkaChar"/>
    <w:qFormat/>
    <w:rsid w:val="00782308"/>
    <w:pPr>
      <w:spacing w:after="120"/>
      <w:jc w:val="both"/>
    </w:pPr>
    <w:rPr>
      <w:b/>
      <w:bCs/>
      <w:sz w:val="23"/>
      <w:szCs w:val="23"/>
    </w:rPr>
  </w:style>
  <w:style w:type="character" w:customStyle="1" w:styleId="K-TextInfoChar">
    <w:name w:val="K-Text_Info Char"/>
    <w:basedOn w:val="DefaultChar"/>
    <w:link w:val="K-TextInfo"/>
    <w:rsid w:val="00782308"/>
    <w:rPr>
      <w:rFonts w:ascii="Times New Roman" w:hAnsi="Times New Roman" w:cs="Times New Roman"/>
      <w:i/>
      <w:iCs/>
      <w:color w:val="8496B0" w:themeColor="text2" w:themeTint="99"/>
      <w:sz w:val="23"/>
      <w:szCs w:val="23"/>
    </w:rPr>
  </w:style>
  <w:style w:type="paragraph" w:customStyle="1" w:styleId="K-TextPozn">
    <w:name w:val="K-Text_Pozn"/>
    <w:basedOn w:val="Textpoznpodarou"/>
    <w:link w:val="K-TextPoznChar"/>
    <w:qFormat/>
    <w:rsid w:val="00782308"/>
    <w:pPr>
      <w:jc w:val="left"/>
    </w:pPr>
    <w:rPr>
      <w:rFonts w:ascii="Times New Roman" w:hAnsi="Times New Roman" w:cs="Times New Roman"/>
    </w:rPr>
  </w:style>
  <w:style w:type="character" w:customStyle="1" w:styleId="K-TabulkaChar">
    <w:name w:val="K-Tabulka Char"/>
    <w:basedOn w:val="DefaultChar"/>
    <w:link w:val="K-Tabulka"/>
    <w:rsid w:val="00782308"/>
    <w:rPr>
      <w:rFonts w:ascii="Times New Roman" w:hAnsi="Times New Roman" w:cs="Times New Roman"/>
      <w:b/>
      <w:bCs/>
      <w:color w:val="000000"/>
      <w:sz w:val="23"/>
      <w:szCs w:val="23"/>
    </w:rPr>
  </w:style>
  <w:style w:type="character" w:customStyle="1" w:styleId="K-TextPoznChar">
    <w:name w:val="K-Text_Pozn Char"/>
    <w:basedOn w:val="TextpoznpodarouChar"/>
    <w:link w:val="K-TextPozn"/>
    <w:rsid w:val="00782308"/>
    <w:rPr>
      <w:rFonts w:ascii="Times New Roman" w:hAnsi="Times New Roman" w:cs="Times New Roman"/>
      <w:color w:val="000000" w:themeColor="text1"/>
      <w:sz w:val="20"/>
      <w:szCs w:val="20"/>
    </w:rPr>
  </w:style>
  <w:style w:type="paragraph" w:styleId="Pedmtkomente">
    <w:name w:val="annotation subject"/>
    <w:basedOn w:val="Textkomente"/>
    <w:next w:val="Textkomente"/>
    <w:link w:val="PedmtkomenteChar"/>
    <w:uiPriority w:val="99"/>
    <w:semiHidden/>
    <w:unhideWhenUsed/>
    <w:rsid w:val="00782308"/>
    <w:pPr>
      <w:suppressAutoHyphens w:val="0"/>
      <w:overflowPunct/>
      <w:spacing w:after="160"/>
      <w:textAlignment w:val="auto"/>
    </w:pPr>
    <w:rPr>
      <w:rFonts w:asciiTheme="minorHAnsi" w:eastAsiaTheme="minorHAnsi" w:hAnsiTheme="minorHAnsi" w:cstheme="minorBidi"/>
      <w:b/>
      <w:bCs/>
      <w:color w:val="000000" w:themeColor="text1"/>
      <w:lang w:eastAsia="en-US"/>
    </w:rPr>
  </w:style>
  <w:style w:type="character" w:customStyle="1" w:styleId="PedmtkomenteChar">
    <w:name w:val="Předmět komentáře Char"/>
    <w:basedOn w:val="TextkomenteChar"/>
    <w:link w:val="Pedmtkomente"/>
    <w:uiPriority w:val="99"/>
    <w:semiHidden/>
    <w:rsid w:val="00782308"/>
    <w:rPr>
      <w:rFonts w:ascii="Times New Roman" w:eastAsia="Times New Roman" w:hAnsi="Times New Roman" w:cs="Times New Roman"/>
      <w:b/>
      <w:bCs/>
      <w:color w:val="000000" w:themeColor="text1"/>
      <w:sz w:val="20"/>
      <w:szCs w:val="20"/>
      <w:lang w:eastAsia="zh-CN"/>
    </w:rPr>
  </w:style>
  <w:style w:type="paragraph" w:styleId="Revize">
    <w:name w:val="Revision"/>
    <w:hidden/>
    <w:uiPriority w:val="99"/>
    <w:semiHidden/>
    <w:rsid w:val="00782308"/>
    <w:pPr>
      <w:spacing w:after="0" w:line="240" w:lineRule="auto"/>
    </w:pPr>
    <w:rPr>
      <w:color w:val="000000" w:themeColor="text1"/>
    </w:rPr>
  </w:style>
  <w:style w:type="character" w:customStyle="1" w:styleId="apple-converted-space">
    <w:name w:val="apple-converted-space"/>
    <w:basedOn w:val="Standardnpsmoodstavce"/>
    <w:rsid w:val="00782308"/>
  </w:style>
  <w:style w:type="character" w:customStyle="1" w:styleId="CharStyle11">
    <w:name w:val="Char Style 11"/>
    <w:basedOn w:val="Standardnpsmoodstavce"/>
    <w:link w:val="Style10"/>
    <w:rsid w:val="00782308"/>
    <w:rPr>
      <w:shd w:val="clear" w:color="auto" w:fill="FFFFFF"/>
    </w:rPr>
  </w:style>
  <w:style w:type="paragraph" w:customStyle="1" w:styleId="Style10">
    <w:name w:val="Style 10"/>
    <w:basedOn w:val="Normln"/>
    <w:link w:val="CharStyle11"/>
    <w:qFormat/>
    <w:rsid w:val="00782308"/>
    <w:pPr>
      <w:widowControl w:val="0"/>
      <w:shd w:val="clear" w:color="auto" w:fill="FFFFFF"/>
      <w:spacing w:before="420" w:after="260" w:line="244" w:lineRule="exact"/>
      <w:ind w:hanging="440"/>
    </w:pPr>
    <w:rPr>
      <w:color w:val="auto"/>
      <w:sz w:val="22"/>
    </w:rPr>
  </w:style>
  <w:style w:type="character" w:customStyle="1" w:styleId="CharStyle17">
    <w:name w:val="Char Style 17"/>
    <w:basedOn w:val="Standardnpsmoodstavce"/>
    <w:link w:val="Style18"/>
    <w:rsid w:val="00782308"/>
    <w:rPr>
      <w:i/>
      <w:iCs/>
      <w:sz w:val="23"/>
      <w:szCs w:val="23"/>
      <w:shd w:val="clear" w:color="auto" w:fill="FFFFFF"/>
    </w:rPr>
  </w:style>
  <w:style w:type="paragraph" w:customStyle="1" w:styleId="Style18">
    <w:name w:val="Style 18"/>
    <w:basedOn w:val="Normln"/>
    <w:link w:val="CharStyle17"/>
    <w:rsid w:val="00782308"/>
    <w:pPr>
      <w:widowControl w:val="0"/>
      <w:shd w:val="clear" w:color="auto" w:fill="FFFFFF"/>
      <w:spacing w:before="320" w:after="180" w:line="298" w:lineRule="exact"/>
    </w:pPr>
    <w:rPr>
      <w:i/>
      <w:iCs/>
      <w:color w:val="auto"/>
      <w:sz w:val="23"/>
      <w:szCs w:val="23"/>
    </w:rPr>
  </w:style>
  <w:style w:type="character" w:styleId="PromnnHTML">
    <w:name w:val="HTML Variable"/>
    <w:basedOn w:val="Standardnpsmoodstavce"/>
    <w:uiPriority w:val="99"/>
    <w:semiHidden/>
    <w:unhideWhenUsed/>
    <w:rsid w:val="00782308"/>
    <w:rPr>
      <w:i/>
      <w:iCs/>
    </w:rPr>
  </w:style>
  <w:style w:type="paragraph" w:styleId="Titulek">
    <w:name w:val="caption"/>
    <w:basedOn w:val="Normln"/>
    <w:next w:val="Normln"/>
    <w:link w:val="TitulekChar"/>
    <w:uiPriority w:val="35"/>
    <w:unhideWhenUsed/>
    <w:qFormat/>
    <w:rsid w:val="00782308"/>
    <w:pPr>
      <w:spacing w:after="200"/>
    </w:pPr>
    <w:rPr>
      <w:i/>
      <w:iCs/>
      <w:noProof/>
      <w:color w:val="44546A" w:themeColor="text2"/>
      <w:sz w:val="18"/>
      <w:szCs w:val="18"/>
    </w:rPr>
  </w:style>
  <w:style w:type="character" w:customStyle="1" w:styleId="TitulekChar">
    <w:name w:val="Titulek Char"/>
    <w:link w:val="Titulek"/>
    <w:uiPriority w:val="35"/>
    <w:rsid w:val="00782308"/>
    <w:rPr>
      <w:i/>
      <w:iCs/>
      <w:noProof/>
      <w:color w:val="44546A" w:themeColor="text2"/>
      <w:sz w:val="18"/>
      <w:szCs w:val="18"/>
    </w:rPr>
  </w:style>
  <w:style w:type="paragraph" w:customStyle="1" w:styleId="Odrkyabc">
    <w:name w:val="Odrážky abc"/>
    <w:basedOn w:val="Normln"/>
    <w:uiPriority w:val="99"/>
    <w:rsid w:val="00782308"/>
    <w:pPr>
      <w:numPr>
        <w:numId w:val="35"/>
      </w:numPr>
      <w:spacing w:before="120" w:after="120"/>
      <w:jc w:val="left"/>
    </w:pPr>
    <w:rPr>
      <w:rFonts w:ascii="Arial" w:eastAsia="Times New Roman" w:hAnsi="Arial" w:cs="Times New Roman"/>
      <w:color w:val="auto"/>
      <w:szCs w:val="24"/>
      <w:lang w:eastAsia="cs-CZ"/>
    </w:rPr>
  </w:style>
  <w:style w:type="character" w:customStyle="1" w:styleId="apple-style-span">
    <w:name w:val="apple-style-span"/>
    <w:basedOn w:val="Standardnpsmoodstavce"/>
    <w:rsid w:val="00782308"/>
  </w:style>
  <w:style w:type="table" w:customStyle="1" w:styleId="Mkatabulky1">
    <w:name w:val="Mřížka tabulky1"/>
    <w:basedOn w:val="Normlntabulka"/>
    <w:next w:val="Mkatabulky"/>
    <w:uiPriority w:val="39"/>
    <w:rsid w:val="00782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782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ln"/>
    <w:link w:val="Bullet1Char"/>
    <w:qFormat/>
    <w:rsid w:val="00782308"/>
    <w:pPr>
      <w:numPr>
        <w:numId w:val="36"/>
      </w:numPr>
      <w:spacing w:before="120" w:after="120"/>
      <w:jc w:val="left"/>
    </w:pPr>
    <w:rPr>
      <w:rFonts w:ascii="Arial" w:eastAsia="Times New Roman" w:hAnsi="Arial" w:cs="Times New Roman"/>
      <w:color w:val="auto"/>
      <w:szCs w:val="24"/>
      <w:lang w:eastAsia="cs-CZ"/>
    </w:rPr>
  </w:style>
  <w:style w:type="paragraph" w:customStyle="1" w:styleId="Odrka1">
    <w:name w:val="Odrážka 1"/>
    <w:basedOn w:val="Bullet1"/>
    <w:link w:val="Odrka1Char"/>
    <w:qFormat/>
    <w:rsid w:val="00782308"/>
  </w:style>
  <w:style w:type="character" w:customStyle="1" w:styleId="Odrka1Char">
    <w:name w:val="Odrážka 1 Char"/>
    <w:basedOn w:val="Standardnpsmoodstavce"/>
    <w:link w:val="Odrka1"/>
    <w:rsid w:val="00782308"/>
    <w:rPr>
      <w:rFonts w:ascii="Arial" w:eastAsia="Times New Roman" w:hAnsi="Arial" w:cs="Times New Roman"/>
      <w:sz w:val="20"/>
      <w:szCs w:val="24"/>
      <w:lang w:eastAsia="cs-CZ"/>
    </w:rPr>
  </w:style>
  <w:style w:type="character" w:customStyle="1" w:styleId="Bullet1Char">
    <w:name w:val="Bullet 1 Char"/>
    <w:basedOn w:val="Standardnpsmoodstavce"/>
    <w:link w:val="Bullet1"/>
    <w:rsid w:val="00782308"/>
    <w:rPr>
      <w:rFonts w:ascii="Arial" w:eastAsia="Times New Roman" w:hAnsi="Arial" w:cs="Times New Roman"/>
      <w:sz w:val="20"/>
      <w:szCs w:val="24"/>
      <w:lang w:eastAsia="cs-CZ"/>
    </w:rPr>
  </w:style>
  <w:style w:type="character" w:customStyle="1" w:styleId="contextualspellingandgrammarerror">
    <w:name w:val="contextualspellingandgrammarerror"/>
    <w:basedOn w:val="Standardnpsmoodstavce"/>
    <w:rsid w:val="00782308"/>
  </w:style>
  <w:style w:type="character" w:customStyle="1" w:styleId="tabchar">
    <w:name w:val="tabchar"/>
    <w:basedOn w:val="Standardnpsmoodstavce"/>
    <w:rsid w:val="00782308"/>
  </w:style>
  <w:style w:type="character" w:customStyle="1" w:styleId="scxw103030068">
    <w:name w:val="scxw103030068"/>
    <w:basedOn w:val="Standardnpsmoodstavce"/>
    <w:rsid w:val="00782308"/>
  </w:style>
  <w:style w:type="character" w:styleId="Zstupntext">
    <w:name w:val="Placeholder Text"/>
    <w:basedOn w:val="Standardnpsmoodstavce"/>
    <w:uiPriority w:val="99"/>
    <w:semiHidden/>
    <w:rsid w:val="00782308"/>
    <w:rPr>
      <w:color w:val="808080"/>
    </w:rPr>
  </w:style>
  <w:style w:type="paragraph" w:styleId="FormtovanvHTML">
    <w:name w:val="HTML Preformatted"/>
    <w:basedOn w:val="Normln"/>
    <w:link w:val="FormtovanvHTMLChar"/>
    <w:unhideWhenUsed/>
    <w:rsid w:val="00782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jc w:val="left"/>
    </w:pPr>
    <w:rPr>
      <w:rFonts w:ascii="Courier New" w:eastAsia="Times New Roman" w:hAnsi="Courier New" w:cs="Courier New"/>
      <w:color w:val="auto"/>
      <w:szCs w:val="20"/>
      <w:lang w:eastAsia="cs-CZ"/>
    </w:rPr>
  </w:style>
  <w:style w:type="character" w:customStyle="1" w:styleId="FormtovanvHTMLChar">
    <w:name w:val="Formátovaný v HTML Char"/>
    <w:basedOn w:val="Standardnpsmoodstavce"/>
    <w:link w:val="FormtovanvHTML"/>
    <w:rsid w:val="00782308"/>
    <w:rPr>
      <w:rFonts w:ascii="Courier New" w:eastAsia="Times New Roman" w:hAnsi="Courier New" w:cs="Courier New"/>
      <w:sz w:val="20"/>
      <w:szCs w:val="20"/>
      <w:lang w:eastAsia="cs-CZ"/>
    </w:rPr>
  </w:style>
  <w:style w:type="character" w:customStyle="1" w:styleId="scxw108177782">
    <w:name w:val="scxw108177782"/>
    <w:basedOn w:val="Standardnpsmoodstavce"/>
    <w:rsid w:val="00782308"/>
  </w:style>
  <w:style w:type="character" w:customStyle="1" w:styleId="scxw124157007">
    <w:name w:val="scxw124157007"/>
    <w:basedOn w:val="Standardnpsmoodstavce"/>
    <w:rsid w:val="00782308"/>
  </w:style>
  <w:style w:type="character" w:customStyle="1" w:styleId="scxw38832071">
    <w:name w:val="scxw38832071"/>
    <w:basedOn w:val="Standardnpsmoodstavce"/>
    <w:rsid w:val="00782308"/>
  </w:style>
  <w:style w:type="character" w:customStyle="1" w:styleId="pagebreaktextspan">
    <w:name w:val="pagebreaktextspan"/>
    <w:basedOn w:val="Standardnpsmoodstavce"/>
    <w:rsid w:val="00782308"/>
  </w:style>
  <w:style w:type="character" w:customStyle="1" w:styleId="Nevyeenzmnka2">
    <w:name w:val="Nevyřešená zmínka2"/>
    <w:basedOn w:val="Standardnpsmoodstavce"/>
    <w:uiPriority w:val="99"/>
    <w:semiHidden/>
    <w:unhideWhenUsed/>
    <w:rsid w:val="00782308"/>
    <w:rPr>
      <w:color w:val="605E5C"/>
      <w:shd w:val="clear" w:color="auto" w:fill="E1DFDD"/>
    </w:rPr>
  </w:style>
  <w:style w:type="paragraph" w:customStyle="1" w:styleId="Dalodstavec">
    <w:name w:val="Další odstavec"/>
    <w:basedOn w:val="Normln"/>
    <w:link w:val="DalodstavecChar"/>
    <w:uiPriority w:val="1"/>
    <w:qFormat/>
    <w:rsid w:val="00782308"/>
    <w:pPr>
      <w:spacing w:before="120" w:after="120" w:line="276" w:lineRule="auto"/>
    </w:pPr>
    <w:rPr>
      <w:rFonts w:ascii="Tahoma" w:eastAsia="Calibri" w:hAnsi="Tahoma" w:cs="Times New Roman"/>
      <w:color w:val="auto"/>
    </w:rPr>
  </w:style>
  <w:style w:type="character" w:customStyle="1" w:styleId="DalodstavecChar">
    <w:name w:val="Další odstavec Char"/>
    <w:link w:val="Dalodstavec"/>
    <w:uiPriority w:val="1"/>
    <w:rsid w:val="00782308"/>
    <w:rPr>
      <w:rFonts w:ascii="Tahoma" w:eastAsia="Calibri" w:hAnsi="Tahoma" w:cs="Times New Roman"/>
      <w:sz w:val="20"/>
    </w:rPr>
  </w:style>
  <w:style w:type="character" w:customStyle="1" w:styleId="jlqj4b">
    <w:name w:val="jlqj4b"/>
    <w:basedOn w:val="Standardnpsmoodstavce"/>
    <w:rsid w:val="00782308"/>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ln"/>
    <w:link w:val="Znakapoznpodarou"/>
    <w:uiPriority w:val="99"/>
    <w:rsid w:val="00782308"/>
    <w:pPr>
      <w:spacing w:line="240" w:lineRule="exact"/>
    </w:pPr>
    <w:rPr>
      <w:color w:val="auto"/>
      <w:sz w:val="22"/>
      <w:vertAlign w:val="superscript"/>
    </w:rPr>
  </w:style>
  <w:style w:type="paragraph" w:customStyle="1" w:styleId="Briefinglist1">
    <w:name w:val="Briefing list 1"/>
    <w:basedOn w:val="Normln"/>
    <w:rsid w:val="00782308"/>
    <w:pPr>
      <w:keepLines/>
      <w:tabs>
        <w:tab w:val="left" w:pos="284"/>
      </w:tabs>
      <w:spacing w:after="120"/>
      <w:ind w:left="284" w:hanging="284"/>
    </w:pPr>
    <w:rPr>
      <w:rFonts w:ascii="Arial" w:eastAsia="Times New Roman" w:hAnsi="Arial" w:cs="Arial"/>
      <w:color w:val="auto"/>
      <w:szCs w:val="24"/>
      <w:lang w:val="en-GB"/>
    </w:rPr>
  </w:style>
  <w:style w:type="paragraph" w:styleId="Prosttext">
    <w:name w:val="Plain Text"/>
    <w:basedOn w:val="Normln"/>
    <w:link w:val="ProsttextChar"/>
    <w:uiPriority w:val="99"/>
    <w:unhideWhenUsed/>
    <w:rsid w:val="00782308"/>
    <w:pPr>
      <w:spacing w:after="0"/>
      <w:jc w:val="left"/>
    </w:pPr>
    <w:rPr>
      <w:rFonts w:ascii="Consolas" w:eastAsia="Times New Roman" w:hAnsi="Consolas" w:cs="Times New Roman"/>
      <w:color w:val="auto"/>
      <w:sz w:val="21"/>
      <w:szCs w:val="21"/>
      <w:lang w:val="en-US"/>
    </w:rPr>
  </w:style>
  <w:style w:type="character" w:customStyle="1" w:styleId="ProsttextChar">
    <w:name w:val="Prostý text Char"/>
    <w:basedOn w:val="Standardnpsmoodstavce"/>
    <w:link w:val="Prosttext"/>
    <w:uiPriority w:val="99"/>
    <w:rsid w:val="00782308"/>
    <w:rPr>
      <w:rFonts w:ascii="Consolas" w:eastAsia="Times New Roman" w:hAnsi="Consolas" w:cs="Times New Roman"/>
      <w:sz w:val="21"/>
      <w:szCs w:val="21"/>
      <w:lang w:val="en-US"/>
    </w:rPr>
  </w:style>
  <w:style w:type="paragraph" w:styleId="Bezmezer">
    <w:name w:val="No Spacing"/>
    <w:link w:val="BezmezerChar"/>
    <w:uiPriority w:val="1"/>
    <w:qFormat/>
    <w:rsid w:val="00782308"/>
    <w:pPr>
      <w:spacing w:after="0" w:line="240" w:lineRule="auto"/>
    </w:pPr>
  </w:style>
  <w:style w:type="paragraph" w:styleId="Zkladntext3">
    <w:name w:val="Body Text 3"/>
    <w:basedOn w:val="Normln"/>
    <w:link w:val="Zkladntext3Char"/>
    <w:uiPriority w:val="99"/>
    <w:unhideWhenUsed/>
    <w:rsid w:val="00782308"/>
    <w:pPr>
      <w:spacing w:after="120"/>
      <w:jc w:val="left"/>
    </w:pPr>
    <w:rPr>
      <w:sz w:val="16"/>
      <w:szCs w:val="16"/>
    </w:rPr>
  </w:style>
  <w:style w:type="character" w:customStyle="1" w:styleId="Zkladntext3Char">
    <w:name w:val="Základní text 3 Char"/>
    <w:basedOn w:val="Standardnpsmoodstavce"/>
    <w:link w:val="Zkladntext3"/>
    <w:uiPriority w:val="99"/>
    <w:rsid w:val="00782308"/>
    <w:rPr>
      <w:color w:val="000000" w:themeColor="text1"/>
      <w:sz w:val="16"/>
      <w:szCs w:val="16"/>
    </w:rPr>
  </w:style>
  <w:style w:type="paragraph" w:customStyle="1" w:styleId="Bntext">
    <w:name w:val="Běžný text"/>
    <w:basedOn w:val="Zkladntextodsazen2"/>
    <w:link w:val="BntextChar"/>
    <w:qFormat/>
    <w:rsid w:val="00782308"/>
    <w:pPr>
      <w:spacing w:before="120" w:line="276" w:lineRule="auto"/>
      <w:ind w:left="0" w:firstLine="578"/>
      <w:jc w:val="both"/>
    </w:pPr>
    <w:rPr>
      <w:rFonts w:ascii="Calibri" w:eastAsia="Times New Roman" w:hAnsi="Calibri" w:cs="Times New Roman"/>
      <w:color w:val="212121"/>
      <w:szCs w:val="24"/>
      <w:lang w:val="en-US" w:eastAsia="cs-CZ"/>
    </w:rPr>
  </w:style>
  <w:style w:type="character" w:customStyle="1" w:styleId="BntextChar">
    <w:name w:val="Běžný text Char"/>
    <w:basedOn w:val="Zkladntextodsazen2Char"/>
    <w:link w:val="Bntext"/>
    <w:rsid w:val="00782308"/>
    <w:rPr>
      <w:rFonts w:ascii="Calibri" w:eastAsia="Times New Roman" w:hAnsi="Calibri" w:cs="Times New Roman"/>
      <w:color w:val="212121"/>
      <w:sz w:val="20"/>
      <w:szCs w:val="24"/>
      <w:lang w:val="en-US" w:eastAsia="cs-CZ"/>
    </w:rPr>
  </w:style>
  <w:style w:type="paragraph" w:styleId="Zkladntextodsazen2">
    <w:name w:val="Body Text Indent 2"/>
    <w:basedOn w:val="Normln"/>
    <w:link w:val="Zkladntextodsazen2Char"/>
    <w:uiPriority w:val="99"/>
    <w:semiHidden/>
    <w:unhideWhenUsed/>
    <w:rsid w:val="00782308"/>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rsid w:val="00782308"/>
    <w:rPr>
      <w:color w:val="000000" w:themeColor="text1"/>
      <w:sz w:val="20"/>
    </w:rPr>
  </w:style>
  <w:style w:type="character" w:customStyle="1" w:styleId="superscript">
    <w:name w:val="superscript"/>
    <w:basedOn w:val="Standardnpsmoodstavce"/>
    <w:rsid w:val="00782308"/>
  </w:style>
  <w:style w:type="paragraph" w:customStyle="1" w:styleId="txt">
    <w:name w:val="txt"/>
    <w:basedOn w:val="Normln"/>
    <w:link w:val="txtChar1"/>
    <w:rsid w:val="00782308"/>
    <w:pPr>
      <w:spacing w:after="120"/>
      <w:ind w:firstLine="357"/>
    </w:pPr>
    <w:rPr>
      <w:rFonts w:ascii="Calibri" w:eastAsia="Times New Roman" w:hAnsi="Calibri" w:cs="Times New Roman"/>
      <w:color w:val="auto"/>
      <w:sz w:val="24"/>
      <w:szCs w:val="24"/>
      <w:lang w:val="x-none" w:eastAsia="x-none"/>
    </w:rPr>
  </w:style>
  <w:style w:type="character" w:customStyle="1" w:styleId="txtChar1">
    <w:name w:val="txt Char1"/>
    <w:link w:val="txt"/>
    <w:rsid w:val="00782308"/>
    <w:rPr>
      <w:rFonts w:ascii="Calibri" w:eastAsia="Times New Roman" w:hAnsi="Calibri" w:cs="Times New Roman"/>
      <w:sz w:val="24"/>
      <w:szCs w:val="24"/>
      <w:lang w:val="x-none" w:eastAsia="x-none"/>
    </w:rPr>
  </w:style>
  <w:style w:type="paragraph" w:customStyle="1" w:styleId="oj-doc-ti">
    <w:name w:val="oj-doc-ti"/>
    <w:basedOn w:val="Normln"/>
    <w:rsid w:val="00782308"/>
    <w:pPr>
      <w:spacing w:before="100" w:beforeAutospacing="1" w:after="100" w:afterAutospacing="1"/>
      <w:jc w:val="left"/>
    </w:pPr>
    <w:rPr>
      <w:rFonts w:ascii="Times New Roman" w:eastAsia="Times New Roman" w:hAnsi="Times New Roman" w:cs="Times New Roman"/>
      <w:color w:val="auto"/>
      <w:sz w:val="24"/>
      <w:szCs w:val="24"/>
      <w:lang w:eastAsia="cs-CZ"/>
    </w:rPr>
  </w:style>
  <w:style w:type="character" w:customStyle="1" w:styleId="BezmezerChar">
    <w:name w:val="Bez mezer Char"/>
    <w:basedOn w:val="Standardnpsmoodstavce"/>
    <w:link w:val="Bezmezer"/>
    <w:uiPriority w:val="1"/>
    <w:rsid w:val="00782308"/>
  </w:style>
  <w:style w:type="paragraph" w:styleId="Seznamobrzk">
    <w:name w:val="table of figures"/>
    <w:basedOn w:val="Normln"/>
    <w:next w:val="Normln"/>
    <w:uiPriority w:val="99"/>
    <w:unhideWhenUsed/>
    <w:rsid w:val="00782308"/>
    <w:pPr>
      <w:spacing w:after="0"/>
      <w:jc w:val="left"/>
    </w:pPr>
  </w:style>
  <w:style w:type="paragraph" w:customStyle="1" w:styleId="Odrka">
    <w:name w:val="Odrážka"/>
    <w:basedOn w:val="Odstavecseseznamem"/>
    <w:link w:val="OdrkaChar"/>
    <w:qFormat/>
    <w:rsid w:val="00782308"/>
    <w:pPr>
      <w:numPr>
        <w:numId w:val="21"/>
      </w:numPr>
      <w:ind w:left="714" w:hanging="357"/>
      <w:contextualSpacing w:val="0"/>
    </w:pPr>
    <w:rPr>
      <w:bCs/>
    </w:rPr>
  </w:style>
  <w:style w:type="paragraph" w:customStyle="1" w:styleId="K-nzev">
    <w:name w:val="K - název"/>
    <w:basedOn w:val="K-Nadpis1"/>
    <w:link w:val="K-nzevChar"/>
    <w:qFormat/>
    <w:rsid w:val="00782308"/>
    <w:rPr>
      <w:rFonts w:cstheme="minorHAnsi"/>
      <w:caps w:val="0"/>
      <w:sz w:val="28"/>
    </w:rPr>
  </w:style>
  <w:style w:type="character" w:customStyle="1" w:styleId="OdrkaChar">
    <w:name w:val="Odrážka Char"/>
    <w:basedOn w:val="OdstavecseseznamemChar"/>
    <w:link w:val="Odrka"/>
    <w:rsid w:val="00782308"/>
    <w:rPr>
      <w:bCs/>
      <w:color w:val="000000" w:themeColor="text1"/>
      <w:sz w:val="20"/>
    </w:rPr>
  </w:style>
  <w:style w:type="paragraph" w:customStyle="1" w:styleId="K-1">
    <w:name w:val="K - 1"/>
    <w:basedOn w:val="K-Nadpis2"/>
    <w:link w:val="K-1Char"/>
    <w:qFormat/>
    <w:rsid w:val="00782308"/>
    <w:rPr>
      <w:rFonts w:cstheme="minorHAnsi"/>
    </w:rPr>
  </w:style>
  <w:style w:type="character" w:customStyle="1" w:styleId="K-nzevChar">
    <w:name w:val="K - název Char"/>
    <w:basedOn w:val="K-Nadpis1Char"/>
    <w:link w:val="K-nzev"/>
    <w:rsid w:val="00782308"/>
    <w:rPr>
      <w:rFonts w:ascii="Times New Roman" w:eastAsiaTheme="majorEastAsia" w:hAnsi="Times New Roman" w:cstheme="minorHAnsi"/>
      <w:b/>
      <w:caps w:val="0"/>
      <w:color w:val="000000" w:themeColor="text1"/>
      <w:sz w:val="28"/>
      <w:szCs w:val="32"/>
    </w:rPr>
  </w:style>
  <w:style w:type="character" w:customStyle="1" w:styleId="K-1Char">
    <w:name w:val="K - 1 Char"/>
    <w:basedOn w:val="K-Nadpis2Char"/>
    <w:link w:val="K-1"/>
    <w:rsid w:val="00782308"/>
    <w:rPr>
      <w:rFonts w:asciiTheme="majorHAnsi" w:eastAsiaTheme="majorEastAsia" w:hAnsiTheme="majorHAnsi" w:cstheme="minorHAnsi"/>
      <w:b/>
      <w:color w:val="000000" w:themeColor="text1"/>
      <w:sz w:val="26"/>
      <w:szCs w:val="26"/>
    </w:rPr>
  </w:style>
  <w:style w:type="paragraph" w:customStyle="1" w:styleId="Bullet2">
    <w:name w:val="Bullet 2"/>
    <w:basedOn w:val="Normln"/>
    <w:qFormat/>
    <w:rsid w:val="00782308"/>
    <w:pPr>
      <w:numPr>
        <w:numId w:val="37"/>
      </w:numPr>
      <w:spacing w:before="60" w:after="60"/>
      <w:jc w:val="left"/>
    </w:pPr>
    <w:rPr>
      <w:rFonts w:ascii="Henderson BCG Serif" w:eastAsia="Times New Roman" w:hAnsi="Henderson BCG Serif" w:cs="Times New Roman"/>
      <w:color w:val="auto"/>
      <w:sz w:val="22"/>
      <w:szCs w:val="24"/>
      <w:lang w:eastAsia="de-DE"/>
    </w:rPr>
  </w:style>
  <w:style w:type="paragraph" w:customStyle="1" w:styleId="Bullet3">
    <w:name w:val="Bullet 3"/>
    <w:basedOn w:val="Normln"/>
    <w:qFormat/>
    <w:rsid w:val="00782308"/>
    <w:pPr>
      <w:numPr>
        <w:numId w:val="38"/>
      </w:numPr>
      <w:spacing w:before="60" w:after="60"/>
      <w:jc w:val="left"/>
    </w:pPr>
    <w:rPr>
      <w:rFonts w:ascii="Henderson BCG Serif" w:eastAsia="Times New Roman" w:hAnsi="Henderson BCG Serif" w:cs="Times New Roman"/>
      <w:color w:val="auto"/>
      <w:sz w:val="22"/>
      <w:szCs w:val="24"/>
      <w:lang w:eastAsia="de-DE"/>
    </w:rPr>
  </w:style>
  <w:style w:type="character" w:customStyle="1" w:styleId="Zmnka1">
    <w:name w:val="Zmínka1"/>
    <w:basedOn w:val="Standardnpsmoodstavce"/>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1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documenttasks/documenttasks1.xml><?xml version="1.0" encoding="utf-8"?>
<t:Tasks xmlns:t="http://schemas.microsoft.com/office/tasks/2019/documenttasks" xmlns:oel="http://schemas.microsoft.com/office/2019/extlst">
  <t:Task id="{F94F3F6E-A551-4A24-92F5-364C3992748A}">
    <t:Anchor>
      <t:Comment id="1572418050"/>
    </t:Anchor>
    <t:History>
      <t:Event id="{968750A4-88F5-49E3-B32D-3E22EF341690}" time="2021-04-30T19:25:01Z">
        <t:Attribution userId="S::valicek@mpo.cz::d417d751-4f68-4723-a509-7d8272f00cce" userProvider="AD" userName="Valíček David"/>
        <t:Anchor>
          <t:Comment id="1572418050"/>
        </t:Anchor>
        <t:Create/>
      </t:Event>
      <t:Event id="{A4CF18CF-44F1-46D4-ABFC-C68F5EB07209}" time="2021-04-30T19:25:01Z">
        <t:Attribution userId="S::valicek@mpo.cz::d417d751-4f68-4723-a509-7d8272f00cce" userProvider="AD" userName="Valíček David"/>
        <t:Anchor>
          <t:Comment id="1572418050"/>
        </t:Anchor>
        <t:Assign userId="S::cernohausova@mpo.cz::488917cd-f4d6-47cb-bf7b-f84f6da1fa2c" userProvider="AD" userName="Černohausová Zuzana"/>
      </t:Event>
      <t:Event id="{0BEB31E4-B310-4E60-B98D-2E56C09171EF}" time="2021-04-30T19:25:01Z">
        <t:Attribution userId="S::valicek@mpo.cz::d417d751-4f68-4723-a509-7d8272f00cce" userProvider="AD" userName="Valíček David"/>
        <t:Anchor>
          <t:Comment id="1572418050"/>
        </t:Anchor>
        <t:SetTitle title="@Černohausová Zuzana prosím upravit výši indikátoru"/>
      </t:Event>
      <t:Event id="{778AF9EA-37BD-4C0B-9FF7-1B07E2D04B40}" time="2021-05-02T19:37:21Z">
        <t:Attribution userId="S::cernohausova@mpo.cz::488917cd-f4d6-47cb-bf7b-f84f6da1fa2c" userProvider="AD" userName="Černohausová Zuzana"/>
        <t:Progress percentComplete="100"/>
      </t:Event>
    </t:History>
  </t:Task>
</t:Task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E0668E3FACC0A4D909754AED2896FA5" ma:contentTypeVersion="10" ma:contentTypeDescription="Vytvoří nový dokument" ma:contentTypeScope="" ma:versionID="98d6cc77a46b5b92d15fcdff8b361900">
  <xsd:schema xmlns:xsd="http://www.w3.org/2001/XMLSchema" xmlns:xs="http://www.w3.org/2001/XMLSchema" xmlns:p="http://schemas.microsoft.com/office/2006/metadata/properties" xmlns:ns2="c901dcab-5c60-4e8e-adc9-0c7b361f0e15" xmlns:ns3="513a4330-68e5-46ad-8e16-8cb7e185a001" targetNamespace="http://schemas.microsoft.com/office/2006/metadata/properties" ma:root="true" ma:fieldsID="1a18521a795ce75b392771daa3c97262" ns2:_="" ns3:_="">
    <xsd:import namespace="c901dcab-5c60-4e8e-adc9-0c7b361f0e15"/>
    <xsd:import namespace="513a4330-68e5-46ad-8e16-8cb7e185a0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a4330-68e5-46ad-8e16-8cb7e185a001"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B0FE3-535A-4289-A6A8-1E3B9E662A2C}">
  <ds:schemaRefs>
    <ds:schemaRef ds:uri="http://schemas.microsoft.com/sharepoint/v3/contenttype/forms"/>
  </ds:schemaRefs>
</ds:datastoreItem>
</file>

<file path=customXml/itemProps2.xml><?xml version="1.0" encoding="utf-8"?>
<ds:datastoreItem xmlns:ds="http://schemas.openxmlformats.org/officeDocument/2006/customXml" ds:itemID="{823D1C68-1803-4FA0-9A06-82832FAB8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dcab-5c60-4e8e-adc9-0c7b361f0e15"/>
    <ds:schemaRef ds:uri="513a4330-68e5-46ad-8e16-8cb7e185a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49B33C-6007-4C47-819D-309CE212B8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BDA4C7-89F9-4515-8BAB-D37AD84EB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1B80B7D6.dotm</Template>
  <TotalTime>0</TotalTime>
  <Pages>25</Pages>
  <Words>12246</Words>
  <Characters>72255</Characters>
  <Application>Microsoft Office Word</Application>
  <DocSecurity>0</DocSecurity>
  <Lines>602</Lines>
  <Paragraphs>168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10</cp:revision>
  <dcterms:created xsi:type="dcterms:W3CDTF">2021-05-14T11:36:00Z</dcterms:created>
  <dcterms:modified xsi:type="dcterms:W3CDTF">2021-09-07T09:18:00Z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0x0101008E0668E3FACC0A4D909754AED2896FA5</vt:lpwstr>
  </property>
  <property fmtid="{D5CDD505-2E9C-101B-9397-08002B2CF9AE}" pid="3" name="ClassificationContentMarkingHeaderShapeIds">
    <vt:lpwstr>4,5,6</vt:lpwstr>
  </property>
  <property fmtid="{D5CDD505-2E9C-101B-9397-08002B2CF9AE}" pid="4" name="ClassificationContentMarkingHeaderFontProps">
    <vt:lpwstr>#000000,10,Calibri</vt:lpwstr>
  </property>
  <property fmtid="{D5CDD505-2E9C-101B-9397-08002B2CF9AE}" pid="5" name="ClassificationContentMarkingHeaderText">
    <vt:lpwstr>Veřejně přístupné informace</vt:lpwstr>
  </property>
  <property fmtid="{D5CDD505-2E9C-101B-9397-08002B2CF9AE}" pid="6" name="MSIP_Label_8d94c5f0-83f8-4bf2-af20-ac59dfc3b7e2_Enabled">
    <vt:lpwstr>True</vt:lpwstr>
  </property>
  <property fmtid="{D5CDD505-2E9C-101B-9397-08002B2CF9AE}" pid="7" name="MSIP_Label_8d94c5f0-83f8-4bf2-af20-ac59dfc3b7e2_SiteId">
    <vt:lpwstr>1f9775f0-c6d0-40f3-b27c-91cb5bbd294a</vt:lpwstr>
  </property>
  <property fmtid="{D5CDD505-2E9C-101B-9397-08002B2CF9AE}" pid="8" name="MSIP_Label_8d94c5f0-83f8-4bf2-af20-ac59dfc3b7e2_ActionId">
    <vt:lpwstr>5193019b-543b-444e-95df-53221c154e1e</vt:lpwstr>
  </property>
  <property fmtid="{D5CDD505-2E9C-101B-9397-08002B2CF9AE}" pid="9" name="MSIP_Label_8d94c5f0-83f8-4bf2-af20-ac59dfc3b7e2_Method">
    <vt:lpwstr>Privileged</vt:lpwstr>
  </property>
  <property fmtid="{D5CDD505-2E9C-101B-9397-08002B2CF9AE}" pid="10" name="MSIP_Label_8d94c5f0-83f8-4bf2-af20-ac59dfc3b7e2_SetDate">
    <vt:lpwstr>2021-05-14T09:11:05Z</vt:lpwstr>
  </property>
  <property fmtid="{D5CDD505-2E9C-101B-9397-08002B2CF9AE}" pid="11" name="MSIP_Label_8d94c5f0-83f8-4bf2-af20-ac59dfc3b7e2_Name">
    <vt:lpwstr>Veřejné</vt:lpwstr>
  </property>
  <property fmtid="{D5CDD505-2E9C-101B-9397-08002B2CF9AE}" pid="12" name="MSIP_Label_8d94c5f0-83f8-4bf2-af20-ac59dfc3b7e2_ContentBits">
    <vt:lpwstr>1</vt:lpwstr>
  </property>
</Properties>
</file>