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E7EC5" w14:textId="1668E157" w:rsidR="002C20CF" w:rsidRPr="0027653F" w:rsidRDefault="00D0758D" w:rsidP="00154B73">
      <w:pPr>
        <w:pStyle w:val="K-Nadpis1"/>
        <w:rPr>
          <w:rFonts w:asciiTheme="minorHAnsi" w:hAnsiTheme="minorHAnsi" w:cstheme="minorHAnsi"/>
        </w:rPr>
      </w:pPr>
      <w:r w:rsidRPr="0027653F">
        <w:rPr>
          <w:rFonts w:asciiTheme="minorHAnsi" w:hAnsiTheme="minorHAnsi" w:cstheme="minorHAnsi"/>
        </w:rPr>
        <w:t>4.1. Systémová podpora veřejných investic</w:t>
      </w:r>
      <w:r w:rsidR="002C20CF" w:rsidRPr="0027653F">
        <w:rPr>
          <w:rFonts w:asciiTheme="minorHAnsi" w:hAnsiTheme="minorHAnsi" w:cstheme="minorHAnsi"/>
        </w:rPr>
        <w:t xml:space="preserve"> </w:t>
      </w:r>
    </w:p>
    <w:p w14:paraId="00F5B6F2" w14:textId="4BF8D062" w:rsidR="002C20CF" w:rsidRPr="0027653F" w:rsidRDefault="002C20CF" w:rsidP="002C4FCC">
      <w:pPr>
        <w:pStyle w:val="Nadpis2"/>
        <w:rPr>
          <w:rStyle w:val="K-Nadpis2Char"/>
          <w:rFonts w:asciiTheme="minorHAnsi" w:hAnsiTheme="minorHAnsi" w:cstheme="minorHAnsi"/>
          <w:b/>
          <w:sz w:val="20"/>
          <w:szCs w:val="20"/>
        </w:rPr>
      </w:pPr>
      <w:r w:rsidRPr="0027653F">
        <w:rPr>
          <w:rStyle w:val="K-Nadpis2Char"/>
          <w:rFonts w:asciiTheme="minorHAnsi" w:hAnsiTheme="minorHAnsi" w:cstheme="minorHAnsi"/>
          <w:b/>
          <w:sz w:val="20"/>
          <w:szCs w:val="20"/>
        </w:rPr>
        <w:t xml:space="preserve">1. </w:t>
      </w:r>
      <w:r w:rsidR="00EF374D" w:rsidRPr="0027653F">
        <w:rPr>
          <w:rStyle w:val="K-Nadpis2Char"/>
          <w:rFonts w:asciiTheme="minorHAnsi" w:hAnsiTheme="minorHAnsi" w:cstheme="minorHAnsi"/>
          <w:b/>
          <w:sz w:val="20"/>
          <w:szCs w:val="20"/>
        </w:rPr>
        <w:t>Popis</w:t>
      </w:r>
      <w:r w:rsidRPr="0027653F">
        <w:rPr>
          <w:rStyle w:val="K-Nadpis2Char"/>
          <w:rFonts w:asciiTheme="minorHAnsi" w:hAnsiTheme="minorHAnsi" w:cstheme="minorHAnsi"/>
          <w:b/>
          <w:sz w:val="20"/>
          <w:szCs w:val="20"/>
        </w:rPr>
        <w:t xml:space="preserve"> </w:t>
      </w:r>
      <w:r w:rsidR="00EF374D" w:rsidRPr="0027653F">
        <w:rPr>
          <w:rStyle w:val="K-Nadpis2Char"/>
          <w:rFonts w:asciiTheme="minorHAnsi" w:hAnsiTheme="minorHAnsi" w:cstheme="minorHAnsi"/>
          <w:b/>
          <w:sz w:val="20"/>
          <w:szCs w:val="20"/>
        </w:rPr>
        <w:t>komponenty</w:t>
      </w:r>
    </w:p>
    <w:p w14:paraId="3288F2A0" w14:textId="408C9EFE" w:rsidR="002C20CF" w:rsidRPr="0027653F" w:rsidRDefault="00EF374D" w:rsidP="00DA2792">
      <w:pPr>
        <w:pStyle w:val="Default"/>
        <w:pBdr>
          <w:top w:val="single" w:sz="4" w:space="1" w:color="auto"/>
          <w:left w:val="single" w:sz="4" w:space="4" w:color="auto"/>
          <w:bottom w:val="single" w:sz="4" w:space="1" w:color="auto"/>
          <w:right w:val="single" w:sz="4" w:space="6" w:color="auto"/>
        </w:pBdr>
        <w:spacing w:after="120"/>
        <w:jc w:val="both"/>
        <w:rPr>
          <w:rFonts w:asciiTheme="minorHAnsi" w:hAnsiTheme="minorHAnsi" w:cstheme="minorHAnsi"/>
          <w:b/>
          <w:bCs/>
          <w:sz w:val="20"/>
          <w:szCs w:val="20"/>
        </w:rPr>
      </w:pPr>
      <w:r w:rsidRPr="0027653F">
        <w:rPr>
          <w:rStyle w:val="K-TabulkaChar"/>
          <w:rFonts w:asciiTheme="minorHAnsi" w:hAnsiTheme="minorHAnsi" w:cstheme="minorHAnsi"/>
          <w:sz w:val="20"/>
          <w:szCs w:val="20"/>
        </w:rPr>
        <w:t xml:space="preserve">Souhrnný box </w:t>
      </w:r>
      <w:r w:rsidR="00706494" w:rsidRPr="0027653F">
        <w:rPr>
          <w:rStyle w:val="K-TabulkaChar"/>
          <w:rFonts w:asciiTheme="minorHAnsi" w:hAnsiTheme="minorHAnsi" w:cstheme="minorHAnsi"/>
          <w:sz w:val="20"/>
          <w:szCs w:val="20"/>
        </w:rPr>
        <w:t>pro komponentu 4.1 Systémová podpora veřejných investic</w:t>
      </w:r>
    </w:p>
    <w:p w14:paraId="4AD0A2FD" w14:textId="2EFA8105" w:rsidR="00EF374D" w:rsidRPr="0027653F" w:rsidRDefault="00EF374D"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Fonts w:asciiTheme="minorHAnsi" w:hAnsiTheme="minorHAnsi" w:cstheme="minorHAnsi"/>
          <w:i/>
          <w:sz w:val="20"/>
          <w:szCs w:val="20"/>
        </w:rPr>
      </w:pPr>
      <w:r w:rsidRPr="0027653F">
        <w:rPr>
          <w:rStyle w:val="K-TextChar"/>
          <w:rFonts w:asciiTheme="minorHAnsi" w:hAnsiTheme="minorHAnsi" w:cstheme="minorHAnsi"/>
          <w:b/>
          <w:sz w:val="20"/>
          <w:szCs w:val="20"/>
        </w:rPr>
        <w:t>Oblast politiky/obor zájmu:</w:t>
      </w:r>
      <w:r w:rsidR="0015052B" w:rsidRPr="0027653F">
        <w:rPr>
          <w:rStyle w:val="K-TextChar"/>
          <w:rFonts w:asciiTheme="minorHAnsi" w:hAnsiTheme="minorHAnsi" w:cstheme="minorHAnsi"/>
          <w:b/>
          <w:sz w:val="20"/>
          <w:szCs w:val="20"/>
        </w:rPr>
        <w:t xml:space="preserve"> </w:t>
      </w:r>
      <w:r w:rsidR="00D0758D" w:rsidRPr="0027653F">
        <w:rPr>
          <w:rStyle w:val="K-TextChar"/>
          <w:rFonts w:asciiTheme="minorHAnsi" w:hAnsiTheme="minorHAnsi" w:cstheme="minorHAnsi"/>
          <w:i/>
          <w:sz w:val="20"/>
          <w:szCs w:val="20"/>
        </w:rPr>
        <w:t xml:space="preserve">Public </w:t>
      </w:r>
      <w:proofErr w:type="spellStart"/>
      <w:r w:rsidR="00D0758D" w:rsidRPr="0027653F">
        <w:rPr>
          <w:rStyle w:val="K-TextChar"/>
          <w:rFonts w:asciiTheme="minorHAnsi" w:hAnsiTheme="minorHAnsi" w:cstheme="minorHAnsi"/>
          <w:i/>
          <w:sz w:val="20"/>
          <w:szCs w:val="20"/>
        </w:rPr>
        <w:t>administration</w:t>
      </w:r>
      <w:proofErr w:type="spellEnd"/>
      <w:r w:rsidR="00D0758D" w:rsidRPr="0027653F">
        <w:rPr>
          <w:rStyle w:val="K-TextChar"/>
          <w:rFonts w:asciiTheme="minorHAnsi" w:hAnsiTheme="minorHAnsi" w:cstheme="minorHAnsi"/>
          <w:i/>
          <w:sz w:val="20"/>
          <w:szCs w:val="20"/>
        </w:rPr>
        <w:t xml:space="preserve"> / </w:t>
      </w:r>
      <w:proofErr w:type="spellStart"/>
      <w:r w:rsidR="00D0758D" w:rsidRPr="0027653F">
        <w:rPr>
          <w:rStyle w:val="K-TextChar"/>
          <w:rFonts w:asciiTheme="minorHAnsi" w:hAnsiTheme="minorHAnsi" w:cstheme="minorHAnsi"/>
          <w:i/>
          <w:sz w:val="20"/>
          <w:szCs w:val="20"/>
        </w:rPr>
        <w:t>resource</w:t>
      </w:r>
      <w:proofErr w:type="spellEnd"/>
      <w:r w:rsidR="00D0758D" w:rsidRPr="0027653F">
        <w:rPr>
          <w:rStyle w:val="K-TextChar"/>
          <w:rFonts w:asciiTheme="minorHAnsi" w:hAnsiTheme="minorHAnsi" w:cstheme="minorHAnsi"/>
          <w:i/>
          <w:sz w:val="20"/>
          <w:szCs w:val="20"/>
        </w:rPr>
        <w:t xml:space="preserve"> </w:t>
      </w:r>
      <w:proofErr w:type="spellStart"/>
      <w:r w:rsidR="00D0758D" w:rsidRPr="0027653F">
        <w:rPr>
          <w:rStyle w:val="K-TextChar"/>
          <w:rFonts w:asciiTheme="minorHAnsi" w:hAnsiTheme="minorHAnsi" w:cstheme="minorHAnsi"/>
          <w:i/>
          <w:sz w:val="20"/>
          <w:szCs w:val="20"/>
        </w:rPr>
        <w:t>efficiency</w:t>
      </w:r>
      <w:proofErr w:type="spellEnd"/>
      <w:r w:rsidR="00E65D09" w:rsidRPr="0027653F">
        <w:rPr>
          <w:rStyle w:val="K-TextChar"/>
          <w:rFonts w:asciiTheme="minorHAnsi" w:hAnsiTheme="minorHAnsi" w:cstheme="minorHAnsi"/>
          <w:i/>
          <w:sz w:val="20"/>
          <w:szCs w:val="20"/>
        </w:rPr>
        <w:t xml:space="preserve"> / </w:t>
      </w:r>
      <w:proofErr w:type="spellStart"/>
      <w:r w:rsidR="00E65D09" w:rsidRPr="0027653F">
        <w:rPr>
          <w:rStyle w:val="K-TextChar"/>
          <w:rFonts w:asciiTheme="minorHAnsi" w:hAnsiTheme="minorHAnsi" w:cstheme="minorHAnsi"/>
          <w:i/>
          <w:sz w:val="20"/>
          <w:szCs w:val="20"/>
        </w:rPr>
        <w:t>social</w:t>
      </w:r>
      <w:proofErr w:type="spellEnd"/>
      <w:r w:rsidR="00E65D09" w:rsidRPr="0027653F">
        <w:rPr>
          <w:rStyle w:val="K-TextChar"/>
          <w:rFonts w:asciiTheme="minorHAnsi" w:hAnsiTheme="minorHAnsi" w:cstheme="minorHAnsi"/>
          <w:i/>
          <w:sz w:val="20"/>
          <w:szCs w:val="20"/>
        </w:rPr>
        <w:t xml:space="preserve"> </w:t>
      </w:r>
      <w:proofErr w:type="spellStart"/>
      <w:r w:rsidR="00E65D09" w:rsidRPr="0027653F">
        <w:rPr>
          <w:rStyle w:val="K-TextChar"/>
          <w:rFonts w:asciiTheme="minorHAnsi" w:hAnsiTheme="minorHAnsi" w:cstheme="minorHAnsi"/>
          <w:i/>
          <w:sz w:val="20"/>
          <w:szCs w:val="20"/>
        </w:rPr>
        <w:t>policy</w:t>
      </w:r>
      <w:proofErr w:type="spellEnd"/>
    </w:p>
    <w:p w14:paraId="7240242F" w14:textId="5107ADE2" w:rsidR="00371730" w:rsidRPr="0027653F" w:rsidRDefault="00706494"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Fonts w:asciiTheme="minorHAnsi" w:hAnsiTheme="minorHAnsi" w:cstheme="minorHAnsi"/>
          <w:sz w:val="20"/>
          <w:szCs w:val="20"/>
        </w:rPr>
      </w:pPr>
      <w:r w:rsidRPr="0027653F">
        <w:rPr>
          <w:rStyle w:val="K-TextChar"/>
          <w:rFonts w:asciiTheme="minorHAnsi" w:hAnsiTheme="minorHAnsi" w:cstheme="minorHAnsi"/>
          <w:sz w:val="20"/>
          <w:szCs w:val="20"/>
        </w:rPr>
        <w:t>Kvalitní příprava investičních projektů je považována za stěžejní pro zajištění finanční a společenské efektivity investic. Současně je pro stabilitu ekonomiky nezbytné, aby byl veřejný sektor připraven ve</w:t>
      </w:r>
      <w:r w:rsidR="00982C6F" w:rsidRPr="0027653F">
        <w:rPr>
          <w:rStyle w:val="K-TextChar"/>
          <w:rFonts w:asciiTheme="minorHAnsi" w:hAnsiTheme="minorHAnsi" w:cstheme="minorHAnsi"/>
          <w:sz w:val="20"/>
          <w:szCs w:val="20"/>
        </w:rPr>
        <w:t> </w:t>
      </w:r>
      <w:r w:rsidRPr="0027653F">
        <w:rPr>
          <w:rStyle w:val="K-TextChar"/>
          <w:rFonts w:asciiTheme="minorHAnsi" w:hAnsiTheme="minorHAnsi" w:cstheme="minorHAnsi"/>
          <w:sz w:val="20"/>
          <w:szCs w:val="20"/>
        </w:rPr>
        <w:t>vhodný moment aktivizací veřejných investic nahradit příp. pokles soukromých investic investicemi veřejnými a tím i stabilizovat ekonomiku.</w:t>
      </w:r>
    </w:p>
    <w:p w14:paraId="4826001F" w14:textId="246A0637" w:rsidR="00CB1722" w:rsidRPr="0027653F" w:rsidRDefault="00FF7765" w:rsidP="00371730">
      <w:pPr>
        <w:pStyle w:val="Default"/>
        <w:pBdr>
          <w:top w:val="single" w:sz="4" w:space="1" w:color="auto"/>
          <w:left w:val="single" w:sz="4" w:space="4" w:color="auto"/>
          <w:bottom w:val="single" w:sz="4" w:space="1" w:color="auto"/>
          <w:right w:val="single" w:sz="4" w:space="6" w:color="auto"/>
        </w:pBdr>
        <w:spacing w:after="120"/>
        <w:jc w:val="both"/>
        <w:rPr>
          <w:rStyle w:val="K-TextChar"/>
          <w:rFonts w:asciiTheme="minorHAnsi" w:hAnsiTheme="minorHAnsi" w:cstheme="minorHAnsi"/>
          <w:sz w:val="20"/>
          <w:szCs w:val="20"/>
        </w:rPr>
      </w:pPr>
      <w:r w:rsidRPr="0027653F">
        <w:rPr>
          <w:rStyle w:val="K-TextChar"/>
          <w:rFonts w:asciiTheme="minorHAnsi" w:hAnsiTheme="minorHAnsi" w:cstheme="minorHAnsi"/>
          <w:sz w:val="20"/>
          <w:szCs w:val="20"/>
        </w:rPr>
        <w:t xml:space="preserve">České republice chybí ucelený nástroj strategického plánování, který by umožnil vyšší míru dosažené efektivity investic získaný </w:t>
      </w:r>
      <w:r w:rsidR="00371730" w:rsidRPr="0027653F">
        <w:rPr>
          <w:rStyle w:val="K-TextChar"/>
          <w:rFonts w:asciiTheme="minorHAnsi" w:hAnsiTheme="minorHAnsi" w:cstheme="minorHAnsi"/>
          <w:sz w:val="20"/>
          <w:szCs w:val="20"/>
        </w:rPr>
        <w:t>generovanými</w:t>
      </w:r>
      <w:r w:rsidRPr="0027653F">
        <w:rPr>
          <w:rStyle w:val="K-TextChar"/>
          <w:rFonts w:asciiTheme="minorHAnsi" w:hAnsiTheme="minorHAnsi" w:cstheme="minorHAnsi"/>
          <w:sz w:val="20"/>
          <w:szCs w:val="20"/>
        </w:rPr>
        <w:t xml:space="preserve"> synergiemi.</w:t>
      </w:r>
      <w:r w:rsidR="00371730" w:rsidRPr="0027653F">
        <w:rPr>
          <w:rStyle w:val="K-TextChar"/>
          <w:rFonts w:asciiTheme="minorHAnsi" w:hAnsiTheme="minorHAnsi" w:cstheme="minorHAnsi"/>
          <w:sz w:val="20"/>
          <w:szCs w:val="20"/>
        </w:rPr>
        <w:t xml:space="preserve"> V roce 2018 se zahájil</w:t>
      </w:r>
      <w:r w:rsidR="001863BB" w:rsidRPr="0027653F">
        <w:rPr>
          <w:rStyle w:val="K-TextChar"/>
          <w:rFonts w:asciiTheme="minorHAnsi" w:hAnsiTheme="minorHAnsi" w:cstheme="minorHAnsi"/>
          <w:sz w:val="20"/>
          <w:szCs w:val="20"/>
        </w:rPr>
        <w:t>y</w:t>
      </w:r>
      <w:r w:rsidR="00371730" w:rsidRPr="0027653F">
        <w:rPr>
          <w:rStyle w:val="K-TextChar"/>
          <w:rFonts w:asciiTheme="minorHAnsi" w:hAnsiTheme="minorHAnsi" w:cstheme="minorHAnsi"/>
          <w:sz w:val="20"/>
          <w:szCs w:val="20"/>
        </w:rPr>
        <w:t xml:space="preserve"> aktivity, které </w:t>
      </w:r>
      <w:r w:rsidR="001863BB" w:rsidRPr="0027653F">
        <w:rPr>
          <w:rStyle w:val="K-TextChar"/>
          <w:rFonts w:asciiTheme="minorHAnsi" w:hAnsiTheme="minorHAnsi" w:cstheme="minorHAnsi"/>
          <w:sz w:val="20"/>
          <w:szCs w:val="20"/>
        </w:rPr>
        <w:t>vyvrcholily vy</w:t>
      </w:r>
      <w:r w:rsidR="00371730" w:rsidRPr="0027653F">
        <w:rPr>
          <w:rStyle w:val="K-TextChar"/>
          <w:rFonts w:asciiTheme="minorHAnsi" w:hAnsiTheme="minorHAnsi" w:cstheme="minorHAnsi"/>
          <w:sz w:val="20"/>
          <w:szCs w:val="20"/>
        </w:rPr>
        <w:t>tvo</w:t>
      </w:r>
      <w:r w:rsidR="001863BB" w:rsidRPr="0027653F">
        <w:rPr>
          <w:rStyle w:val="K-TextChar"/>
          <w:rFonts w:asciiTheme="minorHAnsi" w:hAnsiTheme="minorHAnsi" w:cstheme="minorHAnsi"/>
          <w:sz w:val="20"/>
          <w:szCs w:val="20"/>
        </w:rPr>
        <w:t>řením</w:t>
      </w:r>
      <w:r w:rsidR="00371730" w:rsidRPr="0027653F">
        <w:rPr>
          <w:rStyle w:val="K-TextChar"/>
          <w:rFonts w:asciiTheme="minorHAnsi" w:hAnsiTheme="minorHAnsi" w:cstheme="minorHAnsi"/>
          <w:sz w:val="20"/>
          <w:szCs w:val="20"/>
        </w:rPr>
        <w:t xml:space="preserve"> Národního investičního plánu (NIP). </w:t>
      </w:r>
      <w:r w:rsidR="00251C19" w:rsidRPr="0027653F">
        <w:rPr>
          <w:rStyle w:val="K-TextChar"/>
          <w:rFonts w:asciiTheme="minorHAnsi" w:hAnsiTheme="minorHAnsi" w:cstheme="minorHAnsi"/>
          <w:sz w:val="20"/>
          <w:szCs w:val="20"/>
        </w:rPr>
        <w:t xml:space="preserve">Byť nebyl využit celý potenciál, který se v rámci Národního investičního plánu nabízel, ale na </w:t>
      </w:r>
      <w:r w:rsidR="001863BB" w:rsidRPr="0027653F">
        <w:rPr>
          <w:rStyle w:val="K-TextChar"/>
          <w:rFonts w:asciiTheme="minorHAnsi" w:hAnsiTheme="minorHAnsi" w:cstheme="minorHAnsi"/>
          <w:sz w:val="20"/>
          <w:szCs w:val="20"/>
        </w:rPr>
        <w:t xml:space="preserve">druhou stranu byl vytvořen pro ČR unikátní </w:t>
      </w:r>
      <w:r w:rsidR="00251C19" w:rsidRPr="0027653F">
        <w:rPr>
          <w:rStyle w:val="K-TextChar"/>
          <w:rFonts w:asciiTheme="minorHAnsi" w:hAnsiTheme="minorHAnsi" w:cstheme="minorHAnsi"/>
          <w:sz w:val="20"/>
          <w:szCs w:val="20"/>
        </w:rPr>
        <w:t>komplexní</w:t>
      </w:r>
      <w:r w:rsidR="001863BB" w:rsidRPr="0027653F">
        <w:rPr>
          <w:rStyle w:val="K-TextChar"/>
          <w:rFonts w:asciiTheme="minorHAnsi" w:hAnsiTheme="minorHAnsi" w:cstheme="minorHAnsi"/>
          <w:sz w:val="20"/>
          <w:szCs w:val="20"/>
        </w:rPr>
        <w:t xml:space="preserve"> soubor</w:t>
      </w:r>
      <w:r w:rsidR="00251C19" w:rsidRPr="0027653F">
        <w:rPr>
          <w:rStyle w:val="K-TextChar"/>
          <w:rFonts w:asciiTheme="minorHAnsi" w:hAnsiTheme="minorHAnsi" w:cstheme="minorHAnsi"/>
          <w:sz w:val="20"/>
          <w:szCs w:val="20"/>
        </w:rPr>
        <w:t xml:space="preserve"> absorpční kapacity</w:t>
      </w:r>
      <w:r w:rsidR="001863BB" w:rsidRPr="0027653F">
        <w:rPr>
          <w:rStyle w:val="K-TextChar"/>
          <w:rFonts w:asciiTheme="minorHAnsi" w:hAnsiTheme="minorHAnsi" w:cstheme="minorHAnsi"/>
          <w:sz w:val="20"/>
          <w:szCs w:val="20"/>
        </w:rPr>
        <w:t xml:space="preserve">, který jako takový </w:t>
      </w:r>
      <w:r w:rsidR="00251C19" w:rsidRPr="0027653F">
        <w:rPr>
          <w:rStyle w:val="K-TextChar"/>
          <w:rFonts w:asciiTheme="minorHAnsi" w:hAnsiTheme="minorHAnsi" w:cstheme="minorHAnsi"/>
          <w:sz w:val="20"/>
          <w:szCs w:val="20"/>
        </w:rPr>
        <w:t>poskytuje zcela apolitický nástroj</w:t>
      </w:r>
      <w:r w:rsidR="001863BB" w:rsidRPr="0027653F">
        <w:rPr>
          <w:rStyle w:val="K-TextChar"/>
          <w:rFonts w:asciiTheme="minorHAnsi" w:hAnsiTheme="minorHAnsi" w:cstheme="minorHAnsi"/>
          <w:sz w:val="20"/>
          <w:szCs w:val="20"/>
        </w:rPr>
        <w:t xml:space="preserve"> seznam veškerých v daný </w:t>
      </w:r>
      <w:r w:rsidR="00140D24" w:rsidRPr="0027653F">
        <w:rPr>
          <w:rStyle w:val="K-TextChar"/>
          <w:rFonts w:asciiTheme="minorHAnsi" w:hAnsiTheme="minorHAnsi" w:cstheme="minorHAnsi"/>
          <w:sz w:val="20"/>
          <w:szCs w:val="20"/>
        </w:rPr>
        <w:t>moment potřebných projektů</w:t>
      </w:r>
      <w:r w:rsidR="00251C19" w:rsidRPr="0027653F">
        <w:rPr>
          <w:rStyle w:val="K-TextChar"/>
          <w:rFonts w:asciiTheme="minorHAnsi" w:hAnsiTheme="minorHAnsi" w:cstheme="minorHAnsi"/>
          <w:sz w:val="20"/>
          <w:szCs w:val="20"/>
        </w:rPr>
        <w:t>. Analýza NIP u</w:t>
      </w:r>
      <w:r w:rsidR="00371730" w:rsidRPr="0027653F">
        <w:rPr>
          <w:rStyle w:val="K-TextChar"/>
          <w:rFonts w:asciiTheme="minorHAnsi" w:hAnsiTheme="minorHAnsi" w:cstheme="minorHAnsi"/>
          <w:sz w:val="20"/>
          <w:szCs w:val="20"/>
        </w:rPr>
        <w:t>kázal</w:t>
      </w:r>
      <w:r w:rsidR="00251C19" w:rsidRPr="0027653F">
        <w:rPr>
          <w:rStyle w:val="K-TextChar"/>
          <w:rFonts w:asciiTheme="minorHAnsi" w:hAnsiTheme="minorHAnsi" w:cstheme="minorHAnsi"/>
          <w:sz w:val="20"/>
          <w:szCs w:val="20"/>
        </w:rPr>
        <w:t>a</w:t>
      </w:r>
      <w:r w:rsidR="00371730" w:rsidRPr="0027653F">
        <w:rPr>
          <w:rStyle w:val="K-TextChar"/>
          <w:rFonts w:asciiTheme="minorHAnsi" w:hAnsiTheme="minorHAnsi" w:cstheme="minorHAnsi"/>
          <w:sz w:val="20"/>
          <w:szCs w:val="20"/>
        </w:rPr>
        <w:t xml:space="preserve"> velmi nízký podíl připravených investic, obecně a současně ne</w:t>
      </w:r>
      <w:r w:rsidRPr="0027653F">
        <w:rPr>
          <w:rStyle w:val="K-TextChar"/>
          <w:rFonts w:asciiTheme="minorHAnsi" w:hAnsiTheme="minorHAnsi" w:cstheme="minorHAnsi"/>
          <w:sz w:val="20"/>
          <w:szCs w:val="20"/>
        </w:rPr>
        <w:t>dostatečné množství připravených investic, které by naplňoval</w:t>
      </w:r>
      <w:r w:rsidR="00371730" w:rsidRPr="0027653F">
        <w:rPr>
          <w:rStyle w:val="K-TextChar"/>
          <w:rFonts w:asciiTheme="minorHAnsi" w:hAnsiTheme="minorHAnsi" w:cstheme="minorHAnsi"/>
          <w:sz w:val="20"/>
          <w:szCs w:val="20"/>
        </w:rPr>
        <w:t>y</w:t>
      </w:r>
      <w:r w:rsidRPr="0027653F">
        <w:rPr>
          <w:rStyle w:val="K-TextChar"/>
          <w:rFonts w:asciiTheme="minorHAnsi" w:hAnsiTheme="minorHAnsi" w:cstheme="minorHAnsi"/>
          <w:sz w:val="20"/>
          <w:szCs w:val="20"/>
        </w:rPr>
        <w:t xml:space="preserve"> cíle digitální a</w:t>
      </w:r>
      <w:r w:rsidR="00982C6F" w:rsidRPr="0027653F">
        <w:rPr>
          <w:rStyle w:val="K-TextChar"/>
          <w:rFonts w:asciiTheme="minorHAnsi" w:hAnsiTheme="minorHAnsi" w:cstheme="minorHAnsi"/>
          <w:sz w:val="20"/>
          <w:szCs w:val="20"/>
        </w:rPr>
        <w:t> </w:t>
      </w:r>
      <w:r w:rsidRPr="0027653F">
        <w:rPr>
          <w:rStyle w:val="K-TextChar"/>
          <w:rFonts w:asciiTheme="minorHAnsi" w:hAnsiTheme="minorHAnsi" w:cstheme="minorHAnsi"/>
          <w:sz w:val="20"/>
          <w:szCs w:val="20"/>
        </w:rPr>
        <w:t>zelené</w:t>
      </w:r>
      <w:r w:rsidR="00371730" w:rsidRPr="0027653F">
        <w:rPr>
          <w:rStyle w:val="K-TextChar"/>
          <w:rFonts w:asciiTheme="minorHAnsi" w:hAnsiTheme="minorHAnsi" w:cstheme="minorHAnsi"/>
          <w:sz w:val="20"/>
          <w:szCs w:val="20"/>
        </w:rPr>
        <w:t xml:space="preserve"> a prakticky nulový podíl privátních zdrojů zapojených do financování veřejných investic</w:t>
      </w:r>
      <w:r w:rsidR="00BF0A34" w:rsidRPr="0027653F">
        <w:rPr>
          <w:rStyle w:val="K-TextChar"/>
          <w:rFonts w:asciiTheme="minorHAnsi" w:hAnsiTheme="minorHAnsi" w:cstheme="minorHAnsi"/>
          <w:sz w:val="20"/>
          <w:szCs w:val="20"/>
        </w:rPr>
        <w:t xml:space="preserve"> (tedy public privat </w:t>
      </w:r>
      <w:proofErr w:type="spellStart"/>
      <w:r w:rsidR="00BF0A34" w:rsidRPr="0027653F">
        <w:rPr>
          <w:rStyle w:val="K-TextChar"/>
          <w:rFonts w:asciiTheme="minorHAnsi" w:hAnsiTheme="minorHAnsi" w:cstheme="minorHAnsi"/>
          <w:sz w:val="20"/>
          <w:szCs w:val="20"/>
        </w:rPr>
        <w:t>partnership</w:t>
      </w:r>
      <w:proofErr w:type="spellEnd"/>
      <w:r w:rsidR="00BF0A34" w:rsidRPr="0027653F">
        <w:rPr>
          <w:rStyle w:val="K-TextChar"/>
          <w:rFonts w:asciiTheme="minorHAnsi" w:hAnsiTheme="minorHAnsi" w:cstheme="minorHAnsi"/>
          <w:sz w:val="20"/>
          <w:szCs w:val="20"/>
        </w:rPr>
        <w:t xml:space="preserve"> projektů –</w:t>
      </w:r>
      <w:r w:rsidR="009C18C3" w:rsidRPr="0027653F">
        <w:rPr>
          <w:rStyle w:val="K-TextChar"/>
          <w:rFonts w:asciiTheme="minorHAnsi" w:hAnsiTheme="minorHAnsi" w:cstheme="minorHAnsi"/>
          <w:sz w:val="20"/>
          <w:szCs w:val="20"/>
        </w:rPr>
        <w:t xml:space="preserve"> </w:t>
      </w:r>
      <w:r w:rsidR="00BF0A34" w:rsidRPr="0027653F">
        <w:rPr>
          <w:rStyle w:val="K-TextChar"/>
          <w:rFonts w:asciiTheme="minorHAnsi" w:hAnsiTheme="minorHAnsi" w:cstheme="minorHAnsi"/>
          <w:sz w:val="20"/>
          <w:szCs w:val="20"/>
        </w:rPr>
        <w:t>PPP projektů)</w:t>
      </w:r>
      <w:r w:rsidR="00371730" w:rsidRPr="0027653F">
        <w:rPr>
          <w:rStyle w:val="K-TextChar"/>
          <w:rFonts w:asciiTheme="minorHAnsi" w:hAnsiTheme="minorHAnsi" w:cstheme="minorHAnsi"/>
          <w:sz w:val="20"/>
          <w:szCs w:val="20"/>
        </w:rPr>
        <w:t xml:space="preserve">. </w:t>
      </w:r>
    </w:p>
    <w:p w14:paraId="00BAD599" w14:textId="6F99EFDA" w:rsidR="00371730" w:rsidRPr="0027653F" w:rsidRDefault="00BA2655" w:rsidP="00371730">
      <w:pPr>
        <w:pStyle w:val="Default"/>
        <w:pBdr>
          <w:top w:val="single" w:sz="4" w:space="1" w:color="auto"/>
          <w:left w:val="single" w:sz="4" w:space="4" w:color="auto"/>
          <w:bottom w:val="single" w:sz="4" w:space="1" w:color="auto"/>
          <w:right w:val="single" w:sz="4" w:space="6" w:color="auto"/>
        </w:pBdr>
        <w:spacing w:after="120"/>
        <w:jc w:val="both"/>
        <w:rPr>
          <w:rStyle w:val="K-TextChar"/>
          <w:rFonts w:asciiTheme="minorHAnsi" w:hAnsiTheme="minorHAnsi" w:cstheme="minorHAnsi"/>
          <w:sz w:val="20"/>
          <w:szCs w:val="20"/>
        </w:rPr>
      </w:pPr>
      <w:r w:rsidRPr="0027653F">
        <w:rPr>
          <w:rStyle w:val="K-TextChar"/>
          <w:rFonts w:asciiTheme="minorHAnsi" w:hAnsiTheme="minorHAnsi" w:cstheme="minorHAnsi"/>
          <w:sz w:val="20"/>
          <w:szCs w:val="20"/>
        </w:rPr>
        <w:t>Avšak </w:t>
      </w:r>
      <w:r w:rsidR="00371730" w:rsidRPr="0027653F">
        <w:rPr>
          <w:rStyle w:val="K-TextChar"/>
          <w:rFonts w:asciiTheme="minorHAnsi" w:hAnsiTheme="minorHAnsi" w:cstheme="minorHAnsi"/>
          <w:sz w:val="20"/>
          <w:szCs w:val="20"/>
        </w:rPr>
        <w:t>jako klíčový problém se jeví nedostatečně budované lidské kapacity, které by byly schopny reagovat na nové výzvy EU</w:t>
      </w:r>
      <w:r w:rsidR="00CB1722" w:rsidRPr="0027653F">
        <w:rPr>
          <w:rStyle w:val="K-TextChar"/>
          <w:rFonts w:asciiTheme="minorHAnsi" w:hAnsiTheme="minorHAnsi" w:cstheme="minorHAnsi"/>
          <w:sz w:val="20"/>
          <w:szCs w:val="20"/>
        </w:rPr>
        <w:t xml:space="preserve"> v podobě zelené a digitální </w:t>
      </w:r>
      <w:proofErr w:type="spellStart"/>
      <w:r w:rsidR="00CB1722" w:rsidRPr="0027653F">
        <w:rPr>
          <w:rStyle w:val="K-TextChar"/>
          <w:rFonts w:asciiTheme="minorHAnsi" w:hAnsiTheme="minorHAnsi" w:cstheme="minorHAnsi"/>
          <w:sz w:val="20"/>
          <w:szCs w:val="20"/>
        </w:rPr>
        <w:t>tranzice</w:t>
      </w:r>
      <w:proofErr w:type="spellEnd"/>
      <w:r w:rsidR="00371730" w:rsidRPr="0027653F">
        <w:rPr>
          <w:rStyle w:val="K-TextChar"/>
          <w:rFonts w:asciiTheme="minorHAnsi" w:hAnsiTheme="minorHAnsi" w:cstheme="minorHAnsi"/>
          <w:sz w:val="20"/>
          <w:szCs w:val="20"/>
        </w:rPr>
        <w:t xml:space="preserve">.  </w:t>
      </w:r>
    </w:p>
    <w:p w14:paraId="7E924119" w14:textId="7F752E45" w:rsidR="00371730" w:rsidRPr="0027653F" w:rsidRDefault="00371730" w:rsidP="00371730">
      <w:pPr>
        <w:pStyle w:val="Default"/>
        <w:pBdr>
          <w:top w:val="single" w:sz="4" w:space="1" w:color="auto"/>
          <w:left w:val="single" w:sz="4" w:space="4" w:color="auto"/>
          <w:bottom w:val="single" w:sz="4" w:space="1" w:color="auto"/>
          <w:right w:val="single" w:sz="4" w:space="6" w:color="auto"/>
        </w:pBdr>
        <w:spacing w:after="120"/>
        <w:jc w:val="both"/>
        <w:rPr>
          <w:rStyle w:val="K-TextChar"/>
          <w:rFonts w:asciiTheme="minorHAnsi" w:hAnsiTheme="minorHAnsi" w:cstheme="minorHAnsi"/>
          <w:sz w:val="20"/>
          <w:szCs w:val="20"/>
        </w:rPr>
      </w:pPr>
      <w:r w:rsidRPr="0027653F">
        <w:rPr>
          <w:rStyle w:val="K-TextChar"/>
          <w:rFonts w:asciiTheme="minorHAnsi" w:hAnsiTheme="minorHAnsi" w:cstheme="minorHAnsi"/>
          <w:sz w:val="20"/>
          <w:szCs w:val="20"/>
        </w:rPr>
        <w:t>V současné době existuje reálné riziko, že v návaznosti na klesající příjmy rozpočtů veřejných investorů dojde k dalšímu útlumu výdajů na přípravné práce na projektech a problém nízké míry připravenosti</w:t>
      </w:r>
      <w:r w:rsidR="00982C6F" w:rsidRPr="0027653F">
        <w:rPr>
          <w:rStyle w:val="K-TextChar"/>
          <w:rFonts w:asciiTheme="minorHAnsi" w:hAnsiTheme="minorHAnsi" w:cstheme="minorHAnsi"/>
          <w:sz w:val="20"/>
          <w:szCs w:val="20"/>
        </w:rPr>
        <w:t> </w:t>
      </w:r>
      <w:r w:rsidRPr="0027653F">
        <w:rPr>
          <w:rStyle w:val="K-TextChar"/>
          <w:rFonts w:asciiTheme="minorHAnsi" w:hAnsiTheme="minorHAnsi" w:cstheme="minorHAnsi"/>
          <w:sz w:val="20"/>
          <w:szCs w:val="20"/>
        </w:rPr>
        <w:t>se</w:t>
      </w:r>
      <w:r w:rsidR="00982C6F" w:rsidRPr="0027653F">
        <w:rPr>
          <w:rStyle w:val="K-TextChar"/>
          <w:rFonts w:asciiTheme="minorHAnsi" w:hAnsiTheme="minorHAnsi" w:cstheme="minorHAnsi"/>
          <w:sz w:val="20"/>
          <w:szCs w:val="20"/>
        </w:rPr>
        <w:t> </w:t>
      </w:r>
      <w:r w:rsidRPr="0027653F">
        <w:rPr>
          <w:rStyle w:val="K-TextChar"/>
          <w:rFonts w:asciiTheme="minorHAnsi" w:hAnsiTheme="minorHAnsi" w:cstheme="minorHAnsi"/>
          <w:sz w:val="20"/>
          <w:szCs w:val="20"/>
        </w:rPr>
        <w:t xml:space="preserve">ještě prohloubí. </w:t>
      </w:r>
    </w:p>
    <w:p w14:paraId="1DC9A69B" w14:textId="3B678FC4" w:rsidR="00371730" w:rsidRPr="0027653F" w:rsidRDefault="00371730"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Fonts w:asciiTheme="minorHAnsi" w:hAnsiTheme="minorHAnsi" w:cstheme="minorHAnsi"/>
          <w:sz w:val="20"/>
          <w:szCs w:val="20"/>
        </w:rPr>
      </w:pPr>
    </w:p>
    <w:p w14:paraId="0AB8DE9E" w14:textId="39A5C11D" w:rsidR="00EF7B6D" w:rsidRPr="0027653F" w:rsidRDefault="00371730"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Fonts w:asciiTheme="minorHAnsi" w:hAnsiTheme="minorHAnsi" w:cstheme="minorHAnsi"/>
          <w:sz w:val="20"/>
          <w:szCs w:val="20"/>
        </w:rPr>
      </w:pPr>
      <w:r w:rsidRPr="0027653F">
        <w:rPr>
          <w:rStyle w:val="K-TextChar"/>
          <w:rFonts w:asciiTheme="minorHAnsi" w:hAnsiTheme="minorHAnsi" w:cstheme="minorHAnsi"/>
          <w:sz w:val="20"/>
          <w:szCs w:val="20"/>
        </w:rPr>
        <w:t>C</w:t>
      </w:r>
      <w:r w:rsidR="00706494" w:rsidRPr="0027653F">
        <w:rPr>
          <w:rStyle w:val="K-TextChar"/>
          <w:rFonts w:asciiTheme="minorHAnsi" w:hAnsiTheme="minorHAnsi" w:cstheme="minorHAnsi"/>
          <w:sz w:val="20"/>
          <w:szCs w:val="20"/>
        </w:rPr>
        <w:t>ílem této komponenty je</w:t>
      </w:r>
      <w:r w:rsidR="00FF7765" w:rsidRPr="0027653F">
        <w:rPr>
          <w:rStyle w:val="K-TextChar"/>
          <w:rFonts w:asciiTheme="minorHAnsi" w:hAnsiTheme="minorHAnsi" w:cstheme="minorHAnsi"/>
          <w:sz w:val="20"/>
          <w:szCs w:val="20"/>
        </w:rPr>
        <w:t xml:space="preserve"> </w:t>
      </w:r>
      <w:r w:rsidRPr="0027653F">
        <w:rPr>
          <w:rStyle w:val="K-TextChar"/>
          <w:rFonts w:asciiTheme="minorHAnsi" w:hAnsiTheme="minorHAnsi" w:cstheme="minorHAnsi"/>
          <w:sz w:val="20"/>
          <w:szCs w:val="20"/>
        </w:rPr>
        <w:t>systematicky pracovat na</w:t>
      </w:r>
      <w:r w:rsidR="00BF0A34" w:rsidRPr="0027653F">
        <w:rPr>
          <w:rStyle w:val="K-TextChar"/>
          <w:rFonts w:asciiTheme="minorHAnsi" w:hAnsiTheme="minorHAnsi" w:cstheme="minorHAnsi"/>
          <w:sz w:val="20"/>
          <w:szCs w:val="20"/>
        </w:rPr>
        <w:t xml:space="preserve"> budování lidských kapacit (</w:t>
      </w:r>
      <w:proofErr w:type="spellStart"/>
      <w:r w:rsidRPr="0027653F">
        <w:rPr>
          <w:rStyle w:val="K-TextChar"/>
          <w:rFonts w:asciiTheme="minorHAnsi" w:hAnsiTheme="minorHAnsi" w:cstheme="minorHAnsi"/>
          <w:sz w:val="20"/>
          <w:szCs w:val="20"/>
        </w:rPr>
        <w:t>capacity</w:t>
      </w:r>
      <w:proofErr w:type="spellEnd"/>
      <w:r w:rsidRPr="0027653F">
        <w:rPr>
          <w:rStyle w:val="K-TextChar"/>
          <w:rFonts w:asciiTheme="minorHAnsi" w:hAnsiTheme="minorHAnsi" w:cstheme="minorHAnsi"/>
          <w:sz w:val="20"/>
          <w:szCs w:val="20"/>
        </w:rPr>
        <w:t xml:space="preserve"> </w:t>
      </w:r>
      <w:proofErr w:type="spellStart"/>
      <w:r w:rsidRPr="0027653F">
        <w:rPr>
          <w:rStyle w:val="K-TextChar"/>
          <w:rFonts w:asciiTheme="minorHAnsi" w:hAnsiTheme="minorHAnsi" w:cstheme="minorHAnsi"/>
          <w:sz w:val="20"/>
          <w:szCs w:val="20"/>
        </w:rPr>
        <w:t>building</w:t>
      </w:r>
      <w:proofErr w:type="spellEnd"/>
      <w:r w:rsidR="00BF0A34" w:rsidRPr="0027653F">
        <w:rPr>
          <w:rStyle w:val="K-TextChar"/>
          <w:rFonts w:asciiTheme="minorHAnsi" w:hAnsiTheme="minorHAnsi" w:cstheme="minorHAnsi"/>
          <w:sz w:val="20"/>
          <w:szCs w:val="20"/>
        </w:rPr>
        <w:t>),</w:t>
      </w:r>
      <w:r w:rsidRPr="0027653F">
        <w:rPr>
          <w:rStyle w:val="K-TextChar"/>
          <w:rFonts w:asciiTheme="minorHAnsi" w:hAnsiTheme="minorHAnsi" w:cstheme="minorHAnsi"/>
          <w:sz w:val="20"/>
          <w:szCs w:val="20"/>
        </w:rPr>
        <w:t xml:space="preserve"> na metodické koordinaci a</w:t>
      </w:r>
      <w:r w:rsidR="00982C6F" w:rsidRPr="0027653F">
        <w:rPr>
          <w:rStyle w:val="K-TextChar"/>
          <w:rFonts w:asciiTheme="minorHAnsi" w:hAnsiTheme="minorHAnsi" w:cstheme="minorHAnsi"/>
          <w:sz w:val="20"/>
          <w:szCs w:val="20"/>
        </w:rPr>
        <w:t> </w:t>
      </w:r>
      <w:r w:rsidRPr="0027653F">
        <w:rPr>
          <w:rStyle w:val="K-TextChar"/>
          <w:rFonts w:asciiTheme="minorHAnsi" w:hAnsiTheme="minorHAnsi" w:cstheme="minorHAnsi"/>
          <w:sz w:val="20"/>
          <w:szCs w:val="20"/>
        </w:rPr>
        <w:t xml:space="preserve">připravenosti projektů. Samotná příprava projektů je integrální součást </w:t>
      </w:r>
      <w:r w:rsidR="00BF0A34" w:rsidRPr="0027653F">
        <w:rPr>
          <w:rStyle w:val="K-TextChar"/>
          <w:rFonts w:asciiTheme="minorHAnsi" w:hAnsiTheme="minorHAnsi" w:cstheme="minorHAnsi"/>
          <w:sz w:val="20"/>
          <w:szCs w:val="20"/>
        </w:rPr>
        <w:t>zvýšení znalostí a dovedností (</w:t>
      </w:r>
      <w:proofErr w:type="spellStart"/>
      <w:r w:rsidR="00B71E78" w:rsidRPr="0027653F">
        <w:rPr>
          <w:rStyle w:val="K-TextChar"/>
          <w:rFonts w:asciiTheme="minorHAnsi" w:hAnsiTheme="minorHAnsi" w:cstheme="minorHAnsi"/>
          <w:sz w:val="20"/>
          <w:szCs w:val="20"/>
        </w:rPr>
        <w:t>upskillingu</w:t>
      </w:r>
      <w:proofErr w:type="spellEnd"/>
      <w:r w:rsidR="00BF0A34" w:rsidRPr="0027653F">
        <w:rPr>
          <w:rStyle w:val="K-TextChar"/>
          <w:rFonts w:asciiTheme="minorHAnsi" w:hAnsiTheme="minorHAnsi" w:cstheme="minorHAnsi"/>
          <w:sz w:val="20"/>
          <w:szCs w:val="20"/>
        </w:rPr>
        <w:t>)</w:t>
      </w:r>
      <w:r w:rsidR="00B71E78" w:rsidRPr="0027653F">
        <w:rPr>
          <w:rStyle w:val="K-TextChar"/>
          <w:rFonts w:asciiTheme="minorHAnsi" w:hAnsiTheme="minorHAnsi" w:cstheme="minorHAnsi"/>
          <w:sz w:val="20"/>
          <w:szCs w:val="20"/>
        </w:rPr>
        <w:t xml:space="preserve"> – na</w:t>
      </w:r>
      <w:r w:rsidR="00FF7765" w:rsidRPr="0027653F">
        <w:rPr>
          <w:rStyle w:val="K-TextChar"/>
          <w:rFonts w:asciiTheme="minorHAnsi" w:hAnsiTheme="minorHAnsi" w:cstheme="minorHAnsi"/>
          <w:sz w:val="20"/>
          <w:szCs w:val="20"/>
        </w:rPr>
        <w:t xml:space="preserve"> základě přípravy vybraného vzorku projektů</w:t>
      </w:r>
      <w:r w:rsidR="00EF7B6D" w:rsidRPr="0027653F">
        <w:rPr>
          <w:rStyle w:val="K-TextChar"/>
          <w:rFonts w:asciiTheme="minorHAnsi" w:hAnsiTheme="minorHAnsi" w:cstheme="minorHAnsi"/>
          <w:sz w:val="20"/>
          <w:szCs w:val="20"/>
        </w:rPr>
        <w:t xml:space="preserve"> budou </w:t>
      </w:r>
      <w:r w:rsidR="00FF7765" w:rsidRPr="0027653F">
        <w:rPr>
          <w:rStyle w:val="K-TextChar"/>
          <w:rFonts w:asciiTheme="minorHAnsi" w:hAnsiTheme="minorHAnsi" w:cstheme="minorHAnsi"/>
          <w:sz w:val="20"/>
          <w:szCs w:val="20"/>
        </w:rPr>
        <w:t>vytv</w:t>
      </w:r>
      <w:r w:rsidR="00EF7B6D" w:rsidRPr="0027653F">
        <w:rPr>
          <w:rStyle w:val="K-TextChar"/>
          <w:rFonts w:asciiTheme="minorHAnsi" w:hAnsiTheme="minorHAnsi" w:cstheme="minorHAnsi"/>
          <w:sz w:val="20"/>
          <w:szCs w:val="20"/>
        </w:rPr>
        <w:t>ářena</w:t>
      </w:r>
      <w:r w:rsidR="00FF7765" w:rsidRPr="0027653F">
        <w:rPr>
          <w:rStyle w:val="K-TextChar"/>
          <w:rFonts w:asciiTheme="minorHAnsi" w:hAnsiTheme="minorHAnsi" w:cstheme="minorHAnsi"/>
          <w:sz w:val="20"/>
          <w:szCs w:val="20"/>
        </w:rPr>
        <w:t xml:space="preserve"> metodick</w:t>
      </w:r>
      <w:r w:rsidR="00B71E78" w:rsidRPr="0027653F">
        <w:rPr>
          <w:rStyle w:val="K-TextChar"/>
          <w:rFonts w:asciiTheme="minorHAnsi" w:hAnsiTheme="minorHAnsi" w:cstheme="minorHAnsi"/>
          <w:sz w:val="20"/>
          <w:szCs w:val="20"/>
        </w:rPr>
        <w:t>á</w:t>
      </w:r>
      <w:r w:rsidR="00FF7765" w:rsidRPr="0027653F">
        <w:rPr>
          <w:rStyle w:val="K-TextChar"/>
          <w:rFonts w:asciiTheme="minorHAnsi" w:hAnsiTheme="minorHAnsi" w:cstheme="minorHAnsi"/>
          <w:sz w:val="20"/>
          <w:szCs w:val="20"/>
        </w:rPr>
        <w:t xml:space="preserve"> doporučení</w:t>
      </w:r>
      <w:r w:rsidR="00CB1722" w:rsidRPr="0027653F">
        <w:rPr>
          <w:rStyle w:val="K-TextChar"/>
          <w:rFonts w:asciiTheme="minorHAnsi" w:hAnsiTheme="minorHAnsi" w:cstheme="minorHAnsi"/>
          <w:sz w:val="20"/>
          <w:szCs w:val="20"/>
        </w:rPr>
        <w:t xml:space="preserve"> určená primárně pro obce</w:t>
      </w:r>
      <w:r w:rsidR="00B93400" w:rsidRPr="0027653F">
        <w:rPr>
          <w:rStyle w:val="K-TextChar"/>
          <w:rFonts w:asciiTheme="minorHAnsi" w:hAnsiTheme="minorHAnsi" w:cstheme="minorHAnsi"/>
          <w:sz w:val="20"/>
          <w:szCs w:val="20"/>
        </w:rPr>
        <w:t>, města</w:t>
      </w:r>
      <w:r w:rsidR="00CB1722" w:rsidRPr="0027653F">
        <w:rPr>
          <w:rStyle w:val="K-TextChar"/>
          <w:rFonts w:asciiTheme="minorHAnsi" w:hAnsiTheme="minorHAnsi" w:cstheme="minorHAnsi"/>
          <w:sz w:val="20"/>
          <w:szCs w:val="20"/>
        </w:rPr>
        <w:t xml:space="preserve"> a kraje</w:t>
      </w:r>
      <w:r w:rsidR="00FF7765" w:rsidRPr="0027653F">
        <w:rPr>
          <w:rStyle w:val="K-TextChar"/>
          <w:rFonts w:asciiTheme="minorHAnsi" w:hAnsiTheme="minorHAnsi" w:cstheme="minorHAnsi"/>
          <w:sz w:val="20"/>
          <w:szCs w:val="20"/>
        </w:rPr>
        <w:t>, jak takové projekty v českém prostředí tvořit</w:t>
      </w:r>
      <w:r w:rsidR="00EF7B6D" w:rsidRPr="0027653F">
        <w:rPr>
          <w:rStyle w:val="K-TextChar"/>
          <w:rFonts w:asciiTheme="minorHAnsi" w:hAnsiTheme="minorHAnsi" w:cstheme="minorHAnsi"/>
          <w:sz w:val="20"/>
          <w:szCs w:val="20"/>
        </w:rPr>
        <w:t>.</w:t>
      </w:r>
    </w:p>
    <w:p w14:paraId="3F047B1F" w14:textId="15CA7AFB" w:rsidR="00706494" w:rsidRPr="0027653F" w:rsidRDefault="00706494" w:rsidP="00EF7B6D">
      <w:pPr>
        <w:pStyle w:val="Default"/>
        <w:pBdr>
          <w:top w:val="single" w:sz="4" w:space="1" w:color="auto"/>
          <w:left w:val="single" w:sz="4" w:space="4" w:color="auto"/>
          <w:bottom w:val="single" w:sz="4" w:space="1" w:color="auto"/>
          <w:right w:val="single" w:sz="4" w:space="6" w:color="auto"/>
        </w:pBdr>
        <w:spacing w:after="120"/>
        <w:jc w:val="both"/>
        <w:rPr>
          <w:rStyle w:val="K-TextChar"/>
          <w:rFonts w:asciiTheme="minorHAnsi" w:hAnsiTheme="minorHAnsi" w:cstheme="minorHAnsi"/>
          <w:sz w:val="20"/>
          <w:szCs w:val="20"/>
        </w:rPr>
      </w:pPr>
    </w:p>
    <w:p w14:paraId="4109ACF6" w14:textId="1D4995BF" w:rsidR="00EF374D" w:rsidRPr="0027653F" w:rsidRDefault="00EF374D"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Fonts w:asciiTheme="minorHAnsi" w:hAnsiTheme="minorHAnsi" w:cstheme="minorHAnsi"/>
          <w:b/>
          <w:sz w:val="20"/>
          <w:szCs w:val="20"/>
        </w:rPr>
      </w:pPr>
      <w:r w:rsidRPr="0027653F">
        <w:rPr>
          <w:rStyle w:val="K-TextChar"/>
          <w:rFonts w:asciiTheme="minorHAnsi" w:hAnsiTheme="minorHAnsi" w:cstheme="minorHAnsi"/>
          <w:b/>
          <w:sz w:val="20"/>
          <w:szCs w:val="20"/>
        </w:rPr>
        <w:t>Cíl:</w:t>
      </w:r>
    </w:p>
    <w:p w14:paraId="65D24C27" w14:textId="1B340AA0" w:rsidR="003A3E2D" w:rsidRPr="0027653F" w:rsidRDefault="00447DBF"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Fonts w:asciiTheme="minorHAnsi" w:hAnsiTheme="minorHAnsi" w:cstheme="minorHAnsi"/>
          <w:sz w:val="20"/>
          <w:szCs w:val="20"/>
        </w:rPr>
      </w:pPr>
      <w:r w:rsidRPr="0027653F">
        <w:rPr>
          <w:rStyle w:val="K-TextChar"/>
          <w:rFonts w:asciiTheme="minorHAnsi" w:hAnsiTheme="minorHAnsi" w:cstheme="minorHAnsi"/>
          <w:sz w:val="20"/>
          <w:szCs w:val="20"/>
        </w:rPr>
        <w:t>Hlavní ambicí Ministerstva pro místní rozvoj v oblasti veřejného investování je</w:t>
      </w:r>
      <w:r w:rsidR="00FF7765" w:rsidRPr="0027653F">
        <w:rPr>
          <w:rStyle w:val="K-TextChar"/>
          <w:rFonts w:asciiTheme="minorHAnsi" w:hAnsiTheme="minorHAnsi" w:cstheme="minorHAnsi"/>
          <w:sz w:val="20"/>
          <w:szCs w:val="20"/>
        </w:rPr>
        <w:t xml:space="preserve"> připravit regionální investory na přechod na zelenou a digitální e</w:t>
      </w:r>
      <w:r w:rsidR="003A3E2D" w:rsidRPr="0027653F">
        <w:rPr>
          <w:rStyle w:val="K-TextChar"/>
          <w:rFonts w:asciiTheme="minorHAnsi" w:hAnsiTheme="minorHAnsi" w:cstheme="minorHAnsi"/>
          <w:sz w:val="20"/>
          <w:szCs w:val="20"/>
        </w:rPr>
        <w:t>konomiku, a to pomocí cílen</w:t>
      </w:r>
      <w:r w:rsidR="00140D24" w:rsidRPr="0027653F">
        <w:rPr>
          <w:rStyle w:val="K-TextChar"/>
          <w:rFonts w:asciiTheme="minorHAnsi" w:hAnsiTheme="minorHAnsi" w:cstheme="minorHAnsi"/>
          <w:sz w:val="20"/>
          <w:szCs w:val="20"/>
        </w:rPr>
        <w:t>ých školících aktivit</w:t>
      </w:r>
      <w:r w:rsidR="00CB1722" w:rsidRPr="0027653F">
        <w:rPr>
          <w:rStyle w:val="K-TextChar"/>
          <w:rFonts w:asciiTheme="minorHAnsi" w:hAnsiTheme="minorHAnsi" w:cstheme="minorHAnsi"/>
          <w:sz w:val="20"/>
          <w:szCs w:val="20"/>
        </w:rPr>
        <w:t>, metodickou koordinací</w:t>
      </w:r>
      <w:r w:rsidR="00FF7765" w:rsidRPr="0027653F">
        <w:rPr>
          <w:rStyle w:val="K-TextChar"/>
          <w:rFonts w:asciiTheme="minorHAnsi" w:hAnsiTheme="minorHAnsi" w:cstheme="minorHAnsi"/>
          <w:sz w:val="20"/>
          <w:szCs w:val="20"/>
        </w:rPr>
        <w:t xml:space="preserve"> a </w:t>
      </w:r>
      <w:r w:rsidR="002414A2" w:rsidRPr="0027653F">
        <w:rPr>
          <w:rStyle w:val="K-TextChar"/>
          <w:rFonts w:asciiTheme="minorHAnsi" w:hAnsiTheme="minorHAnsi" w:cstheme="minorHAnsi"/>
          <w:sz w:val="20"/>
          <w:szCs w:val="20"/>
        </w:rPr>
        <w:t xml:space="preserve">finanční pomocí </w:t>
      </w:r>
      <w:r w:rsidR="00CB1722" w:rsidRPr="0027653F">
        <w:rPr>
          <w:rStyle w:val="K-TextChar"/>
          <w:rFonts w:asciiTheme="minorHAnsi" w:hAnsiTheme="minorHAnsi" w:cstheme="minorHAnsi"/>
          <w:sz w:val="20"/>
          <w:szCs w:val="20"/>
        </w:rPr>
        <w:t>pro  </w:t>
      </w:r>
      <w:r w:rsidR="003A3E2D" w:rsidRPr="0027653F">
        <w:rPr>
          <w:rStyle w:val="K-TextChar"/>
          <w:rFonts w:asciiTheme="minorHAnsi" w:hAnsiTheme="minorHAnsi" w:cstheme="minorHAnsi"/>
          <w:sz w:val="20"/>
          <w:szCs w:val="20"/>
        </w:rPr>
        <w:t>kvalitní</w:t>
      </w:r>
      <w:r w:rsidR="00CB1722" w:rsidRPr="0027653F">
        <w:rPr>
          <w:rStyle w:val="K-TextChar"/>
          <w:rFonts w:asciiTheme="minorHAnsi" w:hAnsiTheme="minorHAnsi" w:cstheme="minorHAnsi"/>
          <w:sz w:val="20"/>
          <w:szCs w:val="20"/>
        </w:rPr>
        <w:t xml:space="preserve"> přípravu </w:t>
      </w:r>
      <w:r w:rsidR="00FF7765" w:rsidRPr="0027653F">
        <w:rPr>
          <w:rStyle w:val="K-TextChar"/>
          <w:rFonts w:asciiTheme="minorHAnsi" w:hAnsiTheme="minorHAnsi" w:cstheme="minorHAnsi"/>
          <w:sz w:val="20"/>
          <w:szCs w:val="20"/>
        </w:rPr>
        <w:t xml:space="preserve">projektů, které budou muset naplňovat cíle zelené či digitální Evropy, </w:t>
      </w:r>
      <w:r w:rsidRPr="0027653F">
        <w:rPr>
          <w:rStyle w:val="K-TextChar"/>
          <w:rFonts w:asciiTheme="minorHAnsi" w:hAnsiTheme="minorHAnsi" w:cstheme="minorHAnsi"/>
          <w:sz w:val="20"/>
          <w:szCs w:val="20"/>
        </w:rPr>
        <w:t>zvýšit efektivitu veřejných investic, posílit investiční připravenost, respektive absorpční kapacitu</w:t>
      </w:r>
      <w:r w:rsidR="00EF7B6D" w:rsidRPr="0027653F">
        <w:rPr>
          <w:rStyle w:val="K-TextChar"/>
          <w:rFonts w:asciiTheme="minorHAnsi" w:hAnsiTheme="minorHAnsi" w:cstheme="minorHAnsi"/>
          <w:sz w:val="20"/>
          <w:szCs w:val="20"/>
        </w:rPr>
        <w:t xml:space="preserve"> a</w:t>
      </w:r>
      <w:r w:rsidR="00FF7765" w:rsidRPr="0027653F">
        <w:rPr>
          <w:rStyle w:val="K-TextChar"/>
          <w:rFonts w:asciiTheme="minorHAnsi" w:hAnsiTheme="minorHAnsi" w:cstheme="minorHAnsi"/>
          <w:sz w:val="20"/>
          <w:szCs w:val="20"/>
        </w:rPr>
        <w:t xml:space="preserve"> díky cílené metodické a</w:t>
      </w:r>
      <w:r w:rsidR="00982C6F" w:rsidRPr="0027653F">
        <w:rPr>
          <w:rStyle w:val="K-TextChar"/>
          <w:rFonts w:asciiTheme="minorHAnsi" w:hAnsiTheme="minorHAnsi" w:cstheme="minorHAnsi"/>
          <w:sz w:val="20"/>
          <w:szCs w:val="20"/>
        </w:rPr>
        <w:t> </w:t>
      </w:r>
      <w:r w:rsidR="00FF7765" w:rsidRPr="0027653F">
        <w:rPr>
          <w:rStyle w:val="K-TextChar"/>
          <w:rFonts w:asciiTheme="minorHAnsi" w:hAnsiTheme="minorHAnsi" w:cstheme="minorHAnsi"/>
          <w:sz w:val="20"/>
          <w:szCs w:val="20"/>
        </w:rPr>
        <w:t>koordinační práci zvýšit podíl PPP projektů na území ČR</w:t>
      </w:r>
      <w:r w:rsidRPr="0027653F">
        <w:rPr>
          <w:rStyle w:val="K-TextChar"/>
          <w:rFonts w:asciiTheme="minorHAnsi" w:hAnsiTheme="minorHAnsi" w:cstheme="minorHAnsi"/>
          <w:sz w:val="20"/>
          <w:szCs w:val="20"/>
        </w:rPr>
        <w:t xml:space="preserve">. </w:t>
      </w:r>
    </w:p>
    <w:p w14:paraId="6499EDE8" w14:textId="091396A2" w:rsidR="003A3E2D" w:rsidRPr="0027653F" w:rsidRDefault="00447DBF"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Fonts w:asciiTheme="minorHAnsi" w:hAnsiTheme="minorHAnsi" w:cstheme="minorHAnsi"/>
          <w:sz w:val="20"/>
          <w:szCs w:val="20"/>
        </w:rPr>
      </w:pPr>
      <w:r w:rsidRPr="0027653F">
        <w:rPr>
          <w:rStyle w:val="K-TextChar"/>
          <w:rFonts w:asciiTheme="minorHAnsi" w:hAnsiTheme="minorHAnsi" w:cstheme="minorHAnsi"/>
          <w:sz w:val="20"/>
          <w:szCs w:val="20"/>
        </w:rPr>
        <w:t>Zásadní inova</w:t>
      </w:r>
      <w:r w:rsidR="003A3E2D" w:rsidRPr="0027653F">
        <w:rPr>
          <w:rStyle w:val="K-TextChar"/>
          <w:rFonts w:asciiTheme="minorHAnsi" w:hAnsiTheme="minorHAnsi" w:cstheme="minorHAnsi"/>
          <w:sz w:val="20"/>
          <w:szCs w:val="20"/>
        </w:rPr>
        <w:t xml:space="preserve">tivní potenciál komponenty </w:t>
      </w:r>
      <w:r w:rsidRPr="0027653F">
        <w:rPr>
          <w:rStyle w:val="K-TextChar"/>
          <w:rFonts w:asciiTheme="minorHAnsi" w:hAnsiTheme="minorHAnsi" w:cstheme="minorHAnsi"/>
          <w:sz w:val="20"/>
          <w:szCs w:val="20"/>
        </w:rPr>
        <w:t>spočívá v</w:t>
      </w:r>
      <w:r w:rsidR="003A3E2D" w:rsidRPr="0027653F">
        <w:rPr>
          <w:rStyle w:val="K-TextChar"/>
          <w:rFonts w:asciiTheme="minorHAnsi" w:hAnsiTheme="minorHAnsi" w:cstheme="minorHAnsi"/>
          <w:sz w:val="20"/>
          <w:szCs w:val="20"/>
        </w:rPr>
        <w:t> provázání metodické práce</w:t>
      </w:r>
      <w:r w:rsidR="009C18C3" w:rsidRPr="0027653F">
        <w:rPr>
          <w:rStyle w:val="K-TextChar"/>
          <w:rFonts w:asciiTheme="minorHAnsi" w:hAnsiTheme="minorHAnsi" w:cstheme="minorHAnsi"/>
          <w:sz w:val="20"/>
          <w:szCs w:val="20"/>
        </w:rPr>
        <w:t xml:space="preserve"> nově vytvořené</w:t>
      </w:r>
      <w:r w:rsidR="003A3E2D" w:rsidRPr="0027653F">
        <w:rPr>
          <w:rStyle w:val="K-TextChar"/>
          <w:rFonts w:asciiTheme="minorHAnsi" w:hAnsiTheme="minorHAnsi" w:cstheme="minorHAnsi"/>
          <w:sz w:val="20"/>
          <w:szCs w:val="20"/>
        </w:rPr>
        <w:t xml:space="preserve"> kompetenční a</w:t>
      </w:r>
      <w:r w:rsidR="00982C6F" w:rsidRPr="0027653F">
        <w:rPr>
          <w:rStyle w:val="K-TextChar"/>
          <w:rFonts w:asciiTheme="minorHAnsi" w:hAnsiTheme="minorHAnsi" w:cstheme="minorHAnsi"/>
          <w:sz w:val="20"/>
          <w:szCs w:val="20"/>
        </w:rPr>
        <w:t> </w:t>
      </w:r>
      <w:proofErr w:type="spellStart"/>
      <w:r w:rsidR="003A3E2D" w:rsidRPr="0027653F">
        <w:rPr>
          <w:rStyle w:val="K-TextChar"/>
          <w:rFonts w:asciiTheme="minorHAnsi" w:hAnsiTheme="minorHAnsi" w:cstheme="minorHAnsi"/>
          <w:sz w:val="20"/>
          <w:szCs w:val="20"/>
        </w:rPr>
        <w:t>koordinanční</w:t>
      </w:r>
      <w:proofErr w:type="spellEnd"/>
      <w:r w:rsidR="003A3E2D" w:rsidRPr="0027653F">
        <w:rPr>
          <w:rStyle w:val="K-TextChar"/>
          <w:rFonts w:asciiTheme="minorHAnsi" w:hAnsiTheme="minorHAnsi" w:cstheme="minorHAnsi"/>
          <w:sz w:val="20"/>
          <w:szCs w:val="20"/>
        </w:rPr>
        <w:t xml:space="preserve"> jednotky na MMR, koordinovaných školících aktivit a aplikace získaného </w:t>
      </w:r>
      <w:proofErr w:type="spellStart"/>
      <w:r w:rsidR="003A3E2D" w:rsidRPr="0027653F">
        <w:rPr>
          <w:rStyle w:val="K-TextChar"/>
          <w:rFonts w:asciiTheme="minorHAnsi" w:hAnsiTheme="minorHAnsi" w:cstheme="minorHAnsi"/>
          <w:sz w:val="20"/>
          <w:szCs w:val="20"/>
        </w:rPr>
        <w:t>know</w:t>
      </w:r>
      <w:proofErr w:type="spellEnd"/>
      <w:r w:rsidR="003A3E2D" w:rsidRPr="0027653F">
        <w:rPr>
          <w:rStyle w:val="K-TextChar"/>
          <w:rFonts w:asciiTheme="minorHAnsi" w:hAnsiTheme="minorHAnsi" w:cstheme="minorHAnsi"/>
          <w:sz w:val="20"/>
          <w:szCs w:val="20"/>
        </w:rPr>
        <w:t xml:space="preserve"> </w:t>
      </w:r>
      <w:proofErr w:type="spellStart"/>
      <w:r w:rsidR="003A3E2D" w:rsidRPr="0027653F">
        <w:rPr>
          <w:rStyle w:val="K-TextChar"/>
          <w:rFonts w:asciiTheme="minorHAnsi" w:hAnsiTheme="minorHAnsi" w:cstheme="minorHAnsi"/>
          <w:sz w:val="20"/>
          <w:szCs w:val="20"/>
        </w:rPr>
        <w:t>how</w:t>
      </w:r>
      <w:proofErr w:type="spellEnd"/>
      <w:r w:rsidR="003A3E2D" w:rsidRPr="0027653F">
        <w:rPr>
          <w:rStyle w:val="K-TextChar"/>
          <w:rFonts w:asciiTheme="minorHAnsi" w:hAnsiTheme="minorHAnsi" w:cstheme="minorHAnsi"/>
          <w:sz w:val="20"/>
          <w:szCs w:val="20"/>
        </w:rPr>
        <w:t xml:space="preserve"> na</w:t>
      </w:r>
      <w:r w:rsidR="00982C6F" w:rsidRPr="0027653F">
        <w:rPr>
          <w:rStyle w:val="K-TextChar"/>
          <w:rFonts w:asciiTheme="minorHAnsi" w:hAnsiTheme="minorHAnsi" w:cstheme="minorHAnsi"/>
          <w:sz w:val="20"/>
          <w:szCs w:val="20"/>
        </w:rPr>
        <w:t> </w:t>
      </w:r>
      <w:r w:rsidR="003A3E2D" w:rsidRPr="0027653F">
        <w:rPr>
          <w:rStyle w:val="K-TextChar"/>
          <w:rFonts w:asciiTheme="minorHAnsi" w:hAnsiTheme="minorHAnsi" w:cstheme="minorHAnsi"/>
          <w:sz w:val="20"/>
          <w:szCs w:val="20"/>
        </w:rPr>
        <w:t>přípravě projektů.</w:t>
      </w:r>
    </w:p>
    <w:p w14:paraId="4BA89248" w14:textId="05F1C5C5" w:rsidR="00447DBF" w:rsidRPr="0027653F" w:rsidRDefault="003A3E2D"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Fonts w:asciiTheme="minorHAnsi" w:hAnsiTheme="minorHAnsi" w:cstheme="minorHAnsi"/>
          <w:sz w:val="20"/>
          <w:szCs w:val="20"/>
        </w:rPr>
      </w:pPr>
      <w:r w:rsidRPr="0027653F">
        <w:rPr>
          <w:rStyle w:val="K-TextChar"/>
          <w:rFonts w:asciiTheme="minorHAnsi" w:hAnsiTheme="minorHAnsi" w:cstheme="minorHAnsi"/>
          <w:sz w:val="20"/>
          <w:szCs w:val="20"/>
        </w:rPr>
        <w:t>S</w:t>
      </w:r>
      <w:r w:rsidR="00FF7765" w:rsidRPr="0027653F">
        <w:rPr>
          <w:rStyle w:val="K-TextChar"/>
          <w:rFonts w:asciiTheme="minorHAnsi" w:hAnsiTheme="minorHAnsi" w:cstheme="minorHAnsi"/>
          <w:sz w:val="20"/>
          <w:szCs w:val="20"/>
        </w:rPr>
        <w:t xml:space="preserve">ekundárně dojde k vyšší </w:t>
      </w:r>
      <w:r w:rsidR="00447DBF" w:rsidRPr="0027653F">
        <w:rPr>
          <w:rStyle w:val="K-TextChar"/>
          <w:rFonts w:asciiTheme="minorHAnsi" w:hAnsiTheme="minorHAnsi" w:cstheme="minorHAnsi"/>
          <w:sz w:val="20"/>
          <w:szCs w:val="20"/>
        </w:rPr>
        <w:t>připravenosti strategicky přínosných projektů,</w:t>
      </w:r>
      <w:r w:rsidR="00FF7765" w:rsidRPr="0027653F">
        <w:rPr>
          <w:rStyle w:val="K-TextChar"/>
          <w:rFonts w:asciiTheme="minorHAnsi" w:hAnsiTheme="minorHAnsi" w:cstheme="minorHAnsi"/>
          <w:sz w:val="20"/>
          <w:szCs w:val="20"/>
        </w:rPr>
        <w:t xml:space="preserve"> systematické práci na z</w:t>
      </w:r>
      <w:r w:rsidR="00447DBF" w:rsidRPr="0027653F">
        <w:rPr>
          <w:rStyle w:val="K-TextChar"/>
          <w:rFonts w:asciiTheme="minorHAnsi" w:hAnsiTheme="minorHAnsi" w:cstheme="minorHAnsi"/>
          <w:sz w:val="20"/>
          <w:szCs w:val="20"/>
        </w:rPr>
        <w:t>efektivní koordinac</w:t>
      </w:r>
      <w:r w:rsidR="00FF7765" w:rsidRPr="0027653F">
        <w:rPr>
          <w:rStyle w:val="K-TextChar"/>
          <w:rFonts w:asciiTheme="minorHAnsi" w:hAnsiTheme="minorHAnsi" w:cstheme="minorHAnsi"/>
          <w:sz w:val="20"/>
          <w:szCs w:val="20"/>
        </w:rPr>
        <w:t>e</w:t>
      </w:r>
      <w:r w:rsidR="00447DBF" w:rsidRPr="0027653F">
        <w:rPr>
          <w:rStyle w:val="K-TextChar"/>
          <w:rFonts w:asciiTheme="minorHAnsi" w:hAnsiTheme="minorHAnsi" w:cstheme="minorHAnsi"/>
          <w:sz w:val="20"/>
          <w:szCs w:val="20"/>
        </w:rPr>
        <w:t xml:space="preserve"> investiční</w:t>
      </w:r>
      <w:r w:rsidR="00FF7765" w:rsidRPr="0027653F">
        <w:rPr>
          <w:rStyle w:val="K-TextChar"/>
          <w:rFonts w:asciiTheme="minorHAnsi" w:hAnsiTheme="minorHAnsi" w:cstheme="minorHAnsi"/>
          <w:sz w:val="20"/>
          <w:szCs w:val="20"/>
        </w:rPr>
        <w:t>ch</w:t>
      </w:r>
      <w:r w:rsidR="00447DBF" w:rsidRPr="0027653F">
        <w:rPr>
          <w:rStyle w:val="K-TextChar"/>
          <w:rFonts w:asciiTheme="minorHAnsi" w:hAnsiTheme="minorHAnsi" w:cstheme="minorHAnsi"/>
          <w:sz w:val="20"/>
          <w:szCs w:val="20"/>
        </w:rPr>
        <w:t xml:space="preserve"> p</w:t>
      </w:r>
      <w:r w:rsidR="00FF7765" w:rsidRPr="0027653F">
        <w:rPr>
          <w:rStyle w:val="K-TextChar"/>
          <w:rFonts w:asciiTheme="minorHAnsi" w:hAnsiTheme="minorHAnsi" w:cstheme="minorHAnsi"/>
          <w:sz w:val="20"/>
          <w:szCs w:val="20"/>
        </w:rPr>
        <w:t>olitik</w:t>
      </w:r>
      <w:r w:rsidR="00447DBF" w:rsidRPr="0027653F">
        <w:rPr>
          <w:rStyle w:val="K-TextChar"/>
          <w:rFonts w:asciiTheme="minorHAnsi" w:hAnsiTheme="minorHAnsi" w:cstheme="minorHAnsi"/>
          <w:sz w:val="20"/>
          <w:szCs w:val="20"/>
        </w:rPr>
        <w:t>, v systémovém zvýšení kvality přípravy veřejných investic a v účinné spolupráci veřejných zadavatel</w:t>
      </w:r>
      <w:r w:rsidRPr="0027653F">
        <w:rPr>
          <w:rStyle w:val="K-TextChar"/>
          <w:rFonts w:asciiTheme="minorHAnsi" w:hAnsiTheme="minorHAnsi" w:cstheme="minorHAnsi"/>
          <w:sz w:val="20"/>
          <w:szCs w:val="20"/>
        </w:rPr>
        <w:t>ů a nastavení pravidel využívání Národního investičního plánu jako</w:t>
      </w:r>
      <w:r w:rsidR="00982C6F" w:rsidRPr="0027653F">
        <w:rPr>
          <w:rStyle w:val="K-TextChar"/>
          <w:rFonts w:asciiTheme="minorHAnsi" w:hAnsiTheme="minorHAnsi" w:cstheme="minorHAnsi"/>
          <w:sz w:val="20"/>
          <w:szCs w:val="20"/>
        </w:rPr>
        <w:t> </w:t>
      </w:r>
      <w:r w:rsidRPr="0027653F">
        <w:rPr>
          <w:rStyle w:val="K-TextChar"/>
          <w:rFonts w:asciiTheme="minorHAnsi" w:hAnsiTheme="minorHAnsi" w:cstheme="minorHAnsi"/>
          <w:sz w:val="20"/>
          <w:szCs w:val="20"/>
        </w:rPr>
        <w:t xml:space="preserve">manažerského nástroje pro oblast investiční politiky. </w:t>
      </w:r>
    </w:p>
    <w:p w14:paraId="4450FD88" w14:textId="120DC35D" w:rsidR="00474D39" w:rsidRPr="0027653F" w:rsidRDefault="00447DBF"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Fonts w:asciiTheme="minorHAnsi" w:hAnsiTheme="minorHAnsi" w:cstheme="minorHAnsi"/>
          <w:sz w:val="20"/>
          <w:szCs w:val="20"/>
        </w:rPr>
      </w:pPr>
      <w:r w:rsidRPr="0027653F">
        <w:rPr>
          <w:rStyle w:val="K-TextChar"/>
          <w:rFonts w:asciiTheme="minorHAnsi" w:hAnsiTheme="minorHAnsi" w:cstheme="minorHAnsi"/>
          <w:sz w:val="20"/>
          <w:szCs w:val="20"/>
        </w:rPr>
        <w:t>Cíle</w:t>
      </w:r>
      <w:r w:rsidR="00D62725" w:rsidRPr="0027653F">
        <w:rPr>
          <w:rStyle w:val="K-TextChar"/>
          <w:rFonts w:asciiTheme="minorHAnsi" w:hAnsiTheme="minorHAnsi" w:cstheme="minorHAnsi"/>
          <w:sz w:val="20"/>
          <w:szCs w:val="20"/>
        </w:rPr>
        <w:t>m</w:t>
      </w:r>
      <w:r w:rsidR="00474D39" w:rsidRPr="0027653F">
        <w:rPr>
          <w:rStyle w:val="K-TextChar"/>
          <w:rFonts w:asciiTheme="minorHAnsi" w:hAnsiTheme="minorHAnsi" w:cstheme="minorHAnsi"/>
          <w:sz w:val="20"/>
          <w:szCs w:val="20"/>
        </w:rPr>
        <w:t xml:space="preserve"> tedy</w:t>
      </w:r>
      <w:r w:rsidRPr="0027653F">
        <w:rPr>
          <w:rStyle w:val="K-TextChar"/>
          <w:rFonts w:asciiTheme="minorHAnsi" w:hAnsiTheme="minorHAnsi" w:cstheme="minorHAnsi"/>
          <w:sz w:val="20"/>
          <w:szCs w:val="20"/>
        </w:rPr>
        <w:t xml:space="preserve"> je</w:t>
      </w:r>
      <w:r w:rsidR="00474D39" w:rsidRPr="0027653F">
        <w:rPr>
          <w:rStyle w:val="K-TextChar"/>
          <w:rFonts w:asciiTheme="minorHAnsi" w:hAnsiTheme="minorHAnsi" w:cstheme="minorHAnsi"/>
          <w:sz w:val="20"/>
          <w:szCs w:val="20"/>
        </w:rPr>
        <w:t>:</w:t>
      </w:r>
    </w:p>
    <w:p w14:paraId="350C753E" w14:textId="372F9A48" w:rsidR="00FF7765" w:rsidRPr="0027653F" w:rsidRDefault="003A3E2D" w:rsidP="0009207A">
      <w:pPr>
        <w:pStyle w:val="Default"/>
        <w:pBdr>
          <w:top w:val="single" w:sz="4" w:space="1" w:color="auto"/>
          <w:left w:val="single" w:sz="4" w:space="4" w:color="auto"/>
          <w:bottom w:val="single" w:sz="4" w:space="1" w:color="auto"/>
          <w:right w:val="single" w:sz="4" w:space="6" w:color="auto"/>
        </w:pBdr>
        <w:spacing w:after="120"/>
        <w:ind w:left="705" w:hanging="705"/>
        <w:jc w:val="both"/>
        <w:rPr>
          <w:rStyle w:val="K-TextChar"/>
          <w:rFonts w:asciiTheme="minorHAnsi" w:hAnsiTheme="minorHAnsi" w:cstheme="minorHAnsi"/>
          <w:sz w:val="20"/>
          <w:szCs w:val="20"/>
        </w:rPr>
      </w:pPr>
      <w:r w:rsidRPr="0027653F">
        <w:rPr>
          <w:rStyle w:val="K-TextChar"/>
          <w:rFonts w:asciiTheme="minorHAnsi" w:hAnsiTheme="minorHAnsi" w:cstheme="minorHAnsi"/>
          <w:sz w:val="20"/>
          <w:szCs w:val="20"/>
        </w:rPr>
        <w:t>1.</w:t>
      </w:r>
      <w:r w:rsidRPr="0027653F">
        <w:rPr>
          <w:rStyle w:val="K-TextChar"/>
          <w:rFonts w:asciiTheme="minorHAnsi" w:hAnsiTheme="minorHAnsi" w:cstheme="minorHAnsi"/>
          <w:sz w:val="20"/>
          <w:szCs w:val="20"/>
        </w:rPr>
        <w:tab/>
      </w:r>
      <w:r w:rsidR="00140D24" w:rsidRPr="0027653F">
        <w:rPr>
          <w:rStyle w:val="K-TextChar"/>
          <w:rFonts w:asciiTheme="minorHAnsi" w:hAnsiTheme="minorHAnsi" w:cstheme="minorHAnsi"/>
          <w:sz w:val="20"/>
          <w:szCs w:val="20"/>
        </w:rPr>
        <w:t xml:space="preserve">školení </w:t>
      </w:r>
      <w:r w:rsidR="0027653F">
        <w:rPr>
          <w:rStyle w:val="K-TextChar"/>
          <w:rFonts w:asciiTheme="minorHAnsi" w:hAnsiTheme="minorHAnsi" w:cstheme="minorHAnsi"/>
          <w:sz w:val="20"/>
          <w:szCs w:val="20"/>
        </w:rPr>
        <w:t>v</w:t>
      </w:r>
      <w:r w:rsidR="002414A2" w:rsidRPr="0027653F">
        <w:rPr>
          <w:rStyle w:val="K-TextChar"/>
          <w:rFonts w:asciiTheme="minorHAnsi" w:hAnsiTheme="minorHAnsi" w:cstheme="minorHAnsi"/>
          <w:sz w:val="20"/>
          <w:szCs w:val="20"/>
        </w:rPr>
        <w:t xml:space="preserve">ybraných </w:t>
      </w:r>
      <w:r w:rsidR="000B1FFF" w:rsidRPr="0027653F">
        <w:rPr>
          <w:rStyle w:val="K-TextChar"/>
          <w:rFonts w:asciiTheme="minorHAnsi" w:hAnsiTheme="minorHAnsi" w:cstheme="minorHAnsi"/>
          <w:sz w:val="20"/>
          <w:szCs w:val="20"/>
        </w:rPr>
        <w:t>klíčových osob</w:t>
      </w:r>
      <w:r w:rsidR="00EF7B6D" w:rsidRPr="0027653F">
        <w:rPr>
          <w:rStyle w:val="K-TextChar"/>
          <w:rFonts w:asciiTheme="minorHAnsi" w:hAnsiTheme="minorHAnsi" w:cstheme="minorHAnsi"/>
          <w:sz w:val="20"/>
          <w:szCs w:val="20"/>
        </w:rPr>
        <w:t xml:space="preserve"> na území každého</w:t>
      </w:r>
      <w:r w:rsidR="000B1FFF" w:rsidRPr="0027653F">
        <w:rPr>
          <w:rStyle w:val="K-TextChar"/>
          <w:rFonts w:asciiTheme="minorHAnsi" w:hAnsiTheme="minorHAnsi" w:cstheme="minorHAnsi"/>
          <w:sz w:val="20"/>
          <w:szCs w:val="20"/>
        </w:rPr>
        <w:t xml:space="preserve"> kraje z řad RSK, kraje či statutárních měst tak, aby</w:t>
      </w:r>
      <w:r w:rsidR="00982C6F" w:rsidRPr="0027653F">
        <w:rPr>
          <w:rStyle w:val="K-TextChar"/>
          <w:rFonts w:asciiTheme="minorHAnsi" w:hAnsiTheme="minorHAnsi" w:cstheme="minorHAnsi"/>
          <w:sz w:val="20"/>
          <w:szCs w:val="20"/>
        </w:rPr>
        <w:t> </w:t>
      </w:r>
      <w:r w:rsidR="000B1FFF" w:rsidRPr="0027653F">
        <w:rPr>
          <w:rStyle w:val="K-TextChar"/>
          <w:rFonts w:asciiTheme="minorHAnsi" w:hAnsiTheme="minorHAnsi" w:cstheme="minorHAnsi"/>
          <w:sz w:val="20"/>
          <w:szCs w:val="20"/>
        </w:rPr>
        <w:t>získali dodatečné kompetence umožňující lépe reagovat na výzvy, které posky</w:t>
      </w:r>
      <w:r w:rsidR="00875973" w:rsidRPr="0027653F">
        <w:rPr>
          <w:rStyle w:val="K-TextChar"/>
          <w:rFonts w:asciiTheme="minorHAnsi" w:hAnsiTheme="minorHAnsi" w:cstheme="minorHAnsi"/>
          <w:sz w:val="20"/>
          <w:szCs w:val="20"/>
        </w:rPr>
        <w:t xml:space="preserve">tuje </w:t>
      </w:r>
      <w:r w:rsidR="00B66C27" w:rsidRPr="0027653F">
        <w:rPr>
          <w:rStyle w:val="K-TextChar"/>
          <w:rFonts w:asciiTheme="minorHAnsi" w:hAnsiTheme="minorHAnsi" w:cstheme="minorHAnsi"/>
          <w:sz w:val="20"/>
          <w:szCs w:val="20"/>
        </w:rPr>
        <w:t xml:space="preserve">nejen </w:t>
      </w:r>
      <w:r w:rsidR="00875973" w:rsidRPr="0027653F">
        <w:rPr>
          <w:rStyle w:val="K-TextChar"/>
          <w:rFonts w:asciiTheme="minorHAnsi" w:hAnsiTheme="minorHAnsi" w:cstheme="minorHAnsi"/>
          <w:sz w:val="20"/>
          <w:szCs w:val="20"/>
        </w:rPr>
        <w:t>přechod na</w:t>
      </w:r>
      <w:r w:rsidR="00982C6F" w:rsidRPr="0027653F">
        <w:rPr>
          <w:rStyle w:val="K-TextChar"/>
          <w:rFonts w:asciiTheme="minorHAnsi" w:hAnsiTheme="minorHAnsi" w:cstheme="minorHAnsi"/>
          <w:sz w:val="20"/>
          <w:szCs w:val="20"/>
        </w:rPr>
        <w:t> </w:t>
      </w:r>
      <w:r w:rsidR="00875973" w:rsidRPr="0027653F">
        <w:rPr>
          <w:rStyle w:val="K-TextChar"/>
          <w:rFonts w:asciiTheme="minorHAnsi" w:hAnsiTheme="minorHAnsi" w:cstheme="minorHAnsi"/>
          <w:sz w:val="20"/>
          <w:szCs w:val="20"/>
        </w:rPr>
        <w:t>digitální a zelenou ekonomiku</w:t>
      </w:r>
      <w:r w:rsidR="00B71E78" w:rsidRPr="0027653F">
        <w:rPr>
          <w:rStyle w:val="K-TextChar"/>
          <w:rFonts w:asciiTheme="minorHAnsi" w:hAnsiTheme="minorHAnsi" w:cstheme="minorHAnsi"/>
          <w:sz w:val="20"/>
          <w:szCs w:val="20"/>
        </w:rPr>
        <w:t>,</w:t>
      </w:r>
    </w:p>
    <w:p w14:paraId="6793EDB7" w14:textId="66BE908E" w:rsidR="00D015FA" w:rsidRPr="0027653F" w:rsidRDefault="00301712" w:rsidP="00D015FA">
      <w:pPr>
        <w:pStyle w:val="Default"/>
        <w:pBdr>
          <w:top w:val="single" w:sz="4" w:space="1" w:color="auto"/>
          <w:left w:val="single" w:sz="4" w:space="4" w:color="auto"/>
          <w:bottom w:val="single" w:sz="4" w:space="1" w:color="auto"/>
          <w:right w:val="single" w:sz="4" w:space="6" w:color="auto"/>
        </w:pBdr>
        <w:spacing w:after="120"/>
        <w:ind w:left="705" w:hanging="705"/>
        <w:jc w:val="both"/>
        <w:rPr>
          <w:rStyle w:val="K-TextChar"/>
          <w:rFonts w:asciiTheme="minorHAnsi" w:hAnsiTheme="minorHAnsi" w:cstheme="minorHAnsi"/>
          <w:sz w:val="20"/>
          <w:szCs w:val="20"/>
        </w:rPr>
      </w:pPr>
      <w:r w:rsidRPr="0027653F">
        <w:rPr>
          <w:rStyle w:val="K-TextChar"/>
          <w:rFonts w:asciiTheme="minorHAnsi" w:hAnsiTheme="minorHAnsi" w:cstheme="minorHAnsi"/>
          <w:sz w:val="20"/>
          <w:szCs w:val="20"/>
        </w:rPr>
        <w:t>2</w:t>
      </w:r>
      <w:r w:rsidR="00474D39" w:rsidRPr="0027653F">
        <w:rPr>
          <w:rStyle w:val="K-TextChar"/>
          <w:rFonts w:asciiTheme="minorHAnsi" w:hAnsiTheme="minorHAnsi" w:cstheme="minorHAnsi"/>
          <w:sz w:val="20"/>
          <w:szCs w:val="20"/>
        </w:rPr>
        <w:t>.</w:t>
      </w:r>
      <w:r w:rsidR="00474D39" w:rsidRPr="0027653F">
        <w:rPr>
          <w:rStyle w:val="K-TextChar"/>
          <w:rFonts w:asciiTheme="minorHAnsi" w:hAnsiTheme="minorHAnsi" w:cstheme="minorHAnsi"/>
          <w:sz w:val="20"/>
          <w:szCs w:val="20"/>
        </w:rPr>
        <w:tab/>
      </w:r>
      <w:r w:rsidR="00D015FA" w:rsidRPr="0027653F">
        <w:rPr>
          <w:rStyle w:val="K-TextChar"/>
          <w:rFonts w:asciiTheme="minorHAnsi" w:hAnsiTheme="minorHAnsi" w:cstheme="minorHAnsi"/>
          <w:sz w:val="20"/>
          <w:szCs w:val="20"/>
        </w:rPr>
        <w:t xml:space="preserve">kvalitní příprava min. 150 projektů (min. velikost 50 mil. Kč, výjimku činí specifická výzva pro naplnění strategie </w:t>
      </w:r>
      <w:proofErr w:type="spellStart"/>
      <w:proofErr w:type="gramStart"/>
      <w:r w:rsidR="00D015FA" w:rsidRPr="0027653F">
        <w:rPr>
          <w:rStyle w:val="K-TextChar"/>
          <w:rFonts w:asciiTheme="minorHAnsi" w:hAnsiTheme="minorHAnsi" w:cstheme="minorHAnsi"/>
          <w:sz w:val="20"/>
          <w:szCs w:val="20"/>
        </w:rPr>
        <w:t>Re:Start</w:t>
      </w:r>
      <w:proofErr w:type="spellEnd"/>
      <w:proofErr w:type="gramEnd"/>
      <w:r w:rsidR="00D015FA" w:rsidRPr="0027653F">
        <w:rPr>
          <w:rStyle w:val="K-TextChar"/>
          <w:rFonts w:asciiTheme="minorHAnsi" w:hAnsiTheme="minorHAnsi" w:cstheme="minorHAnsi"/>
          <w:sz w:val="20"/>
          <w:szCs w:val="20"/>
        </w:rPr>
        <w:t>, kde bude min. Velikost 15 mil. Kč) do stadia komplexního dokončení přípravy do úrovně připravenosti pro vyhlášení soutěže na zhotovitele – projektů, jejichž investiční fáze bude financována konvenčně – tedy buď vlastními zdroji investora či z dotačních titulů (fondy EU, Modernizační fond apod.).</w:t>
      </w:r>
    </w:p>
    <w:p w14:paraId="44986D01" w14:textId="57FE5226" w:rsidR="00470F5D" w:rsidRPr="0027653F" w:rsidRDefault="00301712" w:rsidP="00DA2792">
      <w:pPr>
        <w:pStyle w:val="Default"/>
        <w:pBdr>
          <w:top w:val="single" w:sz="4" w:space="1" w:color="auto"/>
          <w:left w:val="single" w:sz="4" w:space="4" w:color="auto"/>
          <w:bottom w:val="single" w:sz="4" w:space="1" w:color="auto"/>
          <w:right w:val="single" w:sz="4" w:space="6" w:color="auto"/>
        </w:pBdr>
        <w:spacing w:after="120"/>
        <w:ind w:left="705" w:hanging="705"/>
        <w:jc w:val="both"/>
        <w:rPr>
          <w:rStyle w:val="K-TextChar"/>
          <w:rFonts w:asciiTheme="minorHAnsi" w:hAnsiTheme="minorHAnsi" w:cstheme="minorHAnsi"/>
          <w:sz w:val="20"/>
          <w:szCs w:val="20"/>
        </w:rPr>
      </w:pPr>
      <w:r w:rsidRPr="0027653F">
        <w:rPr>
          <w:rStyle w:val="K-TextChar"/>
          <w:rFonts w:asciiTheme="minorHAnsi" w:hAnsiTheme="minorHAnsi" w:cstheme="minorHAnsi"/>
          <w:sz w:val="20"/>
          <w:szCs w:val="20"/>
        </w:rPr>
        <w:t>3.</w:t>
      </w:r>
      <w:r w:rsidR="00474D39" w:rsidRPr="0027653F">
        <w:rPr>
          <w:rStyle w:val="K-TextChar"/>
          <w:rFonts w:asciiTheme="minorHAnsi" w:hAnsiTheme="minorHAnsi" w:cstheme="minorHAnsi"/>
          <w:sz w:val="20"/>
          <w:szCs w:val="20"/>
        </w:rPr>
        <w:tab/>
        <w:t xml:space="preserve">příprava </w:t>
      </w:r>
      <w:r w:rsidR="00470F5D" w:rsidRPr="0027653F">
        <w:rPr>
          <w:rStyle w:val="K-TextChar"/>
          <w:rFonts w:asciiTheme="minorHAnsi" w:hAnsiTheme="minorHAnsi" w:cstheme="minorHAnsi"/>
          <w:sz w:val="20"/>
          <w:szCs w:val="20"/>
        </w:rPr>
        <w:t xml:space="preserve">min. </w:t>
      </w:r>
      <w:r w:rsidR="00474D39" w:rsidRPr="0027653F">
        <w:rPr>
          <w:rStyle w:val="K-TextChar"/>
          <w:rFonts w:asciiTheme="minorHAnsi" w:hAnsiTheme="minorHAnsi" w:cstheme="minorHAnsi"/>
          <w:sz w:val="20"/>
          <w:szCs w:val="20"/>
        </w:rPr>
        <w:t>3</w:t>
      </w:r>
      <w:r w:rsidR="00431874" w:rsidRPr="0027653F">
        <w:rPr>
          <w:rStyle w:val="K-TextChar"/>
          <w:rFonts w:asciiTheme="minorHAnsi" w:hAnsiTheme="minorHAnsi" w:cstheme="minorHAnsi"/>
          <w:sz w:val="20"/>
          <w:szCs w:val="20"/>
        </w:rPr>
        <w:t>0</w:t>
      </w:r>
      <w:r w:rsidR="00474D39" w:rsidRPr="0027653F">
        <w:rPr>
          <w:rStyle w:val="K-TextChar"/>
          <w:rFonts w:asciiTheme="minorHAnsi" w:hAnsiTheme="minorHAnsi" w:cstheme="minorHAnsi"/>
          <w:sz w:val="20"/>
          <w:szCs w:val="20"/>
        </w:rPr>
        <w:t xml:space="preserve"> PPP projektů do </w:t>
      </w:r>
      <w:r w:rsidR="00470F5D" w:rsidRPr="0027653F">
        <w:rPr>
          <w:rStyle w:val="K-TextChar"/>
          <w:rFonts w:asciiTheme="minorHAnsi" w:hAnsiTheme="minorHAnsi" w:cstheme="minorHAnsi"/>
          <w:sz w:val="20"/>
          <w:szCs w:val="20"/>
        </w:rPr>
        <w:t>stadia komplexního dokončení přípravy do úrovně připravenosti pro vyhlášení soutěže na zhotovitele</w:t>
      </w:r>
      <w:r w:rsidR="00B71E78" w:rsidRPr="0027653F">
        <w:rPr>
          <w:rStyle w:val="K-TextChar"/>
          <w:rFonts w:asciiTheme="minorHAnsi" w:hAnsiTheme="minorHAnsi" w:cstheme="minorHAnsi"/>
          <w:sz w:val="20"/>
          <w:szCs w:val="20"/>
        </w:rPr>
        <w:t>,</w:t>
      </w:r>
    </w:p>
    <w:p w14:paraId="7F83A15E" w14:textId="0A4B4C39" w:rsidR="00474D39" w:rsidRPr="0027653F" w:rsidRDefault="00301712" w:rsidP="00DA2792">
      <w:pPr>
        <w:pStyle w:val="Default"/>
        <w:pBdr>
          <w:top w:val="single" w:sz="4" w:space="1" w:color="auto"/>
          <w:left w:val="single" w:sz="4" w:space="4" w:color="auto"/>
          <w:bottom w:val="single" w:sz="4" w:space="1" w:color="auto"/>
          <w:right w:val="single" w:sz="4" w:space="6" w:color="auto"/>
        </w:pBdr>
        <w:spacing w:after="120"/>
        <w:ind w:left="705" w:hanging="705"/>
        <w:jc w:val="both"/>
        <w:rPr>
          <w:rStyle w:val="K-TextChar"/>
          <w:rFonts w:asciiTheme="minorHAnsi" w:hAnsiTheme="minorHAnsi" w:cstheme="minorHAnsi"/>
          <w:sz w:val="20"/>
          <w:szCs w:val="20"/>
        </w:rPr>
      </w:pPr>
      <w:r w:rsidRPr="0027653F">
        <w:rPr>
          <w:rStyle w:val="K-TextChar"/>
          <w:rFonts w:asciiTheme="minorHAnsi" w:hAnsiTheme="minorHAnsi" w:cstheme="minorHAnsi"/>
          <w:sz w:val="20"/>
          <w:szCs w:val="20"/>
        </w:rPr>
        <w:t>4.</w:t>
      </w:r>
      <w:r w:rsidR="00474D39" w:rsidRPr="0027653F">
        <w:rPr>
          <w:rStyle w:val="K-TextChar"/>
          <w:rFonts w:asciiTheme="minorHAnsi" w:hAnsiTheme="minorHAnsi" w:cstheme="minorHAnsi"/>
          <w:sz w:val="20"/>
          <w:szCs w:val="20"/>
        </w:rPr>
        <w:tab/>
        <w:t xml:space="preserve">vytvoření </w:t>
      </w:r>
      <w:r w:rsidRPr="0027653F">
        <w:rPr>
          <w:rStyle w:val="K-TextChar"/>
          <w:rFonts w:asciiTheme="minorHAnsi" w:hAnsiTheme="minorHAnsi" w:cstheme="minorHAnsi"/>
          <w:sz w:val="20"/>
          <w:szCs w:val="20"/>
        </w:rPr>
        <w:t xml:space="preserve">kompetenční a koordinační </w:t>
      </w:r>
      <w:r w:rsidR="00474D39" w:rsidRPr="0027653F">
        <w:rPr>
          <w:rStyle w:val="K-TextChar"/>
          <w:rFonts w:asciiTheme="minorHAnsi" w:hAnsiTheme="minorHAnsi" w:cstheme="minorHAnsi"/>
          <w:sz w:val="20"/>
          <w:szCs w:val="20"/>
        </w:rPr>
        <w:t>jednotky</w:t>
      </w:r>
      <w:r w:rsidR="00F83F48" w:rsidRPr="0027653F">
        <w:rPr>
          <w:rStyle w:val="K-TextChar"/>
          <w:rFonts w:asciiTheme="minorHAnsi" w:hAnsiTheme="minorHAnsi" w:cstheme="minorHAnsi"/>
          <w:sz w:val="20"/>
          <w:szCs w:val="20"/>
        </w:rPr>
        <w:t xml:space="preserve"> na MMR</w:t>
      </w:r>
      <w:r w:rsidR="00474D39" w:rsidRPr="0027653F">
        <w:rPr>
          <w:rStyle w:val="K-TextChar"/>
          <w:rFonts w:asciiTheme="minorHAnsi" w:hAnsiTheme="minorHAnsi" w:cstheme="minorHAnsi"/>
          <w:sz w:val="20"/>
          <w:szCs w:val="20"/>
        </w:rPr>
        <w:t>, která bude odpovědná za metodickou podporu a koordinaci aktivit v oblasti investiční přípravy s</w:t>
      </w:r>
      <w:r w:rsidRPr="0027653F">
        <w:rPr>
          <w:rStyle w:val="K-TextChar"/>
          <w:rFonts w:asciiTheme="minorHAnsi" w:hAnsiTheme="minorHAnsi" w:cstheme="minorHAnsi"/>
          <w:sz w:val="20"/>
          <w:szCs w:val="20"/>
        </w:rPr>
        <w:t xml:space="preserve"> kompetencí v oblastech přípravy projektů i PPP projektů, s kompetencí v oblasti zelené a digitální ekonomiky, </w:t>
      </w:r>
    </w:p>
    <w:p w14:paraId="6399DEF5" w14:textId="4AF70041" w:rsidR="00474D39" w:rsidRPr="0027653F" w:rsidRDefault="00301712"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Fonts w:asciiTheme="minorHAnsi" w:hAnsiTheme="minorHAnsi" w:cstheme="minorHAnsi"/>
          <w:sz w:val="20"/>
          <w:szCs w:val="20"/>
        </w:rPr>
      </w:pPr>
      <w:r w:rsidRPr="0027653F">
        <w:rPr>
          <w:rStyle w:val="K-TextChar"/>
          <w:rFonts w:asciiTheme="minorHAnsi" w:hAnsiTheme="minorHAnsi" w:cstheme="minorHAnsi"/>
          <w:sz w:val="20"/>
          <w:szCs w:val="20"/>
        </w:rPr>
        <w:lastRenderedPageBreak/>
        <w:t>5.</w:t>
      </w:r>
      <w:r w:rsidR="00474D39" w:rsidRPr="0027653F">
        <w:rPr>
          <w:rStyle w:val="K-TextChar"/>
          <w:rFonts w:asciiTheme="minorHAnsi" w:hAnsiTheme="minorHAnsi" w:cstheme="minorHAnsi"/>
          <w:sz w:val="20"/>
          <w:szCs w:val="20"/>
        </w:rPr>
        <w:tab/>
        <w:t xml:space="preserve">zlepšení kvality posouzení </w:t>
      </w:r>
      <w:r w:rsidR="001F5A07" w:rsidRPr="0027653F">
        <w:rPr>
          <w:rStyle w:val="K-TextChar"/>
          <w:rFonts w:asciiTheme="minorHAnsi" w:hAnsiTheme="minorHAnsi" w:cstheme="minorHAnsi"/>
          <w:sz w:val="20"/>
          <w:szCs w:val="20"/>
        </w:rPr>
        <w:t xml:space="preserve">výsledků </w:t>
      </w:r>
      <w:r w:rsidR="00474D39" w:rsidRPr="0027653F">
        <w:rPr>
          <w:rStyle w:val="K-TextChar"/>
          <w:rFonts w:asciiTheme="minorHAnsi" w:hAnsiTheme="minorHAnsi" w:cstheme="minorHAnsi"/>
          <w:sz w:val="20"/>
          <w:szCs w:val="20"/>
        </w:rPr>
        <w:t>projektů</w:t>
      </w:r>
      <w:r w:rsidR="001F5A07" w:rsidRPr="0027653F">
        <w:rPr>
          <w:rStyle w:val="K-TextChar"/>
          <w:rFonts w:asciiTheme="minorHAnsi" w:hAnsiTheme="minorHAnsi" w:cstheme="minorHAnsi"/>
          <w:sz w:val="20"/>
          <w:szCs w:val="20"/>
        </w:rPr>
        <w:t xml:space="preserve"> pro společnost</w:t>
      </w:r>
      <w:r w:rsidR="00474D39" w:rsidRPr="0027653F">
        <w:rPr>
          <w:rStyle w:val="K-TextChar"/>
          <w:rFonts w:asciiTheme="minorHAnsi" w:hAnsiTheme="minorHAnsi" w:cstheme="minorHAnsi"/>
          <w:sz w:val="20"/>
          <w:szCs w:val="20"/>
        </w:rPr>
        <w:t xml:space="preserve"> a jejich lepší zacílení</w:t>
      </w:r>
      <w:r w:rsidR="00B71E78" w:rsidRPr="0027653F">
        <w:rPr>
          <w:rStyle w:val="K-TextChar"/>
          <w:rFonts w:asciiTheme="minorHAnsi" w:hAnsiTheme="minorHAnsi" w:cstheme="minorHAnsi"/>
          <w:sz w:val="20"/>
          <w:szCs w:val="20"/>
        </w:rPr>
        <w:t>,</w:t>
      </w:r>
    </w:p>
    <w:p w14:paraId="3C078F1E" w14:textId="39F772A9" w:rsidR="00301712" w:rsidRPr="0027653F" w:rsidRDefault="00301712" w:rsidP="0009207A">
      <w:pPr>
        <w:pStyle w:val="Default"/>
        <w:pBdr>
          <w:top w:val="single" w:sz="4" w:space="1" w:color="auto"/>
          <w:left w:val="single" w:sz="4" w:space="4" w:color="auto"/>
          <w:bottom w:val="single" w:sz="4" w:space="1" w:color="auto"/>
          <w:right w:val="single" w:sz="4" w:space="6" w:color="auto"/>
        </w:pBdr>
        <w:spacing w:after="120"/>
        <w:ind w:left="705" w:hanging="705"/>
        <w:jc w:val="both"/>
        <w:rPr>
          <w:rStyle w:val="K-TextChar"/>
          <w:rFonts w:asciiTheme="minorHAnsi" w:hAnsiTheme="minorHAnsi" w:cstheme="minorHAnsi"/>
          <w:sz w:val="20"/>
          <w:szCs w:val="20"/>
        </w:rPr>
      </w:pPr>
      <w:r w:rsidRPr="0027653F">
        <w:rPr>
          <w:rStyle w:val="K-TextChar"/>
          <w:rFonts w:asciiTheme="minorHAnsi" w:hAnsiTheme="minorHAnsi" w:cstheme="minorHAnsi"/>
          <w:sz w:val="20"/>
          <w:szCs w:val="20"/>
        </w:rPr>
        <w:t xml:space="preserve">6. </w:t>
      </w:r>
      <w:r w:rsidRPr="0027653F">
        <w:rPr>
          <w:rStyle w:val="K-TextChar"/>
          <w:rFonts w:asciiTheme="minorHAnsi" w:hAnsiTheme="minorHAnsi" w:cstheme="minorHAnsi"/>
          <w:sz w:val="20"/>
          <w:szCs w:val="20"/>
        </w:rPr>
        <w:tab/>
        <w:t>systematická práce s Národním investičním plánem vedoucí k lepší koordinaci především na</w:t>
      </w:r>
      <w:r w:rsidR="00982C6F" w:rsidRPr="0027653F">
        <w:rPr>
          <w:rStyle w:val="K-TextChar"/>
          <w:rFonts w:asciiTheme="minorHAnsi" w:hAnsiTheme="minorHAnsi" w:cstheme="minorHAnsi"/>
          <w:sz w:val="20"/>
          <w:szCs w:val="20"/>
        </w:rPr>
        <w:t> </w:t>
      </w:r>
      <w:r w:rsidRPr="0027653F">
        <w:rPr>
          <w:rStyle w:val="K-TextChar"/>
          <w:rFonts w:asciiTheme="minorHAnsi" w:hAnsiTheme="minorHAnsi" w:cstheme="minorHAnsi"/>
          <w:sz w:val="20"/>
          <w:szCs w:val="20"/>
        </w:rPr>
        <w:t>regionální úrovni</w:t>
      </w:r>
      <w:r w:rsidR="00B71E78" w:rsidRPr="0027653F">
        <w:rPr>
          <w:rStyle w:val="K-TextChar"/>
          <w:rFonts w:asciiTheme="minorHAnsi" w:hAnsiTheme="minorHAnsi" w:cstheme="minorHAnsi"/>
          <w:sz w:val="20"/>
          <w:szCs w:val="20"/>
        </w:rPr>
        <w:t>,</w:t>
      </w:r>
    </w:p>
    <w:p w14:paraId="210B3E57" w14:textId="553F495D" w:rsidR="00474D39" w:rsidRPr="0027653F" w:rsidRDefault="00A75AFA"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Fonts w:asciiTheme="minorHAnsi" w:hAnsiTheme="minorHAnsi" w:cstheme="minorHAnsi"/>
          <w:sz w:val="20"/>
          <w:szCs w:val="20"/>
        </w:rPr>
      </w:pPr>
      <w:r w:rsidRPr="0027653F">
        <w:rPr>
          <w:rStyle w:val="K-TextChar"/>
          <w:rFonts w:asciiTheme="minorHAnsi" w:hAnsiTheme="minorHAnsi" w:cstheme="minorHAnsi"/>
          <w:sz w:val="20"/>
          <w:szCs w:val="20"/>
        </w:rPr>
        <w:t>7</w:t>
      </w:r>
      <w:r w:rsidR="00474D39" w:rsidRPr="0027653F">
        <w:rPr>
          <w:rStyle w:val="K-TextChar"/>
          <w:rFonts w:asciiTheme="minorHAnsi" w:hAnsiTheme="minorHAnsi" w:cstheme="minorHAnsi"/>
          <w:sz w:val="20"/>
          <w:szCs w:val="20"/>
        </w:rPr>
        <w:t>.</w:t>
      </w:r>
      <w:r w:rsidR="00474D39" w:rsidRPr="0027653F">
        <w:rPr>
          <w:rStyle w:val="K-TextChar"/>
          <w:rFonts w:asciiTheme="minorHAnsi" w:hAnsiTheme="minorHAnsi" w:cstheme="minorHAnsi"/>
          <w:sz w:val="20"/>
          <w:szCs w:val="20"/>
        </w:rPr>
        <w:tab/>
        <w:t>zvýšení podílu připravených projektů v Národním investičním plánu (dále NIP)</w:t>
      </w:r>
      <w:r w:rsidR="00B71E78" w:rsidRPr="0027653F">
        <w:rPr>
          <w:rStyle w:val="K-TextChar"/>
          <w:rFonts w:asciiTheme="minorHAnsi" w:hAnsiTheme="minorHAnsi" w:cstheme="minorHAnsi"/>
          <w:sz w:val="20"/>
          <w:szCs w:val="20"/>
        </w:rPr>
        <w:t>,</w:t>
      </w:r>
    </w:p>
    <w:p w14:paraId="47634135" w14:textId="64F69D13" w:rsidR="00474D39" w:rsidRPr="0027653F" w:rsidRDefault="00A75AFA"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Fonts w:asciiTheme="minorHAnsi" w:hAnsiTheme="minorHAnsi" w:cstheme="minorHAnsi"/>
          <w:sz w:val="20"/>
          <w:szCs w:val="20"/>
        </w:rPr>
      </w:pPr>
      <w:r w:rsidRPr="0027653F">
        <w:rPr>
          <w:rStyle w:val="K-TextChar"/>
          <w:rFonts w:asciiTheme="minorHAnsi" w:hAnsiTheme="minorHAnsi" w:cstheme="minorHAnsi"/>
          <w:sz w:val="20"/>
          <w:szCs w:val="20"/>
        </w:rPr>
        <w:t>8</w:t>
      </w:r>
      <w:r w:rsidR="00474D39" w:rsidRPr="0027653F">
        <w:rPr>
          <w:rStyle w:val="K-TextChar"/>
          <w:rFonts w:asciiTheme="minorHAnsi" w:hAnsiTheme="minorHAnsi" w:cstheme="minorHAnsi"/>
          <w:sz w:val="20"/>
          <w:szCs w:val="20"/>
        </w:rPr>
        <w:t>.</w:t>
      </w:r>
      <w:r w:rsidR="00474D39" w:rsidRPr="0027653F">
        <w:rPr>
          <w:rStyle w:val="K-TextChar"/>
          <w:rFonts w:asciiTheme="minorHAnsi" w:hAnsiTheme="minorHAnsi" w:cstheme="minorHAnsi"/>
          <w:sz w:val="20"/>
          <w:szCs w:val="20"/>
        </w:rPr>
        <w:tab/>
        <w:t>zvýšení podílu</w:t>
      </w:r>
      <w:r w:rsidR="00470F5D" w:rsidRPr="0027653F">
        <w:rPr>
          <w:rStyle w:val="K-TextChar"/>
          <w:rFonts w:asciiTheme="minorHAnsi" w:hAnsiTheme="minorHAnsi" w:cstheme="minorHAnsi"/>
          <w:sz w:val="20"/>
          <w:szCs w:val="20"/>
        </w:rPr>
        <w:t xml:space="preserve"> připravených</w:t>
      </w:r>
      <w:r w:rsidR="00474D39" w:rsidRPr="0027653F">
        <w:rPr>
          <w:rStyle w:val="K-TextChar"/>
          <w:rFonts w:asciiTheme="minorHAnsi" w:hAnsiTheme="minorHAnsi" w:cstheme="minorHAnsi"/>
          <w:sz w:val="20"/>
          <w:szCs w:val="20"/>
        </w:rPr>
        <w:t xml:space="preserve"> „zelených“ a digitálních projektů v</w:t>
      </w:r>
      <w:r w:rsidR="00B71E78" w:rsidRPr="0027653F">
        <w:rPr>
          <w:rStyle w:val="K-TextChar"/>
          <w:rFonts w:asciiTheme="minorHAnsi" w:hAnsiTheme="minorHAnsi" w:cstheme="minorHAnsi"/>
          <w:sz w:val="20"/>
          <w:szCs w:val="20"/>
        </w:rPr>
        <w:t> </w:t>
      </w:r>
      <w:r w:rsidR="00474D39" w:rsidRPr="0027653F">
        <w:rPr>
          <w:rStyle w:val="K-TextChar"/>
          <w:rFonts w:asciiTheme="minorHAnsi" w:hAnsiTheme="minorHAnsi" w:cstheme="minorHAnsi"/>
          <w:sz w:val="20"/>
          <w:szCs w:val="20"/>
        </w:rPr>
        <w:t>NIP</w:t>
      </w:r>
      <w:r w:rsidR="00B71E78" w:rsidRPr="0027653F">
        <w:rPr>
          <w:rStyle w:val="K-TextChar"/>
          <w:rFonts w:asciiTheme="minorHAnsi" w:hAnsiTheme="minorHAnsi" w:cstheme="minorHAnsi"/>
          <w:sz w:val="20"/>
          <w:szCs w:val="20"/>
        </w:rPr>
        <w:t>,</w:t>
      </w:r>
    </w:p>
    <w:p w14:paraId="45C97189" w14:textId="4A1CE6C1" w:rsidR="00474D39" w:rsidRPr="0027653F" w:rsidRDefault="00A75AFA" w:rsidP="0009207A">
      <w:pPr>
        <w:pStyle w:val="Default"/>
        <w:pBdr>
          <w:top w:val="single" w:sz="4" w:space="1" w:color="auto"/>
          <w:left w:val="single" w:sz="4" w:space="4" w:color="auto"/>
          <w:bottom w:val="single" w:sz="4" w:space="1" w:color="auto"/>
          <w:right w:val="single" w:sz="4" w:space="6" w:color="auto"/>
        </w:pBdr>
        <w:spacing w:after="120"/>
        <w:ind w:left="705" w:hanging="705"/>
        <w:jc w:val="both"/>
        <w:rPr>
          <w:rStyle w:val="K-TextChar"/>
          <w:rFonts w:asciiTheme="minorHAnsi" w:hAnsiTheme="minorHAnsi" w:cstheme="minorHAnsi"/>
          <w:sz w:val="20"/>
          <w:szCs w:val="20"/>
        </w:rPr>
      </w:pPr>
      <w:r w:rsidRPr="0027653F">
        <w:rPr>
          <w:rStyle w:val="K-TextChar"/>
          <w:rFonts w:asciiTheme="minorHAnsi" w:hAnsiTheme="minorHAnsi" w:cstheme="minorHAnsi"/>
          <w:sz w:val="20"/>
          <w:szCs w:val="20"/>
        </w:rPr>
        <w:t>9</w:t>
      </w:r>
      <w:r w:rsidR="00474D39" w:rsidRPr="0027653F">
        <w:rPr>
          <w:rStyle w:val="K-TextChar"/>
          <w:rFonts w:asciiTheme="minorHAnsi" w:hAnsiTheme="minorHAnsi" w:cstheme="minorHAnsi"/>
          <w:sz w:val="20"/>
          <w:szCs w:val="20"/>
        </w:rPr>
        <w:t>.</w:t>
      </w:r>
      <w:r w:rsidR="00474D39" w:rsidRPr="0027653F">
        <w:rPr>
          <w:rStyle w:val="K-TextChar"/>
          <w:rFonts w:asciiTheme="minorHAnsi" w:hAnsiTheme="minorHAnsi" w:cstheme="minorHAnsi"/>
          <w:sz w:val="20"/>
          <w:szCs w:val="20"/>
        </w:rPr>
        <w:tab/>
        <w:t xml:space="preserve">zvýšení podílu </w:t>
      </w:r>
      <w:r w:rsidR="00470F5D" w:rsidRPr="0027653F">
        <w:rPr>
          <w:rStyle w:val="K-TextChar"/>
          <w:rFonts w:asciiTheme="minorHAnsi" w:hAnsiTheme="minorHAnsi" w:cstheme="minorHAnsi"/>
          <w:sz w:val="20"/>
          <w:szCs w:val="20"/>
        </w:rPr>
        <w:t xml:space="preserve">připravených </w:t>
      </w:r>
      <w:r w:rsidR="00474D39" w:rsidRPr="0027653F">
        <w:rPr>
          <w:rStyle w:val="K-TextChar"/>
          <w:rFonts w:asciiTheme="minorHAnsi" w:hAnsiTheme="minorHAnsi" w:cstheme="minorHAnsi"/>
          <w:sz w:val="20"/>
          <w:szCs w:val="20"/>
        </w:rPr>
        <w:t>projektů v</w:t>
      </w:r>
      <w:r w:rsidR="00720807" w:rsidRPr="0027653F">
        <w:rPr>
          <w:rStyle w:val="K-TextChar"/>
          <w:rFonts w:asciiTheme="minorHAnsi" w:hAnsiTheme="minorHAnsi" w:cstheme="minorHAnsi"/>
          <w:sz w:val="20"/>
          <w:szCs w:val="20"/>
        </w:rPr>
        <w:t> </w:t>
      </w:r>
      <w:r w:rsidR="00474D39" w:rsidRPr="0027653F">
        <w:rPr>
          <w:rStyle w:val="K-TextChar"/>
          <w:rFonts w:asciiTheme="minorHAnsi" w:hAnsiTheme="minorHAnsi" w:cstheme="minorHAnsi"/>
          <w:sz w:val="20"/>
          <w:szCs w:val="20"/>
        </w:rPr>
        <w:t>NIP</w:t>
      </w:r>
      <w:r w:rsidR="00720807" w:rsidRPr="0027653F">
        <w:rPr>
          <w:rStyle w:val="K-TextChar"/>
          <w:rFonts w:asciiTheme="minorHAnsi" w:hAnsiTheme="minorHAnsi" w:cstheme="minorHAnsi"/>
          <w:sz w:val="20"/>
          <w:szCs w:val="20"/>
        </w:rPr>
        <w:t>, které integrovaně řeší více problémů území</w:t>
      </w:r>
      <w:r w:rsidR="00B71E78" w:rsidRPr="0027653F">
        <w:rPr>
          <w:rStyle w:val="K-TextChar"/>
          <w:rFonts w:asciiTheme="minorHAnsi" w:hAnsiTheme="minorHAnsi" w:cstheme="minorHAnsi"/>
          <w:sz w:val="20"/>
          <w:szCs w:val="20"/>
        </w:rPr>
        <w:t>,</w:t>
      </w:r>
    </w:p>
    <w:p w14:paraId="2B0278F6" w14:textId="51CD4903" w:rsidR="00474D39" w:rsidRPr="0027653F" w:rsidRDefault="00A75AFA"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Fonts w:asciiTheme="minorHAnsi" w:hAnsiTheme="minorHAnsi" w:cstheme="minorHAnsi"/>
          <w:sz w:val="20"/>
          <w:szCs w:val="20"/>
        </w:rPr>
      </w:pPr>
      <w:r w:rsidRPr="0027653F">
        <w:rPr>
          <w:rStyle w:val="K-TextChar"/>
          <w:rFonts w:asciiTheme="minorHAnsi" w:hAnsiTheme="minorHAnsi" w:cstheme="minorHAnsi"/>
          <w:sz w:val="20"/>
          <w:szCs w:val="20"/>
        </w:rPr>
        <w:t>10</w:t>
      </w:r>
      <w:r w:rsidR="00474D39" w:rsidRPr="0027653F">
        <w:rPr>
          <w:rStyle w:val="K-TextChar"/>
          <w:rFonts w:asciiTheme="minorHAnsi" w:hAnsiTheme="minorHAnsi" w:cstheme="minorHAnsi"/>
          <w:sz w:val="20"/>
          <w:szCs w:val="20"/>
        </w:rPr>
        <w:t>.</w:t>
      </w:r>
      <w:r w:rsidR="00474D39" w:rsidRPr="0027653F">
        <w:rPr>
          <w:rStyle w:val="K-TextChar"/>
          <w:rFonts w:asciiTheme="minorHAnsi" w:hAnsiTheme="minorHAnsi" w:cstheme="minorHAnsi"/>
          <w:sz w:val="20"/>
          <w:szCs w:val="20"/>
        </w:rPr>
        <w:tab/>
      </w:r>
      <w:r w:rsidR="00301712" w:rsidRPr="0027653F">
        <w:rPr>
          <w:rStyle w:val="K-TextChar"/>
          <w:rFonts w:asciiTheme="minorHAnsi" w:hAnsiTheme="minorHAnsi" w:cstheme="minorHAnsi"/>
          <w:sz w:val="20"/>
          <w:szCs w:val="20"/>
        </w:rPr>
        <w:t>systematická metodická práce vedoucí k zvýšení efektivity projektů</w:t>
      </w:r>
      <w:r w:rsidR="00B71E78" w:rsidRPr="0027653F">
        <w:rPr>
          <w:rStyle w:val="K-TextChar"/>
          <w:rFonts w:asciiTheme="minorHAnsi" w:hAnsiTheme="minorHAnsi" w:cstheme="minorHAnsi"/>
          <w:sz w:val="20"/>
          <w:szCs w:val="20"/>
        </w:rPr>
        <w:t>.</w:t>
      </w:r>
    </w:p>
    <w:p w14:paraId="5E0F71E9" w14:textId="3D780F80" w:rsidR="00474D39" w:rsidRPr="0027653F" w:rsidRDefault="00474D39"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Fonts w:asciiTheme="minorHAnsi" w:hAnsiTheme="minorHAnsi" w:cstheme="minorHAnsi"/>
          <w:sz w:val="20"/>
          <w:szCs w:val="20"/>
        </w:rPr>
      </w:pPr>
      <w:r w:rsidRPr="0027653F">
        <w:rPr>
          <w:rStyle w:val="K-TextChar"/>
          <w:rFonts w:asciiTheme="minorHAnsi" w:hAnsiTheme="minorHAnsi" w:cstheme="minorHAnsi"/>
          <w:sz w:val="20"/>
          <w:szCs w:val="20"/>
        </w:rPr>
        <w:t xml:space="preserve">Podpora bude cílit do jednotlivých fází přípravy projektů, přičemž v případě, že po první fázi strategické studie prokáží neproveditelnost, finanční či společenskou neefektivitu, bude za výsledek považována </w:t>
      </w:r>
      <w:r w:rsidR="003E42AE" w:rsidRPr="0027653F">
        <w:rPr>
          <w:rStyle w:val="K-TextChar"/>
          <w:rFonts w:asciiTheme="minorHAnsi" w:hAnsiTheme="minorHAnsi" w:cstheme="minorHAnsi"/>
          <w:sz w:val="20"/>
          <w:szCs w:val="20"/>
        </w:rPr>
        <w:t>p</w:t>
      </w:r>
      <w:r w:rsidRPr="0027653F">
        <w:rPr>
          <w:rStyle w:val="K-TextChar"/>
          <w:rFonts w:asciiTheme="minorHAnsi" w:hAnsiTheme="minorHAnsi" w:cstheme="minorHAnsi"/>
          <w:sz w:val="20"/>
          <w:szCs w:val="20"/>
        </w:rPr>
        <w:t>rávě úspor</w:t>
      </w:r>
      <w:r w:rsidR="003E42AE" w:rsidRPr="0027653F">
        <w:rPr>
          <w:rStyle w:val="K-TextChar"/>
          <w:rFonts w:asciiTheme="minorHAnsi" w:hAnsiTheme="minorHAnsi" w:cstheme="minorHAnsi"/>
          <w:sz w:val="20"/>
          <w:szCs w:val="20"/>
        </w:rPr>
        <w:t>a</w:t>
      </w:r>
      <w:r w:rsidRPr="0027653F">
        <w:rPr>
          <w:rStyle w:val="K-TextChar"/>
          <w:rFonts w:asciiTheme="minorHAnsi" w:hAnsiTheme="minorHAnsi" w:cstheme="minorHAnsi"/>
          <w:sz w:val="20"/>
          <w:szCs w:val="20"/>
        </w:rPr>
        <w:t xml:space="preserve"> veřejných prostředků, které by bez důsledného zvážení</w:t>
      </w:r>
      <w:r w:rsidR="00F83F48" w:rsidRPr="0027653F">
        <w:rPr>
          <w:rStyle w:val="K-TextChar"/>
          <w:rFonts w:asciiTheme="minorHAnsi" w:hAnsiTheme="minorHAnsi" w:cstheme="minorHAnsi"/>
          <w:sz w:val="20"/>
          <w:szCs w:val="20"/>
        </w:rPr>
        <w:t xml:space="preserve"> </w:t>
      </w:r>
      <w:r w:rsidR="003A3E2D" w:rsidRPr="0027653F">
        <w:rPr>
          <w:rStyle w:val="K-TextChar"/>
          <w:rFonts w:asciiTheme="minorHAnsi" w:hAnsiTheme="minorHAnsi" w:cstheme="minorHAnsi"/>
          <w:sz w:val="20"/>
          <w:szCs w:val="20"/>
        </w:rPr>
        <w:t>a</w:t>
      </w:r>
      <w:r w:rsidRPr="0027653F">
        <w:rPr>
          <w:rStyle w:val="K-TextChar"/>
          <w:rFonts w:asciiTheme="minorHAnsi" w:hAnsiTheme="minorHAnsi" w:cstheme="minorHAnsi"/>
          <w:sz w:val="20"/>
          <w:szCs w:val="20"/>
        </w:rPr>
        <w:t xml:space="preserve"> smyslup</w:t>
      </w:r>
      <w:r w:rsidR="00706494" w:rsidRPr="0027653F">
        <w:rPr>
          <w:rStyle w:val="K-TextChar"/>
          <w:rFonts w:asciiTheme="minorHAnsi" w:hAnsiTheme="minorHAnsi" w:cstheme="minorHAnsi"/>
          <w:sz w:val="20"/>
          <w:szCs w:val="20"/>
        </w:rPr>
        <w:t>l</w:t>
      </w:r>
      <w:r w:rsidRPr="0027653F">
        <w:rPr>
          <w:rStyle w:val="K-TextChar"/>
          <w:rFonts w:asciiTheme="minorHAnsi" w:hAnsiTheme="minorHAnsi" w:cstheme="minorHAnsi"/>
          <w:sz w:val="20"/>
          <w:szCs w:val="20"/>
        </w:rPr>
        <w:t xml:space="preserve">nosti projektu mohly být vynaloženy. </w:t>
      </w:r>
    </w:p>
    <w:p w14:paraId="3830CA84" w14:textId="674FFB40" w:rsidR="003A3E2D" w:rsidRPr="0027653F" w:rsidRDefault="003A3E2D"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Fonts w:asciiTheme="minorHAnsi" w:hAnsiTheme="minorHAnsi" w:cstheme="minorHAnsi"/>
          <w:sz w:val="20"/>
          <w:szCs w:val="20"/>
        </w:rPr>
      </w:pPr>
    </w:p>
    <w:p w14:paraId="0266BFA3" w14:textId="1DD38DA1" w:rsidR="003A3E2D" w:rsidRPr="0027653F" w:rsidRDefault="003A3E2D"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Fonts w:asciiTheme="minorHAnsi" w:hAnsiTheme="minorHAnsi" w:cstheme="minorHAnsi"/>
          <w:sz w:val="20"/>
          <w:szCs w:val="20"/>
        </w:rPr>
      </w:pPr>
      <w:r w:rsidRPr="0027653F">
        <w:rPr>
          <w:rStyle w:val="K-TextChar"/>
          <w:rFonts w:asciiTheme="minorHAnsi" w:hAnsiTheme="minorHAnsi" w:cstheme="minorHAnsi"/>
          <w:sz w:val="20"/>
          <w:szCs w:val="20"/>
        </w:rPr>
        <w:t>Co vnímáme pod základními pojmy využívanými v rámci popisu komponenty:</w:t>
      </w:r>
    </w:p>
    <w:p w14:paraId="7CA149A5" w14:textId="3A8AB0F9" w:rsidR="003A3E2D" w:rsidRPr="0027653F" w:rsidRDefault="003A3E2D"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Fonts w:asciiTheme="minorHAnsi" w:hAnsiTheme="minorHAnsi" w:cstheme="minorHAnsi"/>
          <w:sz w:val="20"/>
          <w:szCs w:val="20"/>
        </w:rPr>
      </w:pPr>
      <w:r w:rsidRPr="0027653F">
        <w:rPr>
          <w:rStyle w:val="K-TextChar"/>
          <w:rFonts w:asciiTheme="minorHAnsi" w:hAnsiTheme="minorHAnsi" w:cstheme="minorHAnsi"/>
          <w:sz w:val="20"/>
          <w:szCs w:val="20"/>
        </w:rPr>
        <w:t>Projekt</w:t>
      </w:r>
      <w:r w:rsidR="003B6B1D" w:rsidRPr="0027653F">
        <w:rPr>
          <w:rStyle w:val="K-TextChar"/>
          <w:rFonts w:asciiTheme="minorHAnsi" w:hAnsiTheme="minorHAnsi" w:cstheme="minorHAnsi"/>
          <w:sz w:val="20"/>
          <w:szCs w:val="20"/>
        </w:rPr>
        <w:t xml:space="preserve"> – projektem vnímáme komplexní přípravu investice</w:t>
      </w:r>
      <w:r w:rsidR="00EF7B6D" w:rsidRPr="0027653F">
        <w:rPr>
          <w:rStyle w:val="K-TextChar"/>
          <w:rFonts w:asciiTheme="minorHAnsi" w:hAnsiTheme="minorHAnsi" w:cstheme="minorHAnsi"/>
          <w:sz w:val="20"/>
          <w:szCs w:val="20"/>
        </w:rPr>
        <w:t>. P</w:t>
      </w:r>
      <w:r w:rsidR="003B6B1D" w:rsidRPr="0027653F">
        <w:rPr>
          <w:rStyle w:val="K-TextChar"/>
          <w:rFonts w:asciiTheme="minorHAnsi" w:hAnsiTheme="minorHAnsi" w:cstheme="minorHAnsi"/>
          <w:sz w:val="20"/>
          <w:szCs w:val="20"/>
        </w:rPr>
        <w:t xml:space="preserve">ro potřeby komponenty 4.1 </w:t>
      </w:r>
      <w:r w:rsidR="00B71E78" w:rsidRPr="0027653F">
        <w:rPr>
          <w:rStyle w:val="K-TextChar"/>
          <w:rFonts w:asciiTheme="minorHAnsi" w:hAnsiTheme="minorHAnsi" w:cstheme="minorHAnsi"/>
          <w:sz w:val="20"/>
          <w:szCs w:val="20"/>
        </w:rPr>
        <w:t xml:space="preserve">je </w:t>
      </w:r>
      <w:r w:rsidR="003B6B1D" w:rsidRPr="0027653F">
        <w:rPr>
          <w:rStyle w:val="K-TextChar"/>
          <w:rFonts w:asciiTheme="minorHAnsi" w:hAnsiTheme="minorHAnsi" w:cstheme="minorHAnsi"/>
          <w:sz w:val="20"/>
          <w:szCs w:val="20"/>
        </w:rPr>
        <w:t>projektem myšlena příprava chytré</w:t>
      </w:r>
      <w:r w:rsidR="00EF7B6D" w:rsidRPr="0027653F">
        <w:rPr>
          <w:rStyle w:val="K-TextChar"/>
          <w:rFonts w:asciiTheme="minorHAnsi" w:hAnsiTheme="minorHAnsi" w:cstheme="minorHAnsi"/>
          <w:sz w:val="20"/>
          <w:szCs w:val="20"/>
        </w:rPr>
        <w:t>/inteligentní</w:t>
      </w:r>
      <w:r w:rsidR="003B6B1D" w:rsidRPr="0027653F">
        <w:rPr>
          <w:rStyle w:val="K-TextChar"/>
          <w:rFonts w:asciiTheme="minorHAnsi" w:hAnsiTheme="minorHAnsi" w:cstheme="minorHAnsi"/>
          <w:sz w:val="20"/>
          <w:szCs w:val="20"/>
        </w:rPr>
        <w:t xml:space="preserve"> investice, </w:t>
      </w:r>
      <w:r w:rsidR="00140D24" w:rsidRPr="0027653F">
        <w:rPr>
          <w:rStyle w:val="K-TextChar"/>
          <w:rFonts w:asciiTheme="minorHAnsi" w:hAnsiTheme="minorHAnsi" w:cstheme="minorHAnsi"/>
          <w:sz w:val="20"/>
          <w:szCs w:val="20"/>
        </w:rPr>
        <w:t xml:space="preserve">zejména z oblasti SMART CITY, modré projekty, </w:t>
      </w:r>
      <w:proofErr w:type="spellStart"/>
      <w:r w:rsidR="001F5A07" w:rsidRPr="0027653F">
        <w:rPr>
          <w:rStyle w:val="K-TextChar"/>
          <w:rFonts w:asciiTheme="minorHAnsi" w:hAnsiTheme="minorHAnsi" w:cstheme="minorHAnsi"/>
          <w:sz w:val="20"/>
          <w:szCs w:val="20"/>
        </w:rPr>
        <w:t>icéně</w:t>
      </w:r>
      <w:proofErr w:type="spellEnd"/>
      <w:r w:rsidR="001F5A07" w:rsidRPr="0027653F">
        <w:rPr>
          <w:rStyle w:val="K-TextChar"/>
          <w:rFonts w:asciiTheme="minorHAnsi" w:hAnsiTheme="minorHAnsi" w:cstheme="minorHAnsi"/>
          <w:sz w:val="20"/>
          <w:szCs w:val="20"/>
        </w:rPr>
        <w:t xml:space="preserve"> vždy ty, které </w:t>
      </w:r>
      <w:r w:rsidR="003B6B1D" w:rsidRPr="0027653F">
        <w:rPr>
          <w:rStyle w:val="K-TextChar"/>
          <w:rFonts w:asciiTheme="minorHAnsi" w:hAnsiTheme="minorHAnsi" w:cstheme="minorHAnsi"/>
          <w:sz w:val="20"/>
          <w:szCs w:val="20"/>
        </w:rPr>
        <w:t>nem</w:t>
      </w:r>
      <w:r w:rsidR="001F5A07" w:rsidRPr="0027653F">
        <w:rPr>
          <w:rStyle w:val="K-TextChar"/>
          <w:rFonts w:asciiTheme="minorHAnsi" w:hAnsiTheme="minorHAnsi" w:cstheme="minorHAnsi"/>
          <w:sz w:val="20"/>
          <w:szCs w:val="20"/>
        </w:rPr>
        <w:t>ají</w:t>
      </w:r>
      <w:r w:rsidR="003B6B1D" w:rsidRPr="0027653F">
        <w:rPr>
          <w:rStyle w:val="K-TextChar"/>
          <w:rFonts w:asciiTheme="minorHAnsi" w:hAnsiTheme="minorHAnsi" w:cstheme="minorHAnsi"/>
          <w:sz w:val="20"/>
          <w:szCs w:val="20"/>
        </w:rPr>
        <w:t xml:space="preserve"> nega</w:t>
      </w:r>
      <w:r w:rsidR="00EF7B6D" w:rsidRPr="0027653F">
        <w:rPr>
          <w:rStyle w:val="K-TextChar"/>
          <w:rFonts w:asciiTheme="minorHAnsi" w:hAnsiTheme="minorHAnsi" w:cstheme="minorHAnsi"/>
          <w:sz w:val="20"/>
          <w:szCs w:val="20"/>
        </w:rPr>
        <w:t>tivní vliv na životní prostředí</w:t>
      </w:r>
      <w:r w:rsidR="009C18C3" w:rsidRPr="0027653F">
        <w:rPr>
          <w:rStyle w:val="K-TextChar"/>
          <w:rFonts w:asciiTheme="minorHAnsi" w:hAnsiTheme="minorHAnsi" w:cstheme="minorHAnsi"/>
          <w:sz w:val="20"/>
          <w:szCs w:val="20"/>
        </w:rPr>
        <w:t xml:space="preserve"> – </w:t>
      </w:r>
      <w:r w:rsidR="0029181D" w:rsidRPr="0027653F">
        <w:rPr>
          <w:rStyle w:val="K-TextChar"/>
          <w:rFonts w:asciiTheme="minorHAnsi" w:hAnsiTheme="minorHAnsi" w:cstheme="minorHAnsi"/>
          <w:sz w:val="20"/>
          <w:szCs w:val="20"/>
        </w:rPr>
        <w:t>j</w:t>
      </w:r>
      <w:r w:rsidR="001F5A07" w:rsidRPr="0027653F">
        <w:rPr>
          <w:rStyle w:val="K-TextChar"/>
          <w:rFonts w:asciiTheme="minorHAnsi" w:hAnsiTheme="minorHAnsi" w:cstheme="minorHAnsi"/>
          <w:sz w:val="20"/>
          <w:szCs w:val="20"/>
        </w:rPr>
        <w:t>sou</w:t>
      </w:r>
      <w:r w:rsidR="0029181D" w:rsidRPr="0027653F">
        <w:rPr>
          <w:rStyle w:val="K-TextChar"/>
          <w:rFonts w:asciiTheme="minorHAnsi" w:hAnsiTheme="minorHAnsi" w:cstheme="minorHAnsi"/>
          <w:sz w:val="20"/>
          <w:szCs w:val="20"/>
        </w:rPr>
        <w:t xml:space="preserve"> v souladu s EU taxonomií</w:t>
      </w:r>
      <w:r w:rsidR="001F5A07" w:rsidRPr="0027653F">
        <w:rPr>
          <w:rStyle w:val="K-TextChar"/>
          <w:rFonts w:asciiTheme="minorHAnsi" w:hAnsiTheme="minorHAnsi" w:cstheme="minorHAnsi"/>
          <w:sz w:val="20"/>
          <w:szCs w:val="20"/>
        </w:rPr>
        <w:t xml:space="preserve"> a vždy projekty výhradně regionálních investorů tedy obcí</w:t>
      </w:r>
      <w:r w:rsidR="00B93400" w:rsidRPr="0027653F">
        <w:rPr>
          <w:rStyle w:val="K-TextChar"/>
          <w:rFonts w:asciiTheme="minorHAnsi" w:hAnsiTheme="minorHAnsi" w:cstheme="minorHAnsi"/>
          <w:sz w:val="20"/>
          <w:szCs w:val="20"/>
        </w:rPr>
        <w:t>, měst</w:t>
      </w:r>
      <w:r w:rsidR="001F5A07" w:rsidRPr="0027653F">
        <w:rPr>
          <w:rStyle w:val="K-TextChar"/>
          <w:rFonts w:asciiTheme="minorHAnsi" w:hAnsiTheme="minorHAnsi" w:cstheme="minorHAnsi"/>
          <w:sz w:val="20"/>
          <w:szCs w:val="20"/>
        </w:rPr>
        <w:t xml:space="preserve"> a krajů</w:t>
      </w:r>
      <w:r w:rsidR="00140D24" w:rsidRPr="0027653F">
        <w:rPr>
          <w:rStyle w:val="K-TextChar"/>
          <w:rFonts w:asciiTheme="minorHAnsi" w:hAnsiTheme="minorHAnsi" w:cstheme="minorHAnsi"/>
          <w:sz w:val="20"/>
          <w:szCs w:val="20"/>
        </w:rPr>
        <w:t xml:space="preserve">, </w:t>
      </w:r>
    </w:p>
    <w:p w14:paraId="210ABF08" w14:textId="007E93A1" w:rsidR="003A3E2D" w:rsidRPr="0027653F" w:rsidRDefault="003A3E2D"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Fonts w:asciiTheme="minorHAnsi" w:hAnsiTheme="minorHAnsi" w:cstheme="minorHAnsi"/>
          <w:sz w:val="20"/>
          <w:szCs w:val="20"/>
        </w:rPr>
      </w:pPr>
      <w:r w:rsidRPr="0027653F">
        <w:rPr>
          <w:rStyle w:val="K-TextChar"/>
          <w:rFonts w:asciiTheme="minorHAnsi" w:hAnsiTheme="minorHAnsi" w:cstheme="minorHAnsi"/>
          <w:sz w:val="20"/>
          <w:szCs w:val="20"/>
        </w:rPr>
        <w:t>Zelený projekt</w:t>
      </w:r>
      <w:r w:rsidR="003B6B1D" w:rsidRPr="0027653F">
        <w:rPr>
          <w:rStyle w:val="K-TextChar"/>
          <w:rFonts w:asciiTheme="minorHAnsi" w:hAnsiTheme="minorHAnsi" w:cstheme="minorHAnsi"/>
          <w:sz w:val="20"/>
          <w:szCs w:val="20"/>
        </w:rPr>
        <w:t xml:space="preserve"> – projekt, který cílí na </w:t>
      </w:r>
      <w:r w:rsidR="00BE3194" w:rsidRPr="0027653F">
        <w:rPr>
          <w:rStyle w:val="K-TextChar"/>
          <w:rFonts w:asciiTheme="minorHAnsi" w:hAnsiTheme="minorHAnsi" w:cstheme="minorHAnsi"/>
          <w:sz w:val="20"/>
          <w:szCs w:val="20"/>
        </w:rPr>
        <w:t>pozitivní dopad na</w:t>
      </w:r>
      <w:r w:rsidR="003B6B1D" w:rsidRPr="0027653F">
        <w:rPr>
          <w:rStyle w:val="K-TextChar"/>
          <w:rFonts w:asciiTheme="minorHAnsi" w:hAnsiTheme="minorHAnsi" w:cstheme="minorHAnsi"/>
          <w:sz w:val="20"/>
          <w:szCs w:val="20"/>
        </w:rPr>
        <w:t> oblast životního prostředí</w:t>
      </w:r>
      <w:r w:rsidR="00BE3194" w:rsidRPr="0027653F">
        <w:rPr>
          <w:rStyle w:val="K-TextChar"/>
          <w:rFonts w:asciiTheme="minorHAnsi" w:hAnsiTheme="minorHAnsi" w:cstheme="minorHAnsi"/>
          <w:sz w:val="20"/>
          <w:szCs w:val="20"/>
        </w:rPr>
        <w:t xml:space="preserve"> či</w:t>
      </w:r>
      <w:r w:rsidR="006D59F5">
        <w:rPr>
          <w:rStyle w:val="K-TextChar"/>
          <w:rFonts w:asciiTheme="minorHAnsi" w:hAnsiTheme="minorHAnsi" w:cstheme="minorHAnsi"/>
          <w:sz w:val="20"/>
          <w:szCs w:val="20"/>
        </w:rPr>
        <w:t xml:space="preserve"> </w:t>
      </w:r>
      <w:r w:rsidR="003B6B1D" w:rsidRPr="0027653F">
        <w:rPr>
          <w:rStyle w:val="K-TextChar"/>
          <w:rFonts w:asciiTheme="minorHAnsi" w:hAnsiTheme="minorHAnsi" w:cstheme="minorHAnsi"/>
          <w:sz w:val="20"/>
          <w:szCs w:val="20"/>
        </w:rPr>
        <w:t>uhlíkovou neut</w:t>
      </w:r>
      <w:r w:rsidR="004C076E" w:rsidRPr="0027653F">
        <w:rPr>
          <w:rStyle w:val="K-TextChar"/>
          <w:rFonts w:asciiTheme="minorHAnsi" w:hAnsiTheme="minorHAnsi" w:cstheme="minorHAnsi"/>
          <w:sz w:val="20"/>
          <w:szCs w:val="20"/>
        </w:rPr>
        <w:t>ralitu apod.</w:t>
      </w:r>
    </w:p>
    <w:p w14:paraId="5862B508" w14:textId="07A06B13" w:rsidR="003A3E2D" w:rsidRPr="0027653F" w:rsidRDefault="003A3E2D"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Fonts w:asciiTheme="minorHAnsi" w:hAnsiTheme="minorHAnsi" w:cstheme="minorHAnsi"/>
          <w:sz w:val="20"/>
          <w:szCs w:val="20"/>
        </w:rPr>
      </w:pPr>
      <w:r w:rsidRPr="0027653F">
        <w:rPr>
          <w:rStyle w:val="K-TextChar"/>
          <w:rFonts w:asciiTheme="minorHAnsi" w:hAnsiTheme="minorHAnsi" w:cstheme="minorHAnsi"/>
          <w:sz w:val="20"/>
          <w:szCs w:val="20"/>
        </w:rPr>
        <w:t>Digitální projekt</w:t>
      </w:r>
      <w:r w:rsidR="003B6B1D" w:rsidRPr="0027653F">
        <w:rPr>
          <w:rStyle w:val="K-TextChar"/>
          <w:rFonts w:asciiTheme="minorHAnsi" w:hAnsiTheme="minorHAnsi" w:cstheme="minorHAnsi"/>
          <w:sz w:val="20"/>
          <w:szCs w:val="20"/>
        </w:rPr>
        <w:t xml:space="preserve"> – projekt, při jehož tvorbě jsou vytvářena digitální data</w:t>
      </w:r>
      <w:r w:rsidR="005A2E99" w:rsidRPr="0027653F">
        <w:rPr>
          <w:rStyle w:val="Znakapoznpodarou"/>
          <w:rFonts w:asciiTheme="minorHAnsi" w:hAnsiTheme="minorHAnsi" w:cstheme="minorHAnsi"/>
          <w:iCs/>
          <w:sz w:val="20"/>
          <w:szCs w:val="20"/>
        </w:rPr>
        <w:footnoteReference w:id="1"/>
      </w:r>
      <w:r w:rsidR="003B6B1D" w:rsidRPr="0027653F">
        <w:rPr>
          <w:rStyle w:val="K-TextChar"/>
          <w:rFonts w:asciiTheme="minorHAnsi" w:hAnsiTheme="minorHAnsi" w:cstheme="minorHAnsi"/>
          <w:sz w:val="20"/>
          <w:szCs w:val="20"/>
        </w:rPr>
        <w:t xml:space="preserve"> použitelná následně v provozu pro lepší řízení služby poskytované cílovým skupinám, dále pro dosažení vyšších standardů v oblasti </w:t>
      </w:r>
      <w:r w:rsidR="005A2E99" w:rsidRPr="0027653F">
        <w:rPr>
          <w:rStyle w:val="K-TextChar"/>
          <w:rFonts w:asciiTheme="minorHAnsi" w:hAnsiTheme="minorHAnsi" w:cstheme="minorHAnsi"/>
          <w:sz w:val="20"/>
          <w:szCs w:val="20"/>
        </w:rPr>
        <w:t>životního prostředí</w:t>
      </w:r>
      <w:r w:rsidR="003B6B1D" w:rsidRPr="0027653F">
        <w:rPr>
          <w:rStyle w:val="K-TextChar"/>
          <w:rFonts w:asciiTheme="minorHAnsi" w:hAnsiTheme="minorHAnsi" w:cstheme="minorHAnsi"/>
          <w:sz w:val="20"/>
          <w:szCs w:val="20"/>
        </w:rPr>
        <w:t>, pandemické odolnosti</w:t>
      </w:r>
      <w:r w:rsidR="004C076E" w:rsidRPr="0027653F">
        <w:rPr>
          <w:rStyle w:val="K-TextChar"/>
          <w:rFonts w:asciiTheme="minorHAnsi" w:hAnsiTheme="minorHAnsi" w:cstheme="minorHAnsi"/>
          <w:sz w:val="20"/>
          <w:szCs w:val="20"/>
        </w:rPr>
        <w:t>.</w:t>
      </w:r>
    </w:p>
    <w:p w14:paraId="552F10F7" w14:textId="12F23306" w:rsidR="005C572D" w:rsidRPr="0027653F" w:rsidRDefault="003A3E2D"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Fonts w:asciiTheme="minorHAnsi" w:hAnsiTheme="minorHAnsi" w:cstheme="minorHAnsi"/>
          <w:sz w:val="20"/>
          <w:szCs w:val="20"/>
        </w:rPr>
      </w:pPr>
      <w:r w:rsidRPr="0027653F">
        <w:rPr>
          <w:rStyle w:val="K-TextChar"/>
          <w:rFonts w:asciiTheme="minorHAnsi" w:hAnsiTheme="minorHAnsi" w:cstheme="minorHAnsi"/>
          <w:sz w:val="20"/>
          <w:szCs w:val="20"/>
        </w:rPr>
        <w:t>SMART CITY projekt</w:t>
      </w:r>
      <w:r w:rsidR="003B6B1D" w:rsidRPr="0027653F">
        <w:rPr>
          <w:rStyle w:val="K-TextChar"/>
          <w:rFonts w:asciiTheme="minorHAnsi" w:hAnsiTheme="minorHAnsi" w:cstheme="minorHAnsi"/>
          <w:sz w:val="20"/>
          <w:szCs w:val="20"/>
        </w:rPr>
        <w:t xml:space="preserve"> </w:t>
      </w:r>
      <w:r w:rsidR="00247D1A" w:rsidRPr="0027653F">
        <w:rPr>
          <w:rStyle w:val="K-TextChar"/>
          <w:rFonts w:asciiTheme="minorHAnsi" w:hAnsiTheme="minorHAnsi" w:cstheme="minorHAnsi"/>
          <w:sz w:val="20"/>
          <w:szCs w:val="20"/>
        </w:rPr>
        <w:t>– projekt, kde jsou data využíván</w:t>
      </w:r>
      <w:r w:rsidR="003071B4" w:rsidRPr="0027653F">
        <w:rPr>
          <w:rStyle w:val="K-TextChar"/>
          <w:rFonts w:asciiTheme="minorHAnsi" w:hAnsiTheme="minorHAnsi" w:cstheme="minorHAnsi"/>
          <w:sz w:val="20"/>
          <w:szCs w:val="20"/>
        </w:rPr>
        <w:t>a</w:t>
      </w:r>
      <w:r w:rsidR="00247D1A" w:rsidRPr="0027653F">
        <w:rPr>
          <w:rStyle w:val="K-TextChar"/>
          <w:rFonts w:asciiTheme="minorHAnsi" w:hAnsiTheme="minorHAnsi" w:cstheme="minorHAnsi"/>
          <w:sz w:val="20"/>
          <w:szCs w:val="20"/>
        </w:rPr>
        <w:t xml:space="preserve"> k dosažení lepší kvality služeb pro občany, </w:t>
      </w:r>
      <w:r w:rsidR="003071B4" w:rsidRPr="0027653F">
        <w:rPr>
          <w:rStyle w:val="K-TextChar"/>
          <w:rFonts w:asciiTheme="minorHAnsi" w:hAnsiTheme="minorHAnsi" w:cstheme="minorHAnsi"/>
          <w:sz w:val="20"/>
          <w:szCs w:val="20"/>
        </w:rPr>
        <w:t>pr</w:t>
      </w:r>
      <w:r w:rsidR="00247D1A" w:rsidRPr="0027653F">
        <w:rPr>
          <w:rStyle w:val="K-TextChar"/>
          <w:rFonts w:asciiTheme="minorHAnsi" w:hAnsiTheme="minorHAnsi" w:cstheme="minorHAnsi"/>
          <w:sz w:val="20"/>
          <w:szCs w:val="20"/>
        </w:rPr>
        <w:t>o</w:t>
      </w:r>
      <w:r w:rsidR="00982C6F" w:rsidRPr="0027653F">
        <w:rPr>
          <w:rStyle w:val="K-TextChar"/>
          <w:rFonts w:asciiTheme="minorHAnsi" w:hAnsiTheme="minorHAnsi" w:cstheme="minorHAnsi"/>
          <w:sz w:val="20"/>
          <w:szCs w:val="20"/>
        </w:rPr>
        <w:t> </w:t>
      </w:r>
      <w:r w:rsidR="00247D1A" w:rsidRPr="0027653F">
        <w:rPr>
          <w:rStyle w:val="K-TextChar"/>
          <w:rFonts w:asciiTheme="minorHAnsi" w:hAnsiTheme="minorHAnsi" w:cstheme="minorHAnsi"/>
          <w:sz w:val="20"/>
          <w:szCs w:val="20"/>
        </w:rPr>
        <w:t>projekty, které řeší komplexně problémy území – reagují na větší množství pod</w:t>
      </w:r>
      <w:r w:rsidR="006D59F5">
        <w:rPr>
          <w:rStyle w:val="K-TextChar"/>
          <w:rFonts w:asciiTheme="minorHAnsi" w:hAnsiTheme="minorHAnsi" w:cstheme="minorHAnsi"/>
          <w:sz w:val="20"/>
          <w:szCs w:val="20"/>
        </w:rPr>
        <w:t>n</w:t>
      </w:r>
      <w:r w:rsidR="00247D1A" w:rsidRPr="0027653F">
        <w:rPr>
          <w:rStyle w:val="K-TextChar"/>
          <w:rFonts w:asciiTheme="minorHAnsi" w:hAnsiTheme="minorHAnsi" w:cstheme="minorHAnsi"/>
          <w:sz w:val="20"/>
          <w:szCs w:val="20"/>
        </w:rPr>
        <w:t>ětů z</w:t>
      </w:r>
      <w:r w:rsidR="004C076E" w:rsidRPr="0027653F">
        <w:rPr>
          <w:rStyle w:val="K-TextChar"/>
          <w:rFonts w:asciiTheme="minorHAnsi" w:hAnsiTheme="minorHAnsi" w:cstheme="minorHAnsi"/>
          <w:sz w:val="20"/>
          <w:szCs w:val="20"/>
        </w:rPr>
        <w:t> území.</w:t>
      </w:r>
      <w:r w:rsidR="003B6B1D" w:rsidRPr="0027653F">
        <w:rPr>
          <w:rStyle w:val="K-TextChar"/>
          <w:rFonts w:asciiTheme="minorHAnsi" w:hAnsiTheme="minorHAnsi" w:cstheme="minorHAnsi"/>
          <w:sz w:val="20"/>
          <w:szCs w:val="20"/>
        </w:rPr>
        <w:t xml:space="preserve"> </w:t>
      </w:r>
      <w:r w:rsidR="005C572D" w:rsidRPr="0027653F">
        <w:rPr>
          <w:rStyle w:val="K-TextChar"/>
          <w:rFonts w:asciiTheme="minorHAnsi" w:hAnsiTheme="minorHAnsi" w:cstheme="minorHAnsi"/>
          <w:sz w:val="20"/>
          <w:szCs w:val="20"/>
        </w:rPr>
        <w:t>Systematicky využívají informační a komunikační technologie, včetně internetu tak, aby získaná data používala k plánování a optimalizaci udržitelného chodu města, jakož i ke zlepšení kvality života obyvatel, odolnosti a prosperity.</w:t>
      </w:r>
    </w:p>
    <w:p w14:paraId="5260F688" w14:textId="37BC79D1" w:rsidR="00247D1A" w:rsidRPr="0027653F" w:rsidRDefault="00247D1A"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Fonts w:asciiTheme="minorHAnsi" w:hAnsiTheme="minorHAnsi" w:cstheme="minorHAnsi"/>
          <w:sz w:val="20"/>
          <w:szCs w:val="20"/>
        </w:rPr>
      </w:pPr>
      <w:r w:rsidRPr="0027653F">
        <w:rPr>
          <w:rStyle w:val="K-TextChar"/>
          <w:rFonts w:asciiTheme="minorHAnsi" w:hAnsiTheme="minorHAnsi" w:cstheme="minorHAnsi"/>
          <w:sz w:val="20"/>
          <w:szCs w:val="20"/>
        </w:rPr>
        <w:t>Chytrý projekt – projekt, který</w:t>
      </w:r>
      <w:r w:rsidR="00001FD7" w:rsidRPr="0027653F">
        <w:rPr>
          <w:rStyle w:val="K-TextChar"/>
          <w:rFonts w:asciiTheme="minorHAnsi" w:hAnsiTheme="minorHAnsi" w:cstheme="minorHAnsi"/>
          <w:sz w:val="20"/>
          <w:szCs w:val="20"/>
        </w:rPr>
        <w:t xml:space="preserve"> cílí na </w:t>
      </w:r>
      <w:r w:rsidR="004C076E" w:rsidRPr="0027653F">
        <w:rPr>
          <w:rStyle w:val="K-TextChar"/>
          <w:rFonts w:asciiTheme="minorHAnsi" w:hAnsiTheme="minorHAnsi" w:cstheme="minorHAnsi"/>
          <w:sz w:val="20"/>
          <w:szCs w:val="20"/>
        </w:rPr>
        <w:t>chytřejší městské dopravní sítě, modernizované zásobování vodou a</w:t>
      </w:r>
      <w:r w:rsidR="00982C6F" w:rsidRPr="0027653F">
        <w:rPr>
          <w:rStyle w:val="K-TextChar"/>
          <w:rFonts w:asciiTheme="minorHAnsi" w:hAnsiTheme="minorHAnsi" w:cstheme="minorHAnsi"/>
          <w:sz w:val="20"/>
          <w:szCs w:val="20"/>
        </w:rPr>
        <w:t> </w:t>
      </w:r>
      <w:r w:rsidR="004C076E" w:rsidRPr="0027653F">
        <w:rPr>
          <w:rStyle w:val="K-TextChar"/>
          <w:rFonts w:asciiTheme="minorHAnsi" w:hAnsiTheme="minorHAnsi" w:cstheme="minorHAnsi"/>
          <w:sz w:val="20"/>
          <w:szCs w:val="20"/>
        </w:rPr>
        <w:t>zařízení na likvidaci odpadu</w:t>
      </w:r>
      <w:r w:rsidR="00525B90" w:rsidRPr="0027653F">
        <w:rPr>
          <w:rStyle w:val="K-TextChar"/>
          <w:rFonts w:asciiTheme="minorHAnsi" w:hAnsiTheme="minorHAnsi" w:cstheme="minorHAnsi"/>
          <w:sz w:val="20"/>
          <w:szCs w:val="20"/>
        </w:rPr>
        <w:t xml:space="preserve">, </w:t>
      </w:r>
      <w:r w:rsidR="004C076E" w:rsidRPr="0027653F">
        <w:rPr>
          <w:rStyle w:val="K-TextChar"/>
          <w:rFonts w:asciiTheme="minorHAnsi" w:hAnsiTheme="minorHAnsi" w:cstheme="minorHAnsi"/>
          <w:sz w:val="20"/>
          <w:szCs w:val="20"/>
        </w:rPr>
        <w:t>efektivnější způ</w:t>
      </w:r>
      <w:r w:rsidR="00C7011F" w:rsidRPr="0027653F">
        <w:rPr>
          <w:rStyle w:val="K-TextChar"/>
          <w:rFonts w:asciiTheme="minorHAnsi" w:hAnsiTheme="minorHAnsi" w:cstheme="minorHAnsi"/>
          <w:sz w:val="20"/>
          <w:szCs w:val="20"/>
        </w:rPr>
        <w:t>soby osvětlení</w:t>
      </w:r>
      <w:r w:rsidR="00525B90" w:rsidRPr="0027653F">
        <w:rPr>
          <w:rStyle w:val="K-TextChar"/>
          <w:rFonts w:asciiTheme="minorHAnsi" w:hAnsiTheme="minorHAnsi" w:cstheme="minorHAnsi"/>
          <w:sz w:val="20"/>
          <w:szCs w:val="20"/>
        </w:rPr>
        <w:t xml:space="preserve">, </w:t>
      </w:r>
      <w:r w:rsidR="00C7011F" w:rsidRPr="0027653F">
        <w:rPr>
          <w:rStyle w:val="K-TextChar"/>
          <w:rFonts w:asciiTheme="minorHAnsi" w:hAnsiTheme="minorHAnsi" w:cstheme="minorHAnsi"/>
          <w:sz w:val="20"/>
          <w:szCs w:val="20"/>
        </w:rPr>
        <w:t>vytápění budov</w:t>
      </w:r>
      <w:r w:rsidR="00525B90" w:rsidRPr="0027653F">
        <w:rPr>
          <w:rStyle w:val="K-TextChar"/>
          <w:rFonts w:asciiTheme="minorHAnsi" w:hAnsiTheme="minorHAnsi" w:cstheme="minorHAnsi"/>
          <w:sz w:val="20"/>
          <w:szCs w:val="20"/>
        </w:rPr>
        <w:t>, chytré projekty v oblasti zdravotnictví, veřejné správy, vzdělání či další</w:t>
      </w:r>
      <w:r w:rsidR="00C7011F" w:rsidRPr="0027653F">
        <w:rPr>
          <w:rStyle w:val="K-TextChar"/>
          <w:rFonts w:asciiTheme="minorHAnsi" w:hAnsiTheme="minorHAnsi" w:cstheme="minorHAnsi"/>
          <w:sz w:val="20"/>
          <w:szCs w:val="20"/>
        </w:rPr>
        <w:t>.</w:t>
      </w:r>
      <w:r w:rsidR="004C076E" w:rsidRPr="0027653F">
        <w:rPr>
          <w:rStyle w:val="K-TextChar"/>
          <w:rFonts w:asciiTheme="minorHAnsi" w:hAnsiTheme="minorHAnsi" w:cstheme="minorHAnsi"/>
          <w:sz w:val="20"/>
          <w:szCs w:val="20"/>
        </w:rPr>
        <w:t xml:space="preserve"> Znamená to také interaktivnější a citlivější správu měst, bezpečnější veřejné prostory a uspokojování potřeb stárnoucí populace.</w:t>
      </w:r>
    </w:p>
    <w:p w14:paraId="25346D40" w14:textId="6E8B843D" w:rsidR="003A3E2D" w:rsidRPr="0027653F" w:rsidRDefault="003A3E2D"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Fonts w:asciiTheme="minorHAnsi" w:hAnsiTheme="minorHAnsi" w:cstheme="minorHAnsi"/>
          <w:sz w:val="20"/>
          <w:szCs w:val="20"/>
        </w:rPr>
      </w:pPr>
      <w:r w:rsidRPr="0027653F">
        <w:rPr>
          <w:rStyle w:val="K-TextChar"/>
          <w:rFonts w:asciiTheme="minorHAnsi" w:hAnsiTheme="minorHAnsi" w:cstheme="minorHAnsi"/>
          <w:sz w:val="20"/>
          <w:szCs w:val="20"/>
        </w:rPr>
        <w:t>PPP projekt</w:t>
      </w:r>
      <w:r w:rsidR="003B6B1D" w:rsidRPr="0027653F">
        <w:rPr>
          <w:rStyle w:val="K-TextChar"/>
          <w:rFonts w:asciiTheme="minorHAnsi" w:hAnsiTheme="minorHAnsi" w:cstheme="minorHAnsi"/>
          <w:sz w:val="20"/>
          <w:szCs w:val="20"/>
        </w:rPr>
        <w:t xml:space="preserve"> </w:t>
      </w:r>
      <w:r w:rsidR="00247D1A" w:rsidRPr="0027653F">
        <w:rPr>
          <w:rStyle w:val="K-TextChar"/>
          <w:rFonts w:asciiTheme="minorHAnsi" w:hAnsiTheme="minorHAnsi" w:cstheme="minorHAnsi"/>
          <w:sz w:val="20"/>
          <w:szCs w:val="20"/>
        </w:rPr>
        <w:t>–</w:t>
      </w:r>
      <w:r w:rsidR="003B6B1D" w:rsidRPr="0027653F">
        <w:rPr>
          <w:rStyle w:val="K-TextChar"/>
          <w:rFonts w:asciiTheme="minorHAnsi" w:hAnsiTheme="minorHAnsi" w:cstheme="minorHAnsi"/>
          <w:sz w:val="20"/>
          <w:szCs w:val="20"/>
        </w:rPr>
        <w:t xml:space="preserve"> </w:t>
      </w:r>
      <w:r w:rsidR="00247D1A" w:rsidRPr="0027653F">
        <w:rPr>
          <w:rStyle w:val="K-TextChar"/>
          <w:rFonts w:asciiTheme="minorHAnsi" w:hAnsiTheme="minorHAnsi" w:cstheme="minorHAnsi"/>
          <w:sz w:val="20"/>
          <w:szCs w:val="20"/>
        </w:rPr>
        <w:t>projekt, který je realizován ve spolupráci veřejného a soukromého sektoru</w:t>
      </w:r>
      <w:r w:rsidR="00092A1A" w:rsidRPr="0027653F">
        <w:rPr>
          <w:rStyle w:val="K-TextChar"/>
          <w:rFonts w:asciiTheme="minorHAnsi" w:hAnsiTheme="minorHAnsi" w:cstheme="minorHAnsi"/>
          <w:sz w:val="20"/>
          <w:szCs w:val="20"/>
        </w:rPr>
        <w:t xml:space="preserve">, kdy veřejný sektor je iniciátorem a zadavatelem a soukromý sektor </w:t>
      </w:r>
      <w:r w:rsidR="001F5A07" w:rsidRPr="0027653F">
        <w:rPr>
          <w:rStyle w:val="K-TextChar"/>
          <w:rFonts w:asciiTheme="minorHAnsi" w:hAnsiTheme="minorHAnsi" w:cstheme="minorHAnsi"/>
          <w:sz w:val="20"/>
          <w:szCs w:val="20"/>
        </w:rPr>
        <w:t>zajišťuje</w:t>
      </w:r>
      <w:r w:rsidR="00092A1A" w:rsidRPr="0027653F">
        <w:rPr>
          <w:rStyle w:val="K-TextChar"/>
          <w:rFonts w:asciiTheme="minorHAnsi" w:hAnsiTheme="minorHAnsi" w:cstheme="minorHAnsi"/>
          <w:sz w:val="20"/>
          <w:szCs w:val="20"/>
        </w:rPr>
        <w:t xml:space="preserve"> realizac</w:t>
      </w:r>
      <w:r w:rsidR="001F5A07" w:rsidRPr="0027653F">
        <w:rPr>
          <w:rStyle w:val="K-TextChar"/>
          <w:rFonts w:asciiTheme="minorHAnsi" w:hAnsiTheme="minorHAnsi" w:cstheme="minorHAnsi"/>
          <w:sz w:val="20"/>
          <w:szCs w:val="20"/>
        </w:rPr>
        <w:t>i</w:t>
      </w:r>
      <w:r w:rsidR="00092A1A" w:rsidRPr="0027653F">
        <w:rPr>
          <w:rStyle w:val="K-TextChar"/>
          <w:rFonts w:asciiTheme="minorHAnsi" w:hAnsiTheme="minorHAnsi" w:cstheme="minorHAnsi"/>
          <w:sz w:val="20"/>
          <w:szCs w:val="20"/>
        </w:rPr>
        <w:t xml:space="preserve"> investice </w:t>
      </w:r>
      <w:r w:rsidR="00247D1A" w:rsidRPr="0027653F">
        <w:rPr>
          <w:rStyle w:val="K-TextChar"/>
          <w:rFonts w:asciiTheme="minorHAnsi" w:hAnsiTheme="minorHAnsi" w:cstheme="minorHAnsi"/>
          <w:sz w:val="20"/>
          <w:szCs w:val="20"/>
        </w:rPr>
        <w:t xml:space="preserve">– může se jednat o projekt, kde projekt, výstavbu a provoz řeší skupina firem, </w:t>
      </w:r>
      <w:r w:rsidR="003071B4" w:rsidRPr="0027653F">
        <w:rPr>
          <w:rStyle w:val="K-TextChar"/>
          <w:rFonts w:asciiTheme="minorHAnsi" w:hAnsiTheme="minorHAnsi" w:cstheme="minorHAnsi"/>
          <w:sz w:val="20"/>
          <w:szCs w:val="20"/>
        </w:rPr>
        <w:t xml:space="preserve">která je </w:t>
      </w:r>
      <w:r w:rsidR="00247D1A" w:rsidRPr="0027653F">
        <w:rPr>
          <w:rStyle w:val="K-TextChar"/>
          <w:rFonts w:asciiTheme="minorHAnsi" w:hAnsiTheme="minorHAnsi" w:cstheme="minorHAnsi"/>
          <w:sz w:val="20"/>
          <w:szCs w:val="20"/>
        </w:rPr>
        <w:t>ovšem soutěžen</w:t>
      </w:r>
      <w:r w:rsidR="003071B4" w:rsidRPr="0027653F">
        <w:rPr>
          <w:rStyle w:val="K-TextChar"/>
          <w:rFonts w:asciiTheme="minorHAnsi" w:hAnsiTheme="minorHAnsi" w:cstheme="minorHAnsi"/>
          <w:sz w:val="20"/>
          <w:szCs w:val="20"/>
        </w:rPr>
        <w:t>a</w:t>
      </w:r>
      <w:r w:rsidR="00247D1A" w:rsidRPr="0027653F">
        <w:rPr>
          <w:rStyle w:val="K-TextChar"/>
          <w:rFonts w:asciiTheme="minorHAnsi" w:hAnsiTheme="minorHAnsi" w:cstheme="minorHAnsi"/>
          <w:sz w:val="20"/>
          <w:szCs w:val="20"/>
        </w:rPr>
        <w:t xml:space="preserve"> v rámci jednoho výběrového řízení. </w:t>
      </w:r>
    </w:p>
    <w:p w14:paraId="2B3D262C" w14:textId="02B2E57D" w:rsidR="00EF374D" w:rsidRPr="0027653F" w:rsidRDefault="00EF374D"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Fonts w:asciiTheme="minorHAnsi" w:hAnsiTheme="minorHAnsi" w:cstheme="minorHAnsi"/>
          <w:b/>
          <w:sz w:val="20"/>
          <w:szCs w:val="20"/>
        </w:rPr>
      </w:pPr>
      <w:r w:rsidRPr="0027653F">
        <w:rPr>
          <w:rStyle w:val="K-TextChar"/>
          <w:rFonts w:asciiTheme="minorHAnsi" w:hAnsiTheme="minorHAnsi" w:cstheme="minorHAnsi"/>
          <w:b/>
          <w:sz w:val="20"/>
          <w:szCs w:val="20"/>
        </w:rPr>
        <w:t>Reformy a/nebo investice</w:t>
      </w:r>
      <w:r w:rsidRPr="0027653F">
        <w:rPr>
          <w:rStyle w:val="K-TextChar"/>
          <w:rFonts w:asciiTheme="minorHAnsi" w:hAnsiTheme="minorHAnsi" w:cstheme="minorHAnsi"/>
          <w:b/>
          <w:sz w:val="20"/>
          <w:szCs w:val="20"/>
          <w:vertAlign w:val="superscript"/>
        </w:rPr>
        <w:footnoteReference w:id="2"/>
      </w:r>
      <w:r w:rsidRPr="0027653F">
        <w:rPr>
          <w:rStyle w:val="K-TextChar"/>
          <w:rFonts w:asciiTheme="minorHAnsi" w:hAnsiTheme="minorHAnsi" w:cstheme="minorHAnsi"/>
          <w:b/>
          <w:sz w:val="20"/>
          <w:szCs w:val="20"/>
        </w:rPr>
        <w:t>:</w:t>
      </w:r>
      <w:r w:rsidR="00095EBD" w:rsidRPr="0027653F">
        <w:rPr>
          <w:rStyle w:val="K-TextChar"/>
          <w:rFonts w:asciiTheme="minorHAnsi" w:hAnsiTheme="minorHAnsi" w:cstheme="minorHAnsi"/>
          <w:b/>
          <w:sz w:val="20"/>
          <w:szCs w:val="20"/>
        </w:rPr>
        <w:t xml:space="preserve"> </w:t>
      </w:r>
      <w:r w:rsidR="00A87B13" w:rsidRPr="0027653F">
        <w:rPr>
          <w:rStyle w:val="K-TextChar"/>
          <w:rFonts w:asciiTheme="minorHAnsi" w:hAnsiTheme="minorHAnsi" w:cstheme="minorHAnsi"/>
          <w:b/>
          <w:sz w:val="20"/>
          <w:szCs w:val="20"/>
        </w:rPr>
        <w:t xml:space="preserve"> </w:t>
      </w:r>
    </w:p>
    <w:p w14:paraId="5F3246C0" w14:textId="5A652466" w:rsidR="00D62725" w:rsidRPr="0027653F" w:rsidRDefault="00D62725"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Fonts w:asciiTheme="minorHAnsi" w:hAnsiTheme="minorHAnsi" w:cstheme="minorHAnsi"/>
          <w:i/>
          <w:sz w:val="20"/>
          <w:szCs w:val="20"/>
        </w:rPr>
      </w:pPr>
      <w:r w:rsidRPr="0027653F">
        <w:rPr>
          <w:rStyle w:val="K-TextChar"/>
          <w:rFonts w:asciiTheme="minorHAnsi" w:hAnsiTheme="minorHAnsi" w:cstheme="minorHAnsi"/>
          <w:i/>
          <w:sz w:val="20"/>
          <w:szCs w:val="20"/>
        </w:rPr>
        <w:t>FLAGSHIPS:</w:t>
      </w:r>
      <w:r w:rsidR="00C831EF" w:rsidRPr="0027653F">
        <w:rPr>
          <w:rFonts w:asciiTheme="minorHAnsi" w:hAnsiTheme="minorHAnsi" w:cstheme="minorHAnsi"/>
          <w:sz w:val="20"/>
          <w:szCs w:val="20"/>
        </w:rPr>
        <w:t xml:space="preserve"> </w:t>
      </w:r>
      <w:r w:rsidR="006419EC" w:rsidRPr="0027653F">
        <w:rPr>
          <w:rFonts w:asciiTheme="minorHAnsi" w:hAnsiTheme="minorHAnsi" w:cstheme="minorHAnsi"/>
          <w:sz w:val="20"/>
          <w:szCs w:val="20"/>
        </w:rPr>
        <w:t>renovace</w:t>
      </w:r>
    </w:p>
    <w:p w14:paraId="63EE206D" w14:textId="3F25902D" w:rsidR="00603DA9" w:rsidRPr="0027653F" w:rsidRDefault="00603DA9" w:rsidP="00DA2792">
      <w:pPr>
        <w:pStyle w:val="Default"/>
        <w:pBdr>
          <w:top w:val="single" w:sz="4" w:space="1" w:color="auto"/>
          <w:left w:val="single" w:sz="4" w:space="4" w:color="auto"/>
          <w:bottom w:val="single" w:sz="4" w:space="1" w:color="auto"/>
          <w:right w:val="single" w:sz="4" w:space="6" w:color="auto"/>
        </w:pBdr>
        <w:spacing w:after="120"/>
        <w:jc w:val="both"/>
        <w:rPr>
          <w:rStyle w:val="K-TextChar"/>
          <w:rFonts w:asciiTheme="minorHAnsi" w:hAnsiTheme="minorHAnsi" w:cstheme="minorHAnsi"/>
          <w:sz w:val="20"/>
          <w:szCs w:val="20"/>
        </w:rPr>
      </w:pPr>
      <w:r w:rsidRPr="0027653F">
        <w:rPr>
          <w:rStyle w:val="K-TextChar"/>
          <w:rFonts w:asciiTheme="minorHAnsi" w:hAnsiTheme="minorHAnsi" w:cstheme="minorHAnsi"/>
          <w:sz w:val="20"/>
          <w:szCs w:val="20"/>
        </w:rPr>
        <w:t xml:space="preserve">1. </w:t>
      </w:r>
      <w:r w:rsidR="004562DC" w:rsidRPr="0027653F">
        <w:rPr>
          <w:rStyle w:val="K-TextChar"/>
          <w:rFonts w:asciiTheme="minorHAnsi" w:hAnsiTheme="minorHAnsi" w:cstheme="minorHAnsi"/>
          <w:sz w:val="20"/>
          <w:szCs w:val="20"/>
        </w:rPr>
        <w:t>Reforma/investice</w:t>
      </w:r>
      <w:r w:rsidR="00D0758D" w:rsidRPr="0027653F">
        <w:rPr>
          <w:rStyle w:val="K-TextChar"/>
          <w:rFonts w:asciiTheme="minorHAnsi" w:hAnsiTheme="minorHAnsi" w:cstheme="minorHAnsi"/>
          <w:sz w:val="20"/>
          <w:szCs w:val="20"/>
        </w:rPr>
        <w:t xml:space="preserve">: </w:t>
      </w:r>
      <w:r w:rsidR="00304F52" w:rsidRPr="0027653F">
        <w:rPr>
          <w:rStyle w:val="K-TextChar"/>
          <w:rFonts w:asciiTheme="minorHAnsi" w:hAnsiTheme="minorHAnsi" w:cstheme="minorHAnsi"/>
          <w:sz w:val="20"/>
          <w:szCs w:val="20"/>
        </w:rPr>
        <w:t>Podpora přípravy projektů</w:t>
      </w:r>
    </w:p>
    <w:p w14:paraId="21F57DD6" w14:textId="77777777" w:rsidR="0027653F" w:rsidRDefault="00603DA9" w:rsidP="0027653F">
      <w:pPr>
        <w:pStyle w:val="Default"/>
        <w:pBdr>
          <w:top w:val="single" w:sz="4" w:space="1" w:color="auto"/>
          <w:left w:val="single" w:sz="4" w:space="4" w:color="auto"/>
          <w:bottom w:val="single" w:sz="4" w:space="1" w:color="auto"/>
          <w:right w:val="single" w:sz="4" w:space="6" w:color="auto"/>
        </w:pBdr>
        <w:spacing w:after="120"/>
        <w:jc w:val="both"/>
        <w:rPr>
          <w:rStyle w:val="K-TextChar"/>
          <w:rFonts w:asciiTheme="minorHAnsi" w:hAnsiTheme="minorHAnsi" w:cstheme="minorHAnsi"/>
          <w:sz w:val="20"/>
          <w:szCs w:val="20"/>
        </w:rPr>
      </w:pPr>
      <w:r w:rsidRPr="0027653F">
        <w:rPr>
          <w:rStyle w:val="K-TextChar"/>
          <w:rFonts w:asciiTheme="minorHAnsi" w:hAnsiTheme="minorHAnsi" w:cstheme="minorHAnsi"/>
          <w:sz w:val="20"/>
          <w:szCs w:val="20"/>
        </w:rPr>
        <w:t xml:space="preserve">2. </w:t>
      </w:r>
      <w:r w:rsidR="004562DC" w:rsidRPr="0027653F">
        <w:rPr>
          <w:rStyle w:val="K-TextChar"/>
          <w:rFonts w:asciiTheme="minorHAnsi" w:hAnsiTheme="minorHAnsi" w:cstheme="minorHAnsi"/>
          <w:sz w:val="20"/>
          <w:szCs w:val="20"/>
        </w:rPr>
        <w:t>Reforma/investice</w:t>
      </w:r>
      <w:r w:rsidR="00D0758D" w:rsidRPr="0027653F">
        <w:rPr>
          <w:rStyle w:val="K-TextChar"/>
          <w:rFonts w:asciiTheme="minorHAnsi" w:hAnsiTheme="minorHAnsi" w:cstheme="minorHAnsi"/>
          <w:sz w:val="20"/>
          <w:szCs w:val="20"/>
        </w:rPr>
        <w:t xml:space="preserve">: </w:t>
      </w:r>
      <w:r w:rsidR="00304F52" w:rsidRPr="0027653F">
        <w:rPr>
          <w:rStyle w:val="K-TextChar"/>
          <w:rFonts w:asciiTheme="minorHAnsi" w:hAnsiTheme="minorHAnsi" w:cstheme="minorHAnsi"/>
          <w:sz w:val="20"/>
          <w:szCs w:val="20"/>
        </w:rPr>
        <w:t>Analyticko-metodická opora a IT podpora reformy</w:t>
      </w:r>
    </w:p>
    <w:p w14:paraId="2C1E6832" w14:textId="532733A7" w:rsidR="00C831EF" w:rsidRPr="0027653F" w:rsidRDefault="00470F5D" w:rsidP="0027653F">
      <w:pPr>
        <w:pStyle w:val="Default"/>
        <w:pBdr>
          <w:top w:val="single" w:sz="4" w:space="1" w:color="auto"/>
          <w:left w:val="single" w:sz="4" w:space="4" w:color="auto"/>
          <w:bottom w:val="single" w:sz="4" w:space="1" w:color="auto"/>
          <w:right w:val="single" w:sz="4" w:space="6" w:color="auto"/>
        </w:pBdr>
        <w:spacing w:after="120"/>
        <w:jc w:val="both"/>
        <w:rPr>
          <w:rStyle w:val="K-TextChar"/>
          <w:rFonts w:asciiTheme="minorHAnsi" w:hAnsiTheme="minorHAnsi" w:cstheme="minorHAnsi"/>
          <w:sz w:val="20"/>
          <w:szCs w:val="20"/>
        </w:rPr>
      </w:pPr>
      <w:r w:rsidRPr="0027653F">
        <w:rPr>
          <w:rStyle w:val="K-TextChar"/>
          <w:rFonts w:asciiTheme="minorHAnsi" w:hAnsiTheme="minorHAnsi" w:cstheme="minorHAnsi"/>
          <w:sz w:val="20"/>
          <w:szCs w:val="20"/>
        </w:rPr>
        <w:t xml:space="preserve">Významným bodem je sledování </w:t>
      </w:r>
      <w:proofErr w:type="spellStart"/>
      <w:r w:rsidRPr="0027653F">
        <w:rPr>
          <w:rStyle w:val="K-TextChar"/>
          <w:rFonts w:asciiTheme="minorHAnsi" w:hAnsiTheme="minorHAnsi" w:cstheme="minorHAnsi"/>
          <w:sz w:val="20"/>
          <w:szCs w:val="20"/>
        </w:rPr>
        <w:t>flagships</w:t>
      </w:r>
      <w:proofErr w:type="spellEnd"/>
      <w:r w:rsidRPr="0027653F">
        <w:rPr>
          <w:rStyle w:val="K-TextChar"/>
          <w:rFonts w:asciiTheme="minorHAnsi" w:hAnsiTheme="minorHAnsi" w:cstheme="minorHAnsi"/>
          <w:sz w:val="20"/>
          <w:szCs w:val="20"/>
        </w:rPr>
        <w:t xml:space="preserve"> neboli vlajkových iniciativ Evropské komise. Komponenta obsahuje kroky, s jejichž pomocí je možné tyto stěžejní iniciativy </w:t>
      </w:r>
      <w:r w:rsidR="00092A1A" w:rsidRPr="0027653F">
        <w:rPr>
          <w:rStyle w:val="K-TextChar"/>
          <w:rFonts w:asciiTheme="minorHAnsi" w:hAnsiTheme="minorHAnsi" w:cstheme="minorHAnsi"/>
          <w:sz w:val="20"/>
          <w:szCs w:val="20"/>
        </w:rPr>
        <w:t>podpořit.</w:t>
      </w:r>
      <w:r w:rsidR="00C831EF" w:rsidRPr="0027653F">
        <w:rPr>
          <w:rStyle w:val="K-TextChar"/>
          <w:rFonts w:asciiTheme="minorHAnsi" w:hAnsiTheme="minorHAnsi" w:cstheme="minorHAnsi"/>
          <w:sz w:val="20"/>
          <w:szCs w:val="20"/>
        </w:rPr>
        <w:t xml:space="preserve"> </w:t>
      </w:r>
    </w:p>
    <w:p w14:paraId="09871FB7" w14:textId="549A25C9" w:rsidR="00470F5D" w:rsidRPr="0027653F" w:rsidRDefault="00C831EF" w:rsidP="00C831EF">
      <w:pPr>
        <w:pStyle w:val="Default"/>
        <w:pBdr>
          <w:top w:val="single" w:sz="4" w:space="1" w:color="auto"/>
          <w:left w:val="single" w:sz="4" w:space="4" w:color="auto"/>
          <w:bottom w:val="single" w:sz="4" w:space="1" w:color="auto"/>
          <w:right w:val="single" w:sz="4" w:space="4" w:color="auto"/>
        </w:pBdr>
        <w:spacing w:after="120"/>
        <w:jc w:val="both"/>
        <w:rPr>
          <w:rStyle w:val="K-TextChar"/>
          <w:rFonts w:asciiTheme="minorHAnsi" w:hAnsiTheme="minorHAnsi" w:cstheme="minorHAnsi"/>
          <w:sz w:val="20"/>
          <w:szCs w:val="20"/>
        </w:rPr>
      </w:pPr>
      <w:r w:rsidRPr="0027653F">
        <w:rPr>
          <w:rStyle w:val="K-TextChar"/>
          <w:rFonts w:asciiTheme="minorHAnsi" w:hAnsiTheme="minorHAnsi" w:cstheme="minorHAnsi"/>
          <w:sz w:val="20"/>
          <w:szCs w:val="20"/>
        </w:rPr>
        <w:t xml:space="preserve">Komponenta </w:t>
      </w:r>
      <w:r w:rsidR="00ED751C" w:rsidRPr="0027653F">
        <w:rPr>
          <w:rStyle w:val="K-TextChar"/>
          <w:rFonts w:asciiTheme="minorHAnsi" w:hAnsiTheme="minorHAnsi" w:cstheme="minorHAnsi"/>
          <w:sz w:val="20"/>
          <w:szCs w:val="20"/>
        </w:rPr>
        <w:t xml:space="preserve">je </w:t>
      </w:r>
      <w:r w:rsidRPr="0027653F">
        <w:rPr>
          <w:rStyle w:val="K-TextChar"/>
          <w:rFonts w:asciiTheme="minorHAnsi" w:hAnsiTheme="minorHAnsi" w:cstheme="minorHAnsi"/>
          <w:sz w:val="20"/>
          <w:szCs w:val="20"/>
        </w:rPr>
        <w:t xml:space="preserve">postavená na dvou pilířích, a to </w:t>
      </w:r>
      <w:r w:rsidR="001F5A07" w:rsidRPr="0027653F">
        <w:rPr>
          <w:rStyle w:val="K-TextChar"/>
          <w:rFonts w:asciiTheme="minorHAnsi" w:hAnsiTheme="minorHAnsi" w:cstheme="minorHAnsi"/>
          <w:sz w:val="20"/>
          <w:szCs w:val="20"/>
        </w:rPr>
        <w:t xml:space="preserve">budování lidských kapacit </w:t>
      </w:r>
      <w:r w:rsidRPr="0027653F">
        <w:rPr>
          <w:rStyle w:val="K-TextChar"/>
          <w:rFonts w:asciiTheme="minorHAnsi" w:hAnsiTheme="minorHAnsi" w:cstheme="minorHAnsi"/>
          <w:sz w:val="20"/>
          <w:szCs w:val="20"/>
        </w:rPr>
        <w:t xml:space="preserve">a </w:t>
      </w:r>
      <w:r w:rsidR="00D41ABB" w:rsidRPr="0027653F">
        <w:rPr>
          <w:rStyle w:val="K-TextChar"/>
          <w:rFonts w:asciiTheme="minorHAnsi" w:hAnsiTheme="minorHAnsi" w:cstheme="minorHAnsi"/>
          <w:sz w:val="20"/>
          <w:szCs w:val="20"/>
        </w:rPr>
        <w:t xml:space="preserve">podpora </w:t>
      </w:r>
      <w:r w:rsidRPr="0027653F">
        <w:rPr>
          <w:rStyle w:val="K-TextChar"/>
          <w:rFonts w:asciiTheme="minorHAnsi" w:hAnsiTheme="minorHAnsi" w:cstheme="minorHAnsi"/>
          <w:sz w:val="20"/>
          <w:szCs w:val="20"/>
        </w:rPr>
        <w:t>přípravy projektů, které oba cílí do renovace investičního prostoru. Projekty budou muset splnit podmínky</w:t>
      </w:r>
      <w:r w:rsidR="009C18C3" w:rsidRPr="0027653F">
        <w:rPr>
          <w:rStyle w:val="K-TextChar"/>
          <w:rFonts w:asciiTheme="minorHAnsi" w:hAnsiTheme="minorHAnsi" w:cstheme="minorHAnsi"/>
          <w:sz w:val="20"/>
          <w:szCs w:val="20"/>
        </w:rPr>
        <w:t xml:space="preserve"> „do no </w:t>
      </w:r>
      <w:proofErr w:type="spellStart"/>
      <w:r w:rsidR="009C18C3" w:rsidRPr="0027653F">
        <w:rPr>
          <w:rStyle w:val="K-TextChar"/>
          <w:rFonts w:asciiTheme="minorHAnsi" w:hAnsiTheme="minorHAnsi" w:cstheme="minorHAnsi"/>
          <w:sz w:val="20"/>
          <w:szCs w:val="20"/>
        </w:rPr>
        <w:t>significant</w:t>
      </w:r>
      <w:proofErr w:type="spellEnd"/>
      <w:r w:rsidR="009C18C3" w:rsidRPr="0027653F">
        <w:rPr>
          <w:rStyle w:val="K-TextChar"/>
          <w:rFonts w:asciiTheme="minorHAnsi" w:hAnsiTheme="minorHAnsi" w:cstheme="minorHAnsi"/>
          <w:sz w:val="20"/>
          <w:szCs w:val="20"/>
        </w:rPr>
        <w:t xml:space="preserve"> </w:t>
      </w:r>
      <w:proofErr w:type="spellStart"/>
      <w:r w:rsidR="009C18C3" w:rsidRPr="0027653F">
        <w:rPr>
          <w:rStyle w:val="K-TextChar"/>
          <w:rFonts w:asciiTheme="minorHAnsi" w:hAnsiTheme="minorHAnsi" w:cstheme="minorHAnsi"/>
          <w:sz w:val="20"/>
          <w:szCs w:val="20"/>
        </w:rPr>
        <w:t>harm</w:t>
      </w:r>
      <w:proofErr w:type="spellEnd"/>
      <w:r w:rsidR="009C18C3" w:rsidRPr="0027653F">
        <w:rPr>
          <w:rStyle w:val="K-TextChar"/>
          <w:rFonts w:asciiTheme="minorHAnsi" w:hAnsiTheme="minorHAnsi" w:cstheme="minorHAnsi"/>
          <w:sz w:val="20"/>
          <w:szCs w:val="20"/>
        </w:rPr>
        <w:t>“</w:t>
      </w:r>
      <w:r w:rsidR="00007659" w:rsidRPr="0027653F">
        <w:rPr>
          <w:rStyle w:val="K-TextChar"/>
          <w:rFonts w:asciiTheme="minorHAnsi" w:hAnsiTheme="minorHAnsi" w:cstheme="minorHAnsi"/>
          <w:sz w:val="20"/>
          <w:szCs w:val="20"/>
        </w:rPr>
        <w:t xml:space="preserve"> neboli v</w:t>
      </w:r>
      <w:r w:rsidR="00007659" w:rsidRPr="0027653F">
        <w:rPr>
          <w:rFonts w:asciiTheme="minorHAnsi" w:hAnsiTheme="minorHAnsi" w:cstheme="minorHAnsi"/>
          <w:sz w:val="20"/>
          <w:szCs w:val="20"/>
        </w:rPr>
        <w:t xml:space="preserve">ýznamně nepoškozují environmentální </w:t>
      </w:r>
      <w:proofErr w:type="gramStart"/>
      <w:r w:rsidR="00007659" w:rsidRPr="0027653F">
        <w:rPr>
          <w:rFonts w:asciiTheme="minorHAnsi" w:hAnsiTheme="minorHAnsi" w:cstheme="minorHAnsi"/>
          <w:sz w:val="20"/>
          <w:szCs w:val="20"/>
        </w:rPr>
        <w:t>cíle</w:t>
      </w:r>
      <w:r w:rsidR="00602267" w:rsidRPr="0027653F">
        <w:rPr>
          <w:rFonts w:asciiTheme="minorHAnsi" w:hAnsiTheme="minorHAnsi" w:cstheme="minorHAnsi"/>
          <w:sz w:val="20"/>
          <w:szCs w:val="20"/>
        </w:rPr>
        <w:t xml:space="preserve"> </w:t>
      </w:r>
      <w:r w:rsidR="009C18C3" w:rsidRPr="0027653F">
        <w:rPr>
          <w:rStyle w:val="K-TextChar"/>
          <w:rFonts w:asciiTheme="minorHAnsi" w:hAnsiTheme="minorHAnsi" w:cstheme="minorHAnsi"/>
          <w:sz w:val="20"/>
          <w:szCs w:val="20"/>
        </w:rPr>
        <w:t>-</w:t>
      </w:r>
      <w:r w:rsidRPr="0027653F">
        <w:rPr>
          <w:rStyle w:val="K-TextChar"/>
          <w:rFonts w:asciiTheme="minorHAnsi" w:hAnsiTheme="minorHAnsi" w:cstheme="minorHAnsi"/>
          <w:sz w:val="20"/>
          <w:szCs w:val="20"/>
        </w:rPr>
        <w:t xml:space="preserve"> DNSH</w:t>
      </w:r>
      <w:proofErr w:type="gramEnd"/>
      <w:r w:rsidRPr="0027653F">
        <w:rPr>
          <w:rStyle w:val="K-TextChar"/>
          <w:rFonts w:asciiTheme="minorHAnsi" w:hAnsiTheme="minorHAnsi" w:cstheme="minorHAnsi"/>
          <w:sz w:val="20"/>
          <w:szCs w:val="20"/>
        </w:rPr>
        <w:t xml:space="preserve">. Komponenta přispěje k zvýšení znalostí v oblastí nových výzev Evropy, přispěje k přípravě projektů, které budou inovativní, zelené SMART a další – komplexně naplňuje </w:t>
      </w:r>
      <w:proofErr w:type="spellStart"/>
      <w:r w:rsidRPr="0027653F">
        <w:rPr>
          <w:rStyle w:val="K-TextChar"/>
          <w:rFonts w:asciiTheme="minorHAnsi" w:hAnsiTheme="minorHAnsi" w:cstheme="minorHAnsi"/>
          <w:sz w:val="20"/>
          <w:szCs w:val="20"/>
        </w:rPr>
        <w:t>flagship</w:t>
      </w:r>
      <w:proofErr w:type="spellEnd"/>
      <w:r w:rsidRPr="0027653F">
        <w:rPr>
          <w:rStyle w:val="K-TextChar"/>
          <w:rFonts w:asciiTheme="minorHAnsi" w:hAnsiTheme="minorHAnsi" w:cstheme="minorHAnsi"/>
          <w:sz w:val="20"/>
          <w:szCs w:val="20"/>
        </w:rPr>
        <w:t xml:space="preserve"> renovace. </w:t>
      </w:r>
    </w:p>
    <w:p w14:paraId="2539A0CB" w14:textId="3A483245" w:rsidR="00C831EF" w:rsidRPr="0027653F" w:rsidRDefault="00C831EF" w:rsidP="00C831EF">
      <w:pPr>
        <w:pStyle w:val="Default"/>
        <w:pBdr>
          <w:top w:val="single" w:sz="4" w:space="1" w:color="auto"/>
          <w:left w:val="single" w:sz="4" w:space="4" w:color="auto"/>
          <w:bottom w:val="single" w:sz="4" w:space="1" w:color="auto"/>
          <w:right w:val="single" w:sz="4" w:space="4" w:color="auto"/>
        </w:pBdr>
        <w:spacing w:after="120"/>
        <w:jc w:val="both"/>
        <w:rPr>
          <w:rStyle w:val="K-TextChar"/>
          <w:rFonts w:asciiTheme="minorHAnsi" w:hAnsiTheme="minorHAnsi" w:cstheme="minorHAnsi"/>
          <w:sz w:val="20"/>
          <w:szCs w:val="20"/>
        </w:rPr>
      </w:pPr>
      <w:r w:rsidRPr="0027653F">
        <w:rPr>
          <w:rStyle w:val="K-TextChar"/>
          <w:rFonts w:asciiTheme="minorHAnsi" w:hAnsiTheme="minorHAnsi" w:cstheme="minorHAnsi"/>
          <w:sz w:val="20"/>
          <w:szCs w:val="20"/>
        </w:rPr>
        <w:t>Sekundárním cílem komponenty je přispění k </w:t>
      </w:r>
      <w:proofErr w:type="spellStart"/>
      <w:r w:rsidRPr="0027653F">
        <w:rPr>
          <w:rStyle w:val="K-TextChar"/>
          <w:rFonts w:asciiTheme="minorHAnsi" w:hAnsiTheme="minorHAnsi" w:cstheme="minorHAnsi"/>
          <w:sz w:val="20"/>
          <w:szCs w:val="20"/>
        </w:rPr>
        <w:t>flagshipu</w:t>
      </w:r>
      <w:proofErr w:type="spellEnd"/>
      <w:r w:rsidRPr="0027653F">
        <w:rPr>
          <w:rStyle w:val="K-TextChar"/>
          <w:rFonts w:asciiTheme="minorHAnsi" w:hAnsiTheme="minorHAnsi" w:cstheme="minorHAnsi"/>
          <w:sz w:val="20"/>
          <w:szCs w:val="20"/>
        </w:rPr>
        <w:t xml:space="preserve"> inovací – prostřednictvím metodických aktivit, </w:t>
      </w:r>
      <w:r w:rsidR="00140D24" w:rsidRPr="0027653F">
        <w:rPr>
          <w:rStyle w:val="K-TextChar"/>
          <w:rFonts w:asciiTheme="minorHAnsi" w:hAnsiTheme="minorHAnsi" w:cstheme="minorHAnsi"/>
          <w:sz w:val="20"/>
          <w:szCs w:val="20"/>
        </w:rPr>
        <w:t>vzdělávání</w:t>
      </w:r>
      <w:r w:rsidRPr="0027653F">
        <w:rPr>
          <w:rStyle w:val="K-TextChar"/>
          <w:rFonts w:asciiTheme="minorHAnsi" w:hAnsiTheme="minorHAnsi" w:cstheme="minorHAnsi"/>
          <w:sz w:val="20"/>
          <w:szCs w:val="20"/>
        </w:rPr>
        <w:t xml:space="preserve"> v oblasti digitální </w:t>
      </w:r>
      <w:proofErr w:type="spellStart"/>
      <w:r w:rsidRPr="0027653F">
        <w:rPr>
          <w:rStyle w:val="K-TextChar"/>
          <w:rFonts w:asciiTheme="minorHAnsi" w:hAnsiTheme="minorHAnsi" w:cstheme="minorHAnsi"/>
          <w:sz w:val="20"/>
          <w:szCs w:val="20"/>
        </w:rPr>
        <w:t>tranzice</w:t>
      </w:r>
      <w:proofErr w:type="spellEnd"/>
      <w:r w:rsidRPr="0027653F">
        <w:rPr>
          <w:rStyle w:val="K-TextChar"/>
          <w:rFonts w:asciiTheme="minorHAnsi" w:hAnsiTheme="minorHAnsi" w:cstheme="minorHAnsi"/>
          <w:sz w:val="20"/>
          <w:szCs w:val="20"/>
        </w:rPr>
        <w:t xml:space="preserve"> pro digitální věk. </w:t>
      </w:r>
    </w:p>
    <w:p w14:paraId="4EE30F5C" w14:textId="77777777" w:rsidR="0027653F" w:rsidRDefault="00EF374D"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Fonts w:asciiTheme="minorHAnsi" w:hAnsiTheme="minorHAnsi" w:cstheme="minorHAnsi"/>
          <w:b/>
          <w:sz w:val="20"/>
          <w:szCs w:val="20"/>
        </w:rPr>
      </w:pPr>
      <w:r w:rsidRPr="0027653F">
        <w:rPr>
          <w:rStyle w:val="K-TextChar"/>
          <w:rFonts w:asciiTheme="minorHAnsi" w:hAnsiTheme="minorHAnsi" w:cstheme="minorHAnsi"/>
          <w:b/>
          <w:sz w:val="20"/>
          <w:szCs w:val="20"/>
        </w:rPr>
        <w:t>Odhadované náklad</w:t>
      </w:r>
      <w:r w:rsidR="00A87B13" w:rsidRPr="0027653F">
        <w:rPr>
          <w:rStyle w:val="K-TextChar"/>
          <w:rFonts w:asciiTheme="minorHAnsi" w:hAnsiTheme="minorHAnsi" w:cstheme="minorHAnsi"/>
          <w:b/>
          <w:sz w:val="20"/>
          <w:szCs w:val="20"/>
        </w:rPr>
        <w:t>y</w:t>
      </w:r>
      <w:r w:rsidRPr="0027653F">
        <w:rPr>
          <w:rStyle w:val="K-TextChar"/>
          <w:rFonts w:asciiTheme="minorHAnsi" w:hAnsiTheme="minorHAnsi" w:cstheme="minorHAnsi"/>
          <w:b/>
          <w:sz w:val="20"/>
          <w:szCs w:val="20"/>
        </w:rPr>
        <w:t>:</w:t>
      </w:r>
      <w:r w:rsidR="00304F52" w:rsidRPr="0027653F">
        <w:rPr>
          <w:rStyle w:val="K-TextChar"/>
          <w:rFonts w:asciiTheme="minorHAnsi" w:hAnsiTheme="minorHAnsi" w:cstheme="minorHAnsi"/>
          <w:b/>
          <w:sz w:val="20"/>
          <w:szCs w:val="20"/>
        </w:rPr>
        <w:t xml:space="preserve"> </w:t>
      </w:r>
    </w:p>
    <w:p w14:paraId="6580A5B6" w14:textId="5103F054" w:rsidR="00D62725" w:rsidRPr="0027653F" w:rsidRDefault="00C06C4D" w:rsidP="006F1BEA">
      <w:pPr>
        <w:pStyle w:val="Default"/>
        <w:pBdr>
          <w:top w:val="single" w:sz="4" w:space="1" w:color="auto"/>
          <w:left w:val="single" w:sz="4" w:space="4" w:color="auto"/>
          <w:bottom w:val="single" w:sz="4" w:space="1" w:color="auto"/>
          <w:right w:val="single" w:sz="4" w:space="4" w:color="auto"/>
        </w:pBdr>
        <w:spacing w:after="120"/>
        <w:jc w:val="both"/>
        <w:rPr>
          <w:rStyle w:val="K-TextChar"/>
          <w:rFonts w:asciiTheme="minorHAnsi" w:hAnsiTheme="minorHAnsi" w:cstheme="minorHAnsi"/>
          <w:sz w:val="20"/>
          <w:szCs w:val="20"/>
        </w:rPr>
      </w:pPr>
      <w:r w:rsidRPr="0027653F">
        <w:rPr>
          <w:rStyle w:val="K-TextChar"/>
          <w:rFonts w:asciiTheme="minorHAnsi" w:hAnsiTheme="minorHAnsi" w:cstheme="minorHAnsi"/>
          <w:sz w:val="20"/>
          <w:szCs w:val="20"/>
        </w:rPr>
        <w:t>2 471</w:t>
      </w:r>
      <w:r w:rsidR="00304F52" w:rsidRPr="0027653F">
        <w:rPr>
          <w:rStyle w:val="K-TextChar"/>
          <w:rFonts w:asciiTheme="minorHAnsi" w:hAnsiTheme="minorHAnsi" w:cstheme="minorHAnsi"/>
          <w:sz w:val="20"/>
          <w:szCs w:val="20"/>
        </w:rPr>
        <w:t xml:space="preserve"> mil. Kč</w:t>
      </w:r>
      <w:r w:rsidR="0027653F" w:rsidRPr="0027653F">
        <w:rPr>
          <w:rStyle w:val="K-TextChar"/>
          <w:rFonts w:asciiTheme="minorHAnsi" w:hAnsiTheme="minorHAnsi" w:cstheme="minorHAnsi"/>
          <w:sz w:val="20"/>
          <w:szCs w:val="20"/>
        </w:rPr>
        <w:t xml:space="preserve"> (hrazeno plně z národních zdrojů)</w:t>
      </w:r>
    </w:p>
    <w:p w14:paraId="0C49842E" w14:textId="405A9EC4" w:rsidR="0015052B" w:rsidRPr="0027653F" w:rsidRDefault="004562DC" w:rsidP="00C11E9A">
      <w:pPr>
        <w:pStyle w:val="K-Nadpis3"/>
        <w:rPr>
          <w:rFonts w:asciiTheme="minorHAnsi" w:hAnsiTheme="minorHAnsi" w:cstheme="minorHAnsi"/>
          <w:sz w:val="20"/>
          <w:szCs w:val="20"/>
        </w:rPr>
      </w:pPr>
      <w:r w:rsidRPr="0027653F">
        <w:rPr>
          <w:rFonts w:asciiTheme="minorHAnsi" w:hAnsiTheme="minorHAnsi" w:cstheme="minorHAnsi"/>
          <w:sz w:val="20"/>
          <w:szCs w:val="20"/>
        </w:rPr>
        <w:lastRenderedPageBreak/>
        <w:t>Další popis komponenty</w:t>
      </w:r>
    </w:p>
    <w:p w14:paraId="449C5B74" w14:textId="3DE92A26" w:rsidR="002D32A2" w:rsidRPr="0027653F" w:rsidRDefault="00C11E9A" w:rsidP="00157475">
      <w:pPr>
        <w:pStyle w:val="K-Text"/>
        <w:rPr>
          <w:rFonts w:asciiTheme="minorHAnsi" w:hAnsiTheme="minorHAnsi" w:cstheme="minorHAnsi"/>
          <w:sz w:val="20"/>
          <w:szCs w:val="20"/>
        </w:rPr>
      </w:pPr>
      <w:r w:rsidRPr="0027653F">
        <w:rPr>
          <w:rFonts w:asciiTheme="minorHAnsi" w:hAnsiTheme="minorHAnsi" w:cstheme="minorHAnsi"/>
          <w:sz w:val="20"/>
          <w:szCs w:val="20"/>
        </w:rPr>
        <w:t>Komponenta je z finančního, ale i věcného obsahu z 9</w:t>
      </w:r>
      <w:r w:rsidR="001F5A07" w:rsidRPr="0027653F">
        <w:rPr>
          <w:rFonts w:asciiTheme="minorHAnsi" w:hAnsiTheme="minorHAnsi" w:cstheme="minorHAnsi"/>
          <w:sz w:val="20"/>
          <w:szCs w:val="20"/>
        </w:rPr>
        <w:t>3</w:t>
      </w:r>
      <w:r w:rsidRPr="0027653F">
        <w:rPr>
          <w:rFonts w:asciiTheme="minorHAnsi" w:hAnsiTheme="minorHAnsi" w:cstheme="minorHAnsi"/>
          <w:sz w:val="20"/>
          <w:szCs w:val="20"/>
        </w:rPr>
        <w:t xml:space="preserve"> % tvořena </w:t>
      </w:r>
      <w:r w:rsidR="00157475" w:rsidRPr="0027653F">
        <w:rPr>
          <w:rFonts w:asciiTheme="minorHAnsi" w:hAnsiTheme="minorHAnsi" w:cstheme="minorHAnsi"/>
          <w:sz w:val="20"/>
          <w:szCs w:val="20"/>
        </w:rPr>
        <w:t>„podporou přípravy projektů“. Jedná</w:t>
      </w:r>
      <w:r w:rsidR="00982C6F" w:rsidRPr="0027653F">
        <w:rPr>
          <w:rFonts w:asciiTheme="minorHAnsi" w:hAnsiTheme="minorHAnsi" w:cstheme="minorHAnsi"/>
          <w:sz w:val="20"/>
          <w:szCs w:val="20"/>
        </w:rPr>
        <w:t> </w:t>
      </w:r>
      <w:r w:rsidR="00157475" w:rsidRPr="0027653F">
        <w:rPr>
          <w:rFonts w:asciiTheme="minorHAnsi" w:hAnsiTheme="minorHAnsi" w:cstheme="minorHAnsi"/>
          <w:sz w:val="20"/>
          <w:szCs w:val="20"/>
        </w:rPr>
        <w:t>se</w:t>
      </w:r>
      <w:r w:rsidR="00982C6F" w:rsidRPr="0027653F">
        <w:rPr>
          <w:rFonts w:asciiTheme="minorHAnsi" w:hAnsiTheme="minorHAnsi" w:cstheme="minorHAnsi"/>
          <w:sz w:val="20"/>
          <w:szCs w:val="20"/>
        </w:rPr>
        <w:t> </w:t>
      </w:r>
      <w:r w:rsidR="00157475" w:rsidRPr="0027653F">
        <w:rPr>
          <w:rFonts w:asciiTheme="minorHAnsi" w:hAnsiTheme="minorHAnsi" w:cstheme="minorHAnsi"/>
          <w:sz w:val="20"/>
          <w:szCs w:val="20"/>
        </w:rPr>
        <w:t>o cílenou podporu přípravy</w:t>
      </w:r>
      <w:r w:rsidR="00857EE7" w:rsidRPr="0027653F">
        <w:rPr>
          <w:rFonts w:asciiTheme="minorHAnsi" w:hAnsiTheme="minorHAnsi" w:cstheme="minorHAnsi"/>
          <w:sz w:val="20"/>
          <w:szCs w:val="20"/>
        </w:rPr>
        <w:t xml:space="preserve"> </w:t>
      </w:r>
      <w:r w:rsidR="00157475" w:rsidRPr="0027653F">
        <w:rPr>
          <w:rFonts w:asciiTheme="minorHAnsi" w:hAnsiTheme="minorHAnsi" w:cstheme="minorHAnsi"/>
          <w:sz w:val="20"/>
          <w:szCs w:val="20"/>
        </w:rPr>
        <w:t xml:space="preserve">projektů, specificky těch zelených, digitálních, </w:t>
      </w:r>
      <w:r w:rsidR="00E01DF3" w:rsidRPr="0027653F">
        <w:rPr>
          <w:rFonts w:asciiTheme="minorHAnsi" w:hAnsiTheme="minorHAnsi" w:cstheme="minorHAnsi"/>
          <w:sz w:val="20"/>
          <w:szCs w:val="20"/>
        </w:rPr>
        <w:t xml:space="preserve">modrých, </w:t>
      </w:r>
      <w:r w:rsidR="00491B9A" w:rsidRPr="0027653F">
        <w:rPr>
          <w:rFonts w:asciiTheme="minorHAnsi" w:hAnsiTheme="minorHAnsi" w:cstheme="minorHAnsi"/>
          <w:sz w:val="20"/>
          <w:szCs w:val="20"/>
        </w:rPr>
        <w:t>inovativních</w:t>
      </w:r>
      <w:r w:rsidR="00247D1A" w:rsidRPr="0027653F">
        <w:rPr>
          <w:rFonts w:asciiTheme="minorHAnsi" w:hAnsiTheme="minorHAnsi" w:cstheme="minorHAnsi"/>
          <w:sz w:val="20"/>
          <w:szCs w:val="20"/>
        </w:rPr>
        <w:t xml:space="preserve">, </w:t>
      </w:r>
      <w:r w:rsidR="00157475" w:rsidRPr="0027653F">
        <w:rPr>
          <w:rFonts w:asciiTheme="minorHAnsi" w:hAnsiTheme="minorHAnsi" w:cstheme="minorHAnsi"/>
          <w:sz w:val="20"/>
          <w:szCs w:val="20"/>
        </w:rPr>
        <w:t>SMART</w:t>
      </w:r>
      <w:r w:rsidR="00247D1A" w:rsidRPr="0027653F">
        <w:rPr>
          <w:rFonts w:asciiTheme="minorHAnsi" w:hAnsiTheme="minorHAnsi" w:cstheme="minorHAnsi"/>
          <w:sz w:val="20"/>
          <w:szCs w:val="20"/>
        </w:rPr>
        <w:t xml:space="preserve"> </w:t>
      </w:r>
      <w:r w:rsidR="00157475" w:rsidRPr="0027653F">
        <w:rPr>
          <w:rFonts w:asciiTheme="minorHAnsi" w:hAnsiTheme="minorHAnsi" w:cstheme="minorHAnsi"/>
          <w:sz w:val="20"/>
          <w:szCs w:val="20"/>
        </w:rPr>
        <w:t>a integrovaných, těch, kterých je v rámci strategických investic malé množství a jejich příprava (</w:t>
      </w:r>
      <w:r w:rsidR="0035061F" w:rsidRPr="0027653F">
        <w:rPr>
          <w:rFonts w:asciiTheme="minorHAnsi" w:hAnsiTheme="minorHAnsi" w:cstheme="minorHAnsi"/>
          <w:sz w:val="20"/>
          <w:szCs w:val="20"/>
        </w:rPr>
        <w:t>coby</w:t>
      </w:r>
      <w:r w:rsidR="00157475" w:rsidRPr="0027653F">
        <w:rPr>
          <w:rFonts w:asciiTheme="minorHAnsi" w:hAnsiTheme="minorHAnsi" w:cstheme="minorHAnsi"/>
          <w:sz w:val="20"/>
          <w:szCs w:val="20"/>
        </w:rPr>
        <w:t xml:space="preserve"> nezbytnou součástí následné úspěšné realizace) je velmi náročná – </w:t>
      </w:r>
      <w:r w:rsidR="00754BB4" w:rsidRPr="0027653F">
        <w:rPr>
          <w:rFonts w:asciiTheme="minorHAnsi" w:hAnsiTheme="minorHAnsi" w:cstheme="minorHAnsi"/>
          <w:sz w:val="20"/>
          <w:szCs w:val="20"/>
        </w:rPr>
        <w:t xml:space="preserve">především </w:t>
      </w:r>
      <w:r w:rsidR="00157475" w:rsidRPr="0027653F">
        <w:rPr>
          <w:rFonts w:asciiTheme="minorHAnsi" w:hAnsiTheme="minorHAnsi" w:cstheme="minorHAnsi"/>
          <w:sz w:val="20"/>
          <w:szCs w:val="20"/>
        </w:rPr>
        <w:t xml:space="preserve">v současné </w:t>
      </w:r>
      <w:r w:rsidR="00754BB4" w:rsidRPr="0027653F">
        <w:rPr>
          <w:rFonts w:asciiTheme="minorHAnsi" w:hAnsiTheme="minorHAnsi" w:cstheme="minorHAnsi"/>
          <w:sz w:val="20"/>
          <w:szCs w:val="20"/>
        </w:rPr>
        <w:t>(</w:t>
      </w:r>
      <w:r w:rsidR="00157475" w:rsidRPr="0027653F">
        <w:rPr>
          <w:rFonts w:asciiTheme="minorHAnsi" w:hAnsiTheme="minorHAnsi" w:cstheme="minorHAnsi"/>
          <w:sz w:val="20"/>
          <w:szCs w:val="20"/>
        </w:rPr>
        <w:t>po</w:t>
      </w:r>
      <w:r w:rsidR="00754BB4" w:rsidRPr="0027653F">
        <w:rPr>
          <w:rFonts w:asciiTheme="minorHAnsi" w:hAnsiTheme="minorHAnsi" w:cstheme="minorHAnsi"/>
          <w:sz w:val="20"/>
          <w:szCs w:val="20"/>
        </w:rPr>
        <w:t>)</w:t>
      </w:r>
      <w:proofErr w:type="spellStart"/>
      <w:r w:rsidR="00157475" w:rsidRPr="0027653F">
        <w:rPr>
          <w:rFonts w:asciiTheme="minorHAnsi" w:hAnsiTheme="minorHAnsi" w:cstheme="minorHAnsi"/>
          <w:sz w:val="20"/>
          <w:szCs w:val="20"/>
        </w:rPr>
        <w:t>covidové</w:t>
      </w:r>
      <w:proofErr w:type="spellEnd"/>
      <w:r w:rsidR="00157475" w:rsidRPr="0027653F">
        <w:rPr>
          <w:rFonts w:asciiTheme="minorHAnsi" w:hAnsiTheme="minorHAnsi" w:cstheme="minorHAnsi"/>
          <w:sz w:val="20"/>
          <w:szCs w:val="20"/>
        </w:rPr>
        <w:t xml:space="preserve"> době, kdy finanční možnosti veřejných investorů jsou velmi omezené – což je patrné právě na neochotě vynakládat finanční prostředky na tyto nejisté úvodní fáze projektu. </w:t>
      </w:r>
    </w:p>
    <w:p w14:paraId="13505D21" w14:textId="579A2143" w:rsidR="001C1FCB" w:rsidRPr="0027653F" w:rsidRDefault="002D32A2" w:rsidP="00157475">
      <w:pPr>
        <w:pStyle w:val="K-Text"/>
        <w:rPr>
          <w:rFonts w:asciiTheme="minorHAnsi" w:hAnsiTheme="minorHAnsi" w:cstheme="minorHAnsi"/>
          <w:sz w:val="20"/>
          <w:szCs w:val="20"/>
        </w:rPr>
      </w:pPr>
      <w:r w:rsidRPr="0027653F">
        <w:rPr>
          <w:rFonts w:asciiTheme="minorHAnsi" w:hAnsiTheme="minorHAnsi" w:cstheme="minorHAnsi"/>
          <w:sz w:val="20"/>
          <w:szCs w:val="20"/>
        </w:rPr>
        <w:t>Problém, který spatřujeme v ohrožení plynulého připravování projektů, je současně o to významnější, že</w:t>
      </w:r>
      <w:r w:rsidR="00982C6F" w:rsidRPr="0027653F">
        <w:rPr>
          <w:rFonts w:asciiTheme="minorHAnsi" w:hAnsiTheme="minorHAnsi" w:cstheme="minorHAnsi"/>
          <w:sz w:val="20"/>
          <w:szCs w:val="20"/>
        </w:rPr>
        <w:t> </w:t>
      </w:r>
      <w:r w:rsidRPr="0027653F">
        <w:rPr>
          <w:rFonts w:asciiTheme="minorHAnsi" w:hAnsiTheme="minorHAnsi" w:cstheme="minorHAnsi"/>
          <w:sz w:val="20"/>
          <w:szCs w:val="20"/>
        </w:rPr>
        <w:t>počet projektů, které jsou již dnes připraveny a reagují na nové cíle Evropy je vel</w:t>
      </w:r>
      <w:r w:rsidR="0035061F" w:rsidRPr="0027653F">
        <w:rPr>
          <w:rFonts w:asciiTheme="minorHAnsi" w:hAnsiTheme="minorHAnsi" w:cstheme="minorHAnsi"/>
          <w:sz w:val="20"/>
          <w:szCs w:val="20"/>
        </w:rPr>
        <w:t>mi nízký a</w:t>
      </w:r>
      <w:r w:rsidR="00982C6F" w:rsidRPr="0027653F">
        <w:rPr>
          <w:rFonts w:asciiTheme="minorHAnsi" w:hAnsiTheme="minorHAnsi" w:cstheme="minorHAnsi"/>
          <w:sz w:val="20"/>
          <w:szCs w:val="20"/>
        </w:rPr>
        <w:t> </w:t>
      </w:r>
      <w:r w:rsidR="0035061F" w:rsidRPr="0027653F">
        <w:rPr>
          <w:rFonts w:asciiTheme="minorHAnsi" w:hAnsiTheme="minorHAnsi" w:cstheme="minorHAnsi"/>
          <w:sz w:val="20"/>
          <w:szCs w:val="20"/>
        </w:rPr>
        <w:t>bez</w:t>
      </w:r>
      <w:r w:rsidR="00982C6F" w:rsidRPr="0027653F">
        <w:rPr>
          <w:rFonts w:asciiTheme="minorHAnsi" w:hAnsiTheme="minorHAnsi" w:cstheme="minorHAnsi"/>
          <w:sz w:val="20"/>
          <w:szCs w:val="20"/>
        </w:rPr>
        <w:t> </w:t>
      </w:r>
      <w:r w:rsidR="0035061F" w:rsidRPr="0027653F">
        <w:rPr>
          <w:rFonts w:asciiTheme="minorHAnsi" w:hAnsiTheme="minorHAnsi" w:cstheme="minorHAnsi"/>
          <w:sz w:val="20"/>
          <w:szCs w:val="20"/>
        </w:rPr>
        <w:t xml:space="preserve">systematického </w:t>
      </w:r>
      <w:r w:rsidR="00140D24" w:rsidRPr="0027653F">
        <w:rPr>
          <w:rFonts w:asciiTheme="minorHAnsi" w:hAnsiTheme="minorHAnsi" w:cstheme="minorHAnsi"/>
          <w:sz w:val="20"/>
          <w:szCs w:val="20"/>
        </w:rPr>
        <w:t>vzdělávání</w:t>
      </w:r>
      <w:r w:rsidRPr="0027653F">
        <w:rPr>
          <w:rFonts w:asciiTheme="minorHAnsi" w:hAnsiTheme="minorHAnsi" w:cstheme="minorHAnsi"/>
          <w:sz w:val="20"/>
          <w:szCs w:val="20"/>
        </w:rPr>
        <w:t>, ale i metodi</w:t>
      </w:r>
      <w:r w:rsidR="00FC0696" w:rsidRPr="0027653F">
        <w:rPr>
          <w:rFonts w:asciiTheme="minorHAnsi" w:hAnsiTheme="minorHAnsi" w:cstheme="minorHAnsi"/>
          <w:sz w:val="20"/>
          <w:szCs w:val="20"/>
        </w:rPr>
        <w:t>cké prá</w:t>
      </w:r>
      <w:r w:rsidRPr="0027653F">
        <w:rPr>
          <w:rFonts w:asciiTheme="minorHAnsi" w:hAnsiTheme="minorHAnsi" w:cstheme="minorHAnsi"/>
          <w:sz w:val="20"/>
          <w:szCs w:val="20"/>
        </w:rPr>
        <w:t>c</w:t>
      </w:r>
      <w:r w:rsidR="00FC0696" w:rsidRPr="0027653F">
        <w:rPr>
          <w:rFonts w:asciiTheme="minorHAnsi" w:hAnsiTheme="minorHAnsi" w:cstheme="minorHAnsi"/>
          <w:sz w:val="20"/>
          <w:szCs w:val="20"/>
        </w:rPr>
        <w:t>e</w:t>
      </w:r>
      <w:r w:rsidRPr="0027653F">
        <w:rPr>
          <w:rFonts w:asciiTheme="minorHAnsi" w:hAnsiTheme="minorHAnsi" w:cstheme="minorHAnsi"/>
          <w:sz w:val="20"/>
          <w:szCs w:val="20"/>
        </w:rPr>
        <w:t xml:space="preserve"> koordinační jednotky na MMR</w:t>
      </w:r>
      <w:r w:rsidR="0035061F" w:rsidRPr="0027653F">
        <w:rPr>
          <w:rFonts w:asciiTheme="minorHAnsi" w:hAnsiTheme="minorHAnsi" w:cstheme="minorHAnsi"/>
          <w:sz w:val="20"/>
          <w:szCs w:val="20"/>
        </w:rPr>
        <w:t xml:space="preserve"> se</w:t>
      </w:r>
      <w:r w:rsidR="00982C6F" w:rsidRPr="0027653F">
        <w:rPr>
          <w:rFonts w:asciiTheme="minorHAnsi" w:hAnsiTheme="minorHAnsi" w:cstheme="minorHAnsi"/>
          <w:sz w:val="20"/>
          <w:szCs w:val="20"/>
        </w:rPr>
        <w:t> </w:t>
      </w:r>
      <w:r w:rsidR="0035061F" w:rsidRPr="0027653F">
        <w:rPr>
          <w:rFonts w:asciiTheme="minorHAnsi" w:hAnsiTheme="minorHAnsi" w:cstheme="minorHAnsi"/>
          <w:sz w:val="20"/>
          <w:szCs w:val="20"/>
        </w:rPr>
        <w:t>bude pouze prohlubovat</w:t>
      </w:r>
      <w:r w:rsidR="00FC0696" w:rsidRPr="0027653F">
        <w:rPr>
          <w:rFonts w:asciiTheme="minorHAnsi" w:hAnsiTheme="minorHAnsi" w:cstheme="minorHAnsi"/>
          <w:sz w:val="20"/>
          <w:szCs w:val="20"/>
        </w:rPr>
        <w:t>.</w:t>
      </w:r>
      <w:r w:rsidR="0035061F" w:rsidRPr="0027653F">
        <w:rPr>
          <w:rFonts w:asciiTheme="minorHAnsi" w:hAnsiTheme="minorHAnsi" w:cstheme="minorHAnsi"/>
          <w:sz w:val="20"/>
          <w:szCs w:val="20"/>
        </w:rPr>
        <w:t xml:space="preserve"> K</w:t>
      </w:r>
      <w:r w:rsidR="001C1FCB" w:rsidRPr="0027653F">
        <w:rPr>
          <w:rFonts w:asciiTheme="minorHAnsi" w:hAnsiTheme="minorHAnsi" w:cstheme="minorHAnsi"/>
          <w:sz w:val="20"/>
          <w:szCs w:val="20"/>
        </w:rPr>
        <w:t>omponenta 4.1</w:t>
      </w:r>
      <w:r w:rsidR="0035061F" w:rsidRPr="0027653F">
        <w:rPr>
          <w:rFonts w:asciiTheme="minorHAnsi" w:hAnsiTheme="minorHAnsi" w:cstheme="minorHAnsi"/>
          <w:sz w:val="20"/>
          <w:szCs w:val="20"/>
        </w:rPr>
        <w:t>. chce</w:t>
      </w:r>
      <w:r w:rsidR="001C1FCB" w:rsidRPr="0027653F">
        <w:rPr>
          <w:rFonts w:asciiTheme="minorHAnsi" w:hAnsiTheme="minorHAnsi" w:cstheme="minorHAnsi"/>
          <w:sz w:val="20"/>
          <w:szCs w:val="20"/>
        </w:rPr>
        <w:t xml:space="preserve"> zab</w:t>
      </w:r>
      <w:r w:rsidR="0035061F" w:rsidRPr="0027653F">
        <w:rPr>
          <w:rFonts w:asciiTheme="minorHAnsi" w:hAnsiTheme="minorHAnsi" w:cstheme="minorHAnsi"/>
          <w:sz w:val="20"/>
          <w:szCs w:val="20"/>
        </w:rPr>
        <w:t>ránit tomu, že by došlo k prodle</w:t>
      </w:r>
      <w:r w:rsidR="001C1FCB" w:rsidRPr="0027653F">
        <w:rPr>
          <w:rFonts w:asciiTheme="minorHAnsi" w:hAnsiTheme="minorHAnsi" w:cstheme="minorHAnsi"/>
          <w:sz w:val="20"/>
          <w:szCs w:val="20"/>
        </w:rPr>
        <w:t xml:space="preserve">vě v rámci přípravných prací. Pokud připustíme předpoklad, že příprava projektu trvá cca </w:t>
      </w:r>
      <w:proofErr w:type="gramStart"/>
      <w:r w:rsidR="001C1FCB" w:rsidRPr="0027653F">
        <w:rPr>
          <w:rFonts w:asciiTheme="minorHAnsi" w:hAnsiTheme="minorHAnsi" w:cstheme="minorHAnsi"/>
          <w:sz w:val="20"/>
          <w:szCs w:val="20"/>
        </w:rPr>
        <w:t>3 – 4</w:t>
      </w:r>
      <w:proofErr w:type="gramEnd"/>
      <w:r w:rsidR="001C1FCB" w:rsidRPr="0027653F">
        <w:rPr>
          <w:rFonts w:asciiTheme="minorHAnsi" w:hAnsiTheme="minorHAnsi" w:cstheme="minorHAnsi"/>
          <w:sz w:val="20"/>
          <w:szCs w:val="20"/>
        </w:rPr>
        <w:t xml:space="preserve"> roky (od momentu vzniku ideje do začátku realizace) – měla by tato prodleva fatální dopad na investiční aktivitu v území. </w:t>
      </w:r>
    </w:p>
    <w:p w14:paraId="7856D7D4" w14:textId="2336976B" w:rsidR="00157475" w:rsidRPr="0027653F" w:rsidRDefault="001C1FCB" w:rsidP="00B71E78">
      <w:pPr>
        <w:pStyle w:val="K-Text"/>
        <w:rPr>
          <w:rFonts w:asciiTheme="minorHAnsi" w:hAnsiTheme="minorHAnsi" w:cstheme="minorHAnsi"/>
          <w:sz w:val="20"/>
          <w:szCs w:val="20"/>
        </w:rPr>
      </w:pPr>
      <w:r w:rsidRPr="0027653F">
        <w:rPr>
          <w:rFonts w:asciiTheme="minorHAnsi" w:hAnsiTheme="minorHAnsi" w:cstheme="minorHAnsi"/>
          <w:sz w:val="20"/>
          <w:szCs w:val="20"/>
        </w:rPr>
        <w:t>Komponenta se soustředí na podporu přípravy chytrých a zelených projektů a současně na diverzifikaci financování projektů. Krom motivace připravovat projekty nejen pro klasické výběrové řízení na</w:t>
      </w:r>
      <w:r w:rsidR="00982C6F" w:rsidRPr="0027653F">
        <w:rPr>
          <w:rFonts w:asciiTheme="minorHAnsi" w:hAnsiTheme="minorHAnsi" w:cstheme="minorHAnsi"/>
          <w:sz w:val="20"/>
          <w:szCs w:val="20"/>
        </w:rPr>
        <w:t> </w:t>
      </w:r>
      <w:r w:rsidRPr="0027653F">
        <w:rPr>
          <w:rFonts w:asciiTheme="minorHAnsi" w:hAnsiTheme="minorHAnsi" w:cstheme="minorHAnsi"/>
          <w:sz w:val="20"/>
          <w:szCs w:val="20"/>
        </w:rPr>
        <w:t xml:space="preserve">dodavatele, ale i formou Design and </w:t>
      </w:r>
      <w:proofErr w:type="spellStart"/>
      <w:r w:rsidRPr="0027653F">
        <w:rPr>
          <w:rFonts w:asciiTheme="minorHAnsi" w:hAnsiTheme="minorHAnsi" w:cstheme="minorHAnsi"/>
          <w:sz w:val="20"/>
          <w:szCs w:val="20"/>
        </w:rPr>
        <w:t>Build</w:t>
      </w:r>
      <w:proofErr w:type="spellEnd"/>
      <w:r w:rsidRPr="0027653F">
        <w:rPr>
          <w:rFonts w:asciiTheme="minorHAnsi" w:hAnsiTheme="minorHAnsi" w:cstheme="minorHAnsi"/>
          <w:sz w:val="20"/>
          <w:szCs w:val="20"/>
        </w:rPr>
        <w:t xml:space="preserve"> či přípravy v</w:t>
      </w:r>
      <w:r w:rsidR="009F0892" w:rsidRPr="0027653F">
        <w:rPr>
          <w:rFonts w:asciiTheme="minorHAnsi" w:hAnsiTheme="minorHAnsi" w:cstheme="minorHAnsi"/>
          <w:sz w:val="20"/>
          <w:szCs w:val="20"/>
        </w:rPr>
        <w:t> </w:t>
      </w:r>
      <w:proofErr w:type="spellStart"/>
      <w:r w:rsidR="009F0892" w:rsidRPr="0027653F">
        <w:rPr>
          <w:rFonts w:asciiTheme="minorHAnsi" w:hAnsiTheme="minorHAnsi" w:cstheme="minorHAnsi"/>
          <w:sz w:val="20"/>
          <w:szCs w:val="20"/>
        </w:rPr>
        <w:t>Building</w:t>
      </w:r>
      <w:proofErr w:type="spellEnd"/>
      <w:r w:rsidR="009F0892" w:rsidRPr="0027653F">
        <w:rPr>
          <w:rFonts w:asciiTheme="minorHAnsi" w:hAnsiTheme="minorHAnsi" w:cstheme="minorHAnsi"/>
          <w:sz w:val="20"/>
          <w:szCs w:val="20"/>
        </w:rPr>
        <w:t xml:space="preserve"> </w:t>
      </w:r>
      <w:proofErr w:type="spellStart"/>
      <w:r w:rsidR="009F0892" w:rsidRPr="0027653F">
        <w:rPr>
          <w:rFonts w:asciiTheme="minorHAnsi" w:hAnsiTheme="minorHAnsi" w:cstheme="minorHAnsi"/>
          <w:sz w:val="20"/>
          <w:szCs w:val="20"/>
        </w:rPr>
        <w:t>Information</w:t>
      </w:r>
      <w:proofErr w:type="spellEnd"/>
      <w:r w:rsidR="009F0892" w:rsidRPr="0027653F">
        <w:rPr>
          <w:rFonts w:asciiTheme="minorHAnsi" w:hAnsiTheme="minorHAnsi" w:cstheme="minorHAnsi"/>
          <w:sz w:val="20"/>
          <w:szCs w:val="20"/>
        </w:rPr>
        <w:t xml:space="preserve"> Model</w:t>
      </w:r>
      <w:r w:rsidR="00454441" w:rsidRPr="0027653F">
        <w:rPr>
          <w:rFonts w:asciiTheme="minorHAnsi" w:hAnsiTheme="minorHAnsi" w:cstheme="minorHAnsi"/>
          <w:sz w:val="20"/>
          <w:szCs w:val="20"/>
        </w:rPr>
        <w:t>l</w:t>
      </w:r>
      <w:r w:rsidR="009F0892" w:rsidRPr="0027653F">
        <w:rPr>
          <w:rFonts w:asciiTheme="minorHAnsi" w:hAnsiTheme="minorHAnsi" w:cstheme="minorHAnsi"/>
          <w:sz w:val="20"/>
          <w:szCs w:val="20"/>
        </w:rPr>
        <w:t>ing (</w:t>
      </w:r>
      <w:r w:rsidRPr="0027653F">
        <w:rPr>
          <w:rFonts w:asciiTheme="minorHAnsi" w:hAnsiTheme="minorHAnsi" w:cstheme="minorHAnsi"/>
          <w:sz w:val="20"/>
          <w:szCs w:val="20"/>
        </w:rPr>
        <w:t>BIM</w:t>
      </w:r>
      <w:r w:rsidR="009F0892" w:rsidRPr="0027653F">
        <w:rPr>
          <w:rFonts w:asciiTheme="minorHAnsi" w:hAnsiTheme="minorHAnsi" w:cstheme="minorHAnsi"/>
          <w:sz w:val="20"/>
          <w:szCs w:val="20"/>
        </w:rPr>
        <w:t>)</w:t>
      </w:r>
      <w:r w:rsidRPr="0027653F">
        <w:rPr>
          <w:rFonts w:asciiTheme="minorHAnsi" w:hAnsiTheme="minorHAnsi" w:cstheme="minorHAnsi"/>
          <w:sz w:val="20"/>
          <w:szCs w:val="20"/>
        </w:rPr>
        <w:t xml:space="preserve">, je cílem komponenty motivovat </w:t>
      </w:r>
      <w:r w:rsidR="001F5A07" w:rsidRPr="0027653F">
        <w:rPr>
          <w:rFonts w:asciiTheme="minorHAnsi" w:hAnsiTheme="minorHAnsi" w:cstheme="minorHAnsi"/>
          <w:sz w:val="20"/>
          <w:szCs w:val="20"/>
        </w:rPr>
        <w:t>veřejné investory (obce,</w:t>
      </w:r>
      <w:r w:rsidR="00B93400" w:rsidRPr="0027653F">
        <w:rPr>
          <w:rFonts w:asciiTheme="minorHAnsi" w:hAnsiTheme="minorHAnsi" w:cstheme="minorHAnsi"/>
          <w:sz w:val="20"/>
          <w:szCs w:val="20"/>
        </w:rPr>
        <w:t xml:space="preserve"> města a </w:t>
      </w:r>
      <w:r w:rsidR="001F5A07" w:rsidRPr="0027653F">
        <w:rPr>
          <w:rFonts w:asciiTheme="minorHAnsi" w:hAnsiTheme="minorHAnsi" w:cstheme="minorHAnsi"/>
          <w:sz w:val="20"/>
          <w:szCs w:val="20"/>
        </w:rPr>
        <w:t xml:space="preserve">kraje) </w:t>
      </w:r>
      <w:r w:rsidRPr="0027653F">
        <w:rPr>
          <w:rFonts w:asciiTheme="minorHAnsi" w:hAnsiTheme="minorHAnsi" w:cstheme="minorHAnsi"/>
          <w:sz w:val="20"/>
          <w:szCs w:val="20"/>
        </w:rPr>
        <w:t>připravovat projekty ve spolupráci s privátním sektorem –</w:t>
      </w:r>
      <w:r w:rsidR="0035061F" w:rsidRPr="0027653F">
        <w:rPr>
          <w:rFonts w:asciiTheme="minorHAnsi" w:hAnsiTheme="minorHAnsi" w:cstheme="minorHAnsi"/>
          <w:sz w:val="20"/>
          <w:szCs w:val="20"/>
        </w:rPr>
        <w:t xml:space="preserve"> tedy připravovat PPP </w:t>
      </w:r>
      <w:r w:rsidR="00982C6F" w:rsidRPr="0027653F">
        <w:rPr>
          <w:rFonts w:asciiTheme="minorHAnsi" w:hAnsiTheme="minorHAnsi" w:cstheme="minorHAnsi"/>
          <w:sz w:val="20"/>
          <w:szCs w:val="20"/>
        </w:rPr>
        <w:t>projekty – zapojení</w:t>
      </w:r>
      <w:r w:rsidR="00157475" w:rsidRPr="0027653F">
        <w:rPr>
          <w:rFonts w:asciiTheme="minorHAnsi" w:hAnsiTheme="minorHAnsi" w:cstheme="minorHAnsi"/>
          <w:sz w:val="20"/>
          <w:szCs w:val="20"/>
        </w:rPr>
        <w:t xml:space="preserve"> privátního kapitálu do realizace investic jako další stabilizační prvek ekonomiky. </w:t>
      </w:r>
    </w:p>
    <w:p w14:paraId="6190B3C7" w14:textId="4353D415" w:rsidR="00BC708B" w:rsidRPr="0027653F" w:rsidRDefault="00BC708B" w:rsidP="001C1FCB">
      <w:pPr>
        <w:pStyle w:val="K-Text"/>
        <w:rPr>
          <w:rFonts w:asciiTheme="minorHAnsi" w:hAnsiTheme="minorHAnsi" w:cstheme="minorHAnsi"/>
          <w:sz w:val="20"/>
          <w:szCs w:val="20"/>
        </w:rPr>
      </w:pPr>
    </w:p>
    <w:p w14:paraId="5B7505A9" w14:textId="3EBA54DB" w:rsidR="00454441" w:rsidRPr="0027653F" w:rsidRDefault="00157475" w:rsidP="00157475">
      <w:pPr>
        <w:pStyle w:val="K-Text"/>
        <w:rPr>
          <w:rFonts w:asciiTheme="minorHAnsi" w:hAnsiTheme="minorHAnsi" w:cstheme="minorHAnsi"/>
          <w:sz w:val="20"/>
          <w:szCs w:val="20"/>
        </w:rPr>
      </w:pPr>
      <w:r w:rsidRPr="0027653F">
        <w:rPr>
          <w:rFonts w:asciiTheme="minorHAnsi" w:hAnsiTheme="minorHAnsi" w:cstheme="minorHAnsi"/>
          <w:sz w:val="20"/>
          <w:szCs w:val="20"/>
        </w:rPr>
        <w:t xml:space="preserve">Součástí komponenty je i </w:t>
      </w:r>
      <w:r w:rsidR="00754BB4" w:rsidRPr="0027653F">
        <w:rPr>
          <w:rFonts w:asciiTheme="minorHAnsi" w:hAnsiTheme="minorHAnsi" w:cstheme="minorHAnsi"/>
          <w:sz w:val="20"/>
          <w:szCs w:val="20"/>
        </w:rPr>
        <w:t xml:space="preserve">vytvoření </w:t>
      </w:r>
      <w:r w:rsidR="001C1FCB" w:rsidRPr="0027653F">
        <w:rPr>
          <w:rFonts w:asciiTheme="minorHAnsi" w:hAnsiTheme="minorHAnsi" w:cstheme="minorHAnsi"/>
          <w:sz w:val="20"/>
          <w:szCs w:val="20"/>
        </w:rPr>
        <w:t xml:space="preserve">kompetenčního, </w:t>
      </w:r>
      <w:r w:rsidRPr="0027653F">
        <w:rPr>
          <w:rFonts w:asciiTheme="minorHAnsi" w:hAnsiTheme="minorHAnsi" w:cstheme="minorHAnsi"/>
          <w:sz w:val="20"/>
          <w:szCs w:val="20"/>
        </w:rPr>
        <w:t>koordinační</w:t>
      </w:r>
      <w:r w:rsidR="00754BB4" w:rsidRPr="0027653F">
        <w:rPr>
          <w:rFonts w:asciiTheme="minorHAnsi" w:hAnsiTheme="minorHAnsi" w:cstheme="minorHAnsi"/>
          <w:sz w:val="20"/>
          <w:szCs w:val="20"/>
        </w:rPr>
        <w:t>ho</w:t>
      </w:r>
      <w:r w:rsidRPr="0027653F">
        <w:rPr>
          <w:rFonts w:asciiTheme="minorHAnsi" w:hAnsiTheme="minorHAnsi" w:cstheme="minorHAnsi"/>
          <w:sz w:val="20"/>
          <w:szCs w:val="20"/>
        </w:rPr>
        <w:t xml:space="preserve"> a metodického týmu na MMR</w:t>
      </w:r>
      <w:r w:rsidR="00291B94" w:rsidRPr="0027653F">
        <w:rPr>
          <w:rFonts w:asciiTheme="minorHAnsi" w:hAnsiTheme="minorHAnsi" w:cstheme="minorHAnsi"/>
          <w:sz w:val="20"/>
          <w:szCs w:val="20"/>
        </w:rPr>
        <w:t xml:space="preserve"> (dále</w:t>
      </w:r>
      <w:r w:rsidR="00982C6F" w:rsidRPr="0027653F">
        <w:rPr>
          <w:rFonts w:asciiTheme="minorHAnsi" w:hAnsiTheme="minorHAnsi" w:cstheme="minorHAnsi"/>
          <w:sz w:val="20"/>
          <w:szCs w:val="20"/>
        </w:rPr>
        <w:t> </w:t>
      </w:r>
      <w:r w:rsidR="00291B94" w:rsidRPr="0027653F">
        <w:rPr>
          <w:rFonts w:asciiTheme="minorHAnsi" w:hAnsiTheme="minorHAnsi" w:cstheme="minorHAnsi"/>
          <w:sz w:val="20"/>
          <w:szCs w:val="20"/>
        </w:rPr>
        <w:t>jen koordinační jednotka)</w:t>
      </w:r>
      <w:r w:rsidRPr="0027653F">
        <w:rPr>
          <w:rFonts w:asciiTheme="minorHAnsi" w:hAnsiTheme="minorHAnsi" w:cstheme="minorHAnsi"/>
          <w:sz w:val="20"/>
          <w:szCs w:val="20"/>
        </w:rPr>
        <w:t>, který b</w:t>
      </w:r>
      <w:r w:rsidR="001C1FCB" w:rsidRPr="0027653F">
        <w:rPr>
          <w:rFonts w:asciiTheme="minorHAnsi" w:hAnsiTheme="minorHAnsi" w:cstheme="minorHAnsi"/>
          <w:sz w:val="20"/>
          <w:szCs w:val="20"/>
        </w:rPr>
        <w:t>ude</w:t>
      </w:r>
      <w:r w:rsidRPr="0027653F">
        <w:rPr>
          <w:rFonts w:asciiTheme="minorHAnsi" w:hAnsiTheme="minorHAnsi" w:cstheme="minorHAnsi"/>
          <w:sz w:val="20"/>
          <w:szCs w:val="20"/>
        </w:rPr>
        <w:t xml:space="preserve"> plni</w:t>
      </w:r>
      <w:r w:rsidR="001C1FCB" w:rsidRPr="0027653F">
        <w:rPr>
          <w:rFonts w:asciiTheme="minorHAnsi" w:hAnsiTheme="minorHAnsi" w:cstheme="minorHAnsi"/>
          <w:sz w:val="20"/>
          <w:szCs w:val="20"/>
        </w:rPr>
        <w:t>t</w:t>
      </w:r>
      <w:r w:rsidRPr="0027653F">
        <w:rPr>
          <w:rFonts w:asciiTheme="minorHAnsi" w:hAnsiTheme="minorHAnsi" w:cstheme="minorHAnsi"/>
          <w:sz w:val="20"/>
          <w:szCs w:val="20"/>
        </w:rPr>
        <w:t xml:space="preserve"> aktivizační</w:t>
      </w:r>
      <w:r w:rsidR="001C1FCB" w:rsidRPr="0027653F">
        <w:rPr>
          <w:rFonts w:asciiTheme="minorHAnsi" w:hAnsiTheme="minorHAnsi" w:cstheme="minorHAnsi"/>
          <w:sz w:val="20"/>
          <w:szCs w:val="20"/>
        </w:rPr>
        <w:t xml:space="preserve"> roli</w:t>
      </w:r>
      <w:r w:rsidRPr="0027653F">
        <w:rPr>
          <w:rFonts w:asciiTheme="minorHAnsi" w:hAnsiTheme="minorHAnsi" w:cstheme="minorHAnsi"/>
          <w:sz w:val="20"/>
          <w:szCs w:val="20"/>
        </w:rPr>
        <w:t xml:space="preserve"> v</w:t>
      </w:r>
      <w:r w:rsidR="003B3ACA" w:rsidRPr="0027653F">
        <w:rPr>
          <w:rFonts w:asciiTheme="minorHAnsi" w:hAnsiTheme="minorHAnsi" w:cstheme="minorHAnsi"/>
          <w:sz w:val="20"/>
          <w:szCs w:val="20"/>
        </w:rPr>
        <w:t> </w:t>
      </w:r>
      <w:r w:rsidR="00B51612" w:rsidRPr="0027653F">
        <w:rPr>
          <w:rFonts w:asciiTheme="minorHAnsi" w:hAnsiTheme="minorHAnsi" w:cstheme="minorHAnsi"/>
          <w:sz w:val="20"/>
          <w:szCs w:val="20"/>
        </w:rPr>
        <w:t>oblasti</w:t>
      </w:r>
      <w:r w:rsidR="003B3ACA" w:rsidRPr="0027653F">
        <w:rPr>
          <w:rFonts w:asciiTheme="minorHAnsi" w:hAnsiTheme="minorHAnsi" w:cstheme="minorHAnsi"/>
          <w:sz w:val="20"/>
          <w:szCs w:val="20"/>
        </w:rPr>
        <w:t xml:space="preserve"> veřejného investování. </w:t>
      </w:r>
      <w:r w:rsidR="00454441" w:rsidRPr="0027653F">
        <w:rPr>
          <w:rFonts w:asciiTheme="minorHAnsi" w:hAnsiTheme="minorHAnsi" w:cstheme="minorHAnsi"/>
          <w:sz w:val="20"/>
          <w:szCs w:val="20"/>
        </w:rPr>
        <w:t xml:space="preserve">Koordinační jednotka bude týmem nově najatých expertů na MMR. Všichni členové týmu budou mít smlouvy na dobu určitou. Bude se jednat o vytvoření týmu, který bude mít jednoznačně vymezený úkol, po jehož konci skončí. </w:t>
      </w:r>
    </w:p>
    <w:p w14:paraId="3A0CFC10" w14:textId="1D9B432B" w:rsidR="003B3ACA" w:rsidRPr="0027653F" w:rsidRDefault="003B3ACA" w:rsidP="00157475">
      <w:pPr>
        <w:pStyle w:val="K-Text"/>
        <w:rPr>
          <w:rFonts w:asciiTheme="minorHAnsi" w:hAnsiTheme="minorHAnsi" w:cstheme="minorHAnsi"/>
          <w:sz w:val="20"/>
          <w:szCs w:val="20"/>
        </w:rPr>
      </w:pPr>
      <w:r w:rsidRPr="0027653F">
        <w:rPr>
          <w:rFonts w:asciiTheme="minorHAnsi" w:hAnsiTheme="minorHAnsi" w:cstheme="minorHAnsi"/>
          <w:sz w:val="20"/>
          <w:szCs w:val="20"/>
        </w:rPr>
        <w:t>Veřejné investování čel</w:t>
      </w:r>
      <w:r w:rsidR="00A63E85" w:rsidRPr="0027653F">
        <w:rPr>
          <w:rFonts w:asciiTheme="minorHAnsi" w:hAnsiTheme="minorHAnsi" w:cstheme="minorHAnsi"/>
          <w:sz w:val="20"/>
          <w:szCs w:val="20"/>
        </w:rPr>
        <w:t xml:space="preserve">í </w:t>
      </w:r>
      <w:r w:rsidR="001F5A07" w:rsidRPr="0027653F">
        <w:rPr>
          <w:rFonts w:asciiTheme="minorHAnsi" w:hAnsiTheme="minorHAnsi" w:cstheme="minorHAnsi"/>
          <w:sz w:val="20"/>
          <w:szCs w:val="20"/>
        </w:rPr>
        <w:t>celé řadě výzev, přičemž tato komponenta chce přispět k řešení dvou z nich</w:t>
      </w:r>
      <w:r w:rsidR="00A63E85" w:rsidRPr="0027653F">
        <w:rPr>
          <w:rFonts w:asciiTheme="minorHAnsi" w:hAnsiTheme="minorHAnsi" w:cstheme="minorHAnsi"/>
          <w:sz w:val="20"/>
          <w:szCs w:val="20"/>
        </w:rPr>
        <w:t>. Potřebě hlubší metodické koordinace</w:t>
      </w:r>
      <w:r w:rsidR="000E3CB0" w:rsidRPr="0027653F">
        <w:rPr>
          <w:rFonts w:asciiTheme="minorHAnsi" w:hAnsiTheme="minorHAnsi" w:cstheme="minorHAnsi"/>
          <w:sz w:val="20"/>
          <w:szCs w:val="20"/>
        </w:rPr>
        <w:t xml:space="preserve"> a vypořádání</w:t>
      </w:r>
      <w:r w:rsidR="00C2077E" w:rsidRPr="0027653F">
        <w:rPr>
          <w:rFonts w:asciiTheme="minorHAnsi" w:hAnsiTheme="minorHAnsi" w:cstheme="minorHAnsi"/>
          <w:sz w:val="20"/>
          <w:szCs w:val="20"/>
        </w:rPr>
        <w:t xml:space="preserve"> se s novými výzvami v podobě zelené a </w:t>
      </w:r>
      <w:r w:rsidR="001F5A07" w:rsidRPr="0027653F">
        <w:rPr>
          <w:rFonts w:asciiTheme="minorHAnsi" w:hAnsiTheme="minorHAnsi" w:cstheme="minorHAnsi"/>
          <w:sz w:val="20"/>
          <w:szCs w:val="20"/>
        </w:rPr>
        <w:t>uhlíkově neutrální</w:t>
      </w:r>
      <w:r w:rsidR="00C2077E" w:rsidRPr="0027653F">
        <w:rPr>
          <w:rFonts w:asciiTheme="minorHAnsi" w:hAnsiTheme="minorHAnsi" w:cstheme="minorHAnsi"/>
          <w:sz w:val="20"/>
          <w:szCs w:val="20"/>
        </w:rPr>
        <w:t xml:space="preserve"> Evropy a digitální </w:t>
      </w:r>
      <w:proofErr w:type="spellStart"/>
      <w:r w:rsidR="00C2077E" w:rsidRPr="0027653F">
        <w:rPr>
          <w:rFonts w:asciiTheme="minorHAnsi" w:hAnsiTheme="minorHAnsi" w:cstheme="minorHAnsi"/>
          <w:sz w:val="20"/>
          <w:szCs w:val="20"/>
        </w:rPr>
        <w:t>tranzice</w:t>
      </w:r>
      <w:proofErr w:type="spellEnd"/>
      <w:r w:rsidR="00C2077E" w:rsidRPr="0027653F">
        <w:rPr>
          <w:rFonts w:asciiTheme="minorHAnsi" w:hAnsiTheme="minorHAnsi" w:cstheme="minorHAnsi"/>
          <w:sz w:val="20"/>
          <w:szCs w:val="20"/>
        </w:rPr>
        <w:t xml:space="preserve">. </w:t>
      </w:r>
    </w:p>
    <w:p w14:paraId="70E3D8F4" w14:textId="72BB9034" w:rsidR="00C2077E" w:rsidRPr="0027653F" w:rsidRDefault="00C2077E" w:rsidP="00157475">
      <w:pPr>
        <w:pStyle w:val="K-Text"/>
        <w:rPr>
          <w:rFonts w:asciiTheme="minorHAnsi" w:hAnsiTheme="minorHAnsi" w:cstheme="minorHAnsi"/>
          <w:sz w:val="20"/>
          <w:szCs w:val="20"/>
        </w:rPr>
      </w:pPr>
      <w:r w:rsidRPr="0027653F">
        <w:rPr>
          <w:rFonts w:asciiTheme="minorHAnsi" w:hAnsiTheme="minorHAnsi" w:cstheme="minorHAnsi"/>
          <w:sz w:val="20"/>
          <w:szCs w:val="20"/>
        </w:rPr>
        <w:t>Koordinační jednotka má tři role:</w:t>
      </w:r>
    </w:p>
    <w:p w14:paraId="209818B3" w14:textId="1184D292" w:rsidR="00C2077E" w:rsidRPr="0027653F" w:rsidRDefault="00C2077E" w:rsidP="003F1E9E">
      <w:pPr>
        <w:pStyle w:val="K-Text"/>
        <w:numPr>
          <w:ilvl w:val="0"/>
          <w:numId w:val="31"/>
        </w:numPr>
        <w:rPr>
          <w:rFonts w:asciiTheme="minorHAnsi" w:hAnsiTheme="minorHAnsi" w:cstheme="minorHAnsi"/>
          <w:sz w:val="20"/>
          <w:szCs w:val="20"/>
        </w:rPr>
      </w:pPr>
      <w:r w:rsidRPr="0027653F">
        <w:rPr>
          <w:rFonts w:asciiTheme="minorHAnsi" w:hAnsiTheme="minorHAnsi" w:cstheme="minorHAnsi"/>
          <w:sz w:val="20"/>
          <w:szCs w:val="20"/>
        </w:rPr>
        <w:t xml:space="preserve">Metodickou – v následujících oblastech – příprava projektů, PPP projektů, </w:t>
      </w:r>
      <w:proofErr w:type="spellStart"/>
      <w:r w:rsidRPr="0027653F">
        <w:rPr>
          <w:rFonts w:asciiTheme="minorHAnsi" w:hAnsiTheme="minorHAnsi" w:cstheme="minorHAnsi"/>
          <w:sz w:val="20"/>
          <w:szCs w:val="20"/>
        </w:rPr>
        <w:t>prioritizace</w:t>
      </w:r>
      <w:proofErr w:type="spellEnd"/>
      <w:r w:rsidRPr="0027653F">
        <w:rPr>
          <w:rFonts w:asciiTheme="minorHAnsi" w:hAnsiTheme="minorHAnsi" w:cstheme="minorHAnsi"/>
          <w:sz w:val="20"/>
          <w:szCs w:val="20"/>
        </w:rPr>
        <w:t xml:space="preserve"> projektů, nové výzvy EU v oblasti zelené a digitální</w:t>
      </w:r>
      <w:r w:rsidR="000E3CB0" w:rsidRPr="0027653F">
        <w:rPr>
          <w:rFonts w:asciiTheme="minorHAnsi" w:hAnsiTheme="minorHAnsi" w:cstheme="minorHAnsi"/>
          <w:sz w:val="20"/>
          <w:szCs w:val="20"/>
        </w:rPr>
        <w:t xml:space="preserve"> </w:t>
      </w:r>
      <w:proofErr w:type="spellStart"/>
      <w:r w:rsidR="000E3CB0" w:rsidRPr="0027653F">
        <w:rPr>
          <w:rFonts w:asciiTheme="minorHAnsi" w:hAnsiTheme="minorHAnsi" w:cstheme="minorHAnsi"/>
          <w:sz w:val="20"/>
          <w:szCs w:val="20"/>
        </w:rPr>
        <w:t>tranzice</w:t>
      </w:r>
      <w:proofErr w:type="spellEnd"/>
    </w:p>
    <w:p w14:paraId="163DB7F7" w14:textId="2F8ED992" w:rsidR="00C2077E" w:rsidRPr="0027653F" w:rsidRDefault="00C2077E" w:rsidP="003F1E9E">
      <w:pPr>
        <w:pStyle w:val="K-Text"/>
        <w:numPr>
          <w:ilvl w:val="0"/>
          <w:numId w:val="31"/>
        </w:numPr>
        <w:rPr>
          <w:rFonts w:asciiTheme="minorHAnsi" w:hAnsiTheme="minorHAnsi" w:cstheme="minorHAnsi"/>
          <w:sz w:val="20"/>
          <w:szCs w:val="20"/>
        </w:rPr>
      </w:pPr>
      <w:r w:rsidRPr="0027653F">
        <w:rPr>
          <w:rFonts w:asciiTheme="minorHAnsi" w:hAnsiTheme="minorHAnsi" w:cstheme="minorHAnsi"/>
          <w:sz w:val="20"/>
          <w:szCs w:val="20"/>
        </w:rPr>
        <w:t>Edukativní – v oblastech vymezených metodickým působením</w:t>
      </w:r>
    </w:p>
    <w:p w14:paraId="408BA975" w14:textId="163D882A" w:rsidR="00C2077E" w:rsidRPr="0027653F" w:rsidRDefault="00C2077E" w:rsidP="003F1E9E">
      <w:pPr>
        <w:pStyle w:val="K-Text"/>
        <w:numPr>
          <w:ilvl w:val="0"/>
          <w:numId w:val="31"/>
        </w:numPr>
        <w:rPr>
          <w:rFonts w:asciiTheme="minorHAnsi" w:hAnsiTheme="minorHAnsi" w:cstheme="minorHAnsi"/>
          <w:sz w:val="20"/>
          <w:szCs w:val="20"/>
        </w:rPr>
      </w:pPr>
      <w:r w:rsidRPr="0027653F">
        <w:rPr>
          <w:rFonts w:asciiTheme="minorHAnsi" w:hAnsiTheme="minorHAnsi" w:cstheme="minorHAnsi"/>
          <w:sz w:val="20"/>
          <w:szCs w:val="20"/>
        </w:rPr>
        <w:t>Koordinační na poli veřejného investování</w:t>
      </w:r>
    </w:p>
    <w:p w14:paraId="4BEFAC85" w14:textId="20812169" w:rsidR="00C2077E" w:rsidRPr="0027653F" w:rsidRDefault="00A63E85" w:rsidP="00A63E85">
      <w:pPr>
        <w:pStyle w:val="K-Text"/>
        <w:rPr>
          <w:rFonts w:asciiTheme="minorHAnsi" w:hAnsiTheme="minorHAnsi" w:cstheme="minorHAnsi"/>
          <w:sz w:val="20"/>
          <w:szCs w:val="20"/>
        </w:rPr>
      </w:pPr>
      <w:r w:rsidRPr="0027653F">
        <w:rPr>
          <w:rFonts w:asciiTheme="minorHAnsi" w:hAnsiTheme="minorHAnsi" w:cstheme="minorHAnsi"/>
          <w:sz w:val="20"/>
          <w:szCs w:val="20"/>
        </w:rPr>
        <w:t>Přístupy k managementu veřejného investování jsou v rámci České republiky roztříštěné a každý veřejný investor musí najít své řešení každého problému</w:t>
      </w:r>
      <w:r w:rsidR="006521EC" w:rsidRPr="0027653F">
        <w:rPr>
          <w:rFonts w:asciiTheme="minorHAnsi" w:hAnsiTheme="minorHAnsi" w:cstheme="minorHAnsi"/>
          <w:sz w:val="20"/>
          <w:szCs w:val="20"/>
        </w:rPr>
        <w:t xml:space="preserve"> sám (dochází k několikanásobnému řešení téhož problému bez koordinace a sdílení dobré praxe a výsledků)</w:t>
      </w:r>
      <w:r w:rsidR="00C2077E" w:rsidRPr="0027653F">
        <w:rPr>
          <w:rFonts w:asciiTheme="minorHAnsi" w:hAnsiTheme="minorHAnsi" w:cstheme="minorHAnsi"/>
          <w:sz w:val="20"/>
          <w:szCs w:val="20"/>
        </w:rPr>
        <w:t xml:space="preserve">. </w:t>
      </w:r>
    </w:p>
    <w:p w14:paraId="0D64F0B8" w14:textId="33322625" w:rsidR="00A63E85" w:rsidRPr="0027653F" w:rsidRDefault="00C2077E" w:rsidP="00F460F0">
      <w:pPr>
        <w:pStyle w:val="K-Text"/>
        <w:rPr>
          <w:rFonts w:asciiTheme="minorHAnsi" w:hAnsiTheme="minorHAnsi" w:cstheme="minorHAnsi"/>
          <w:sz w:val="20"/>
          <w:szCs w:val="20"/>
        </w:rPr>
      </w:pPr>
      <w:r w:rsidRPr="0027653F">
        <w:rPr>
          <w:rFonts w:asciiTheme="minorHAnsi" w:hAnsiTheme="minorHAnsi" w:cstheme="minorHAnsi"/>
          <w:sz w:val="20"/>
          <w:szCs w:val="20"/>
        </w:rPr>
        <w:t>Koordinační jednotka bude monitorovat dobrou praxi v oblasti př</w:t>
      </w:r>
      <w:r w:rsidR="00F460F0" w:rsidRPr="0027653F">
        <w:rPr>
          <w:rFonts w:asciiTheme="minorHAnsi" w:hAnsiTheme="minorHAnsi" w:cstheme="minorHAnsi"/>
          <w:sz w:val="20"/>
          <w:szCs w:val="20"/>
        </w:rPr>
        <w:t>ípravy projektů a PPP projektů a</w:t>
      </w:r>
      <w:r w:rsidR="00982C6F" w:rsidRPr="0027653F">
        <w:rPr>
          <w:rFonts w:asciiTheme="minorHAnsi" w:hAnsiTheme="minorHAnsi" w:cstheme="minorHAnsi"/>
          <w:sz w:val="20"/>
          <w:szCs w:val="20"/>
        </w:rPr>
        <w:t> </w:t>
      </w:r>
      <w:r w:rsidR="00F460F0" w:rsidRPr="0027653F">
        <w:rPr>
          <w:rFonts w:asciiTheme="minorHAnsi" w:hAnsiTheme="minorHAnsi" w:cstheme="minorHAnsi"/>
          <w:sz w:val="20"/>
          <w:szCs w:val="20"/>
        </w:rPr>
        <w:t>dále</w:t>
      </w:r>
      <w:r w:rsidR="00982C6F" w:rsidRPr="0027653F">
        <w:rPr>
          <w:rFonts w:asciiTheme="minorHAnsi" w:hAnsiTheme="minorHAnsi" w:cstheme="minorHAnsi"/>
          <w:sz w:val="20"/>
          <w:szCs w:val="20"/>
        </w:rPr>
        <w:t> </w:t>
      </w:r>
      <w:r w:rsidR="00F460F0" w:rsidRPr="0027653F">
        <w:rPr>
          <w:rFonts w:asciiTheme="minorHAnsi" w:hAnsiTheme="minorHAnsi" w:cstheme="minorHAnsi"/>
          <w:sz w:val="20"/>
          <w:szCs w:val="20"/>
        </w:rPr>
        <w:t>zprostředkovávat metodická</w:t>
      </w:r>
      <w:r w:rsidRPr="0027653F">
        <w:rPr>
          <w:rFonts w:asciiTheme="minorHAnsi" w:hAnsiTheme="minorHAnsi" w:cstheme="minorHAnsi"/>
          <w:sz w:val="20"/>
          <w:szCs w:val="20"/>
        </w:rPr>
        <w:t xml:space="preserve"> doporučení</w:t>
      </w:r>
      <w:r w:rsidR="00A63E85" w:rsidRPr="0027653F">
        <w:rPr>
          <w:rFonts w:asciiTheme="minorHAnsi" w:hAnsiTheme="minorHAnsi" w:cstheme="minorHAnsi"/>
          <w:sz w:val="20"/>
          <w:szCs w:val="20"/>
        </w:rPr>
        <w:t xml:space="preserve"> </w:t>
      </w:r>
      <w:r w:rsidR="006521EC" w:rsidRPr="0027653F">
        <w:rPr>
          <w:rFonts w:asciiTheme="minorHAnsi" w:hAnsiTheme="minorHAnsi" w:cstheme="minorHAnsi"/>
          <w:sz w:val="20"/>
          <w:szCs w:val="20"/>
        </w:rPr>
        <w:t xml:space="preserve">jednotlivým veřejným investorům z řad </w:t>
      </w:r>
      <w:r w:rsidR="00B93400" w:rsidRPr="0027653F">
        <w:rPr>
          <w:rFonts w:asciiTheme="minorHAnsi" w:hAnsiTheme="minorHAnsi" w:cstheme="minorHAnsi"/>
          <w:sz w:val="20"/>
          <w:szCs w:val="20"/>
        </w:rPr>
        <w:t xml:space="preserve">obcí, měst </w:t>
      </w:r>
      <w:r w:rsidR="006521EC" w:rsidRPr="0027653F">
        <w:rPr>
          <w:rFonts w:asciiTheme="minorHAnsi" w:hAnsiTheme="minorHAnsi" w:cstheme="minorHAnsi"/>
          <w:sz w:val="20"/>
          <w:szCs w:val="20"/>
        </w:rPr>
        <w:t>a krajů</w:t>
      </w:r>
      <w:r w:rsidR="00602267" w:rsidRPr="0027653F">
        <w:rPr>
          <w:rFonts w:asciiTheme="minorHAnsi" w:hAnsiTheme="minorHAnsi" w:cstheme="minorHAnsi"/>
          <w:sz w:val="20"/>
          <w:szCs w:val="20"/>
        </w:rPr>
        <w:t xml:space="preserve"> </w:t>
      </w:r>
      <w:r w:rsidR="00A63E85" w:rsidRPr="0027653F">
        <w:rPr>
          <w:rFonts w:asciiTheme="minorHAnsi" w:hAnsiTheme="minorHAnsi" w:cstheme="minorHAnsi"/>
          <w:sz w:val="20"/>
          <w:szCs w:val="20"/>
        </w:rPr>
        <w:t>prostřednictvím regionální podpory (</w:t>
      </w:r>
      <w:r w:rsidR="00F460F0" w:rsidRPr="0027653F">
        <w:rPr>
          <w:rFonts w:asciiTheme="minorHAnsi" w:hAnsiTheme="minorHAnsi" w:cstheme="minorHAnsi"/>
          <w:sz w:val="20"/>
          <w:szCs w:val="20"/>
        </w:rPr>
        <w:t xml:space="preserve">s </w:t>
      </w:r>
      <w:r w:rsidR="00A63E85" w:rsidRPr="0027653F">
        <w:rPr>
          <w:rFonts w:asciiTheme="minorHAnsi" w:hAnsiTheme="minorHAnsi" w:cstheme="minorHAnsi"/>
          <w:sz w:val="20"/>
          <w:szCs w:val="20"/>
        </w:rPr>
        <w:t>využití</w:t>
      </w:r>
      <w:r w:rsidR="00F460F0" w:rsidRPr="0027653F">
        <w:rPr>
          <w:rFonts w:asciiTheme="minorHAnsi" w:hAnsiTheme="minorHAnsi" w:cstheme="minorHAnsi"/>
          <w:sz w:val="20"/>
          <w:szCs w:val="20"/>
        </w:rPr>
        <w:t>m</w:t>
      </w:r>
      <w:r w:rsidR="00A63E85" w:rsidRPr="0027653F">
        <w:rPr>
          <w:rFonts w:asciiTheme="minorHAnsi" w:hAnsiTheme="minorHAnsi" w:cstheme="minorHAnsi"/>
          <w:sz w:val="20"/>
          <w:szCs w:val="20"/>
        </w:rPr>
        <w:t xml:space="preserve"> stávajíc</w:t>
      </w:r>
      <w:r w:rsidR="00F460F0" w:rsidRPr="0027653F">
        <w:rPr>
          <w:rFonts w:asciiTheme="minorHAnsi" w:hAnsiTheme="minorHAnsi" w:cstheme="minorHAnsi"/>
          <w:sz w:val="20"/>
          <w:szCs w:val="20"/>
        </w:rPr>
        <w:t xml:space="preserve">í sítě regionálních partnerů). </w:t>
      </w:r>
      <w:r w:rsidR="00A63E85" w:rsidRPr="0027653F">
        <w:rPr>
          <w:rFonts w:asciiTheme="minorHAnsi" w:hAnsiTheme="minorHAnsi" w:cstheme="minorHAnsi"/>
          <w:sz w:val="20"/>
          <w:szCs w:val="20"/>
        </w:rPr>
        <w:t xml:space="preserve"> </w:t>
      </w:r>
    </w:p>
    <w:p w14:paraId="6ACA34AC" w14:textId="4D237D90" w:rsidR="001C1FCB" w:rsidRPr="0027653F" w:rsidRDefault="00F460F0" w:rsidP="00F460F0">
      <w:pPr>
        <w:pStyle w:val="K-Text"/>
        <w:rPr>
          <w:rFonts w:asciiTheme="minorHAnsi" w:hAnsiTheme="minorHAnsi" w:cstheme="minorHAnsi"/>
          <w:sz w:val="20"/>
          <w:szCs w:val="20"/>
        </w:rPr>
      </w:pPr>
      <w:r w:rsidRPr="0027653F">
        <w:rPr>
          <w:rFonts w:asciiTheme="minorHAnsi" w:hAnsiTheme="minorHAnsi" w:cstheme="minorHAnsi"/>
          <w:sz w:val="20"/>
          <w:szCs w:val="20"/>
        </w:rPr>
        <w:t xml:space="preserve">Krom metodické práce v oblasti přípravy projektů a PPP projektů je nutné připravit metodické podklady pro řešení nových cílů zelené Evropy. Metodická práce musí být spojena s rozsáhlým vzděláváním – coby prvkem, který přispěje k </w:t>
      </w:r>
      <w:r w:rsidR="00B51612" w:rsidRPr="0027653F">
        <w:rPr>
          <w:rFonts w:asciiTheme="minorHAnsi" w:hAnsiTheme="minorHAnsi" w:cstheme="minorHAnsi"/>
          <w:sz w:val="20"/>
          <w:szCs w:val="20"/>
        </w:rPr>
        <w:t>transformac</w:t>
      </w:r>
      <w:r w:rsidRPr="0027653F">
        <w:rPr>
          <w:rFonts w:asciiTheme="minorHAnsi" w:hAnsiTheme="minorHAnsi" w:cstheme="minorHAnsi"/>
          <w:sz w:val="20"/>
          <w:szCs w:val="20"/>
        </w:rPr>
        <w:t>i</w:t>
      </w:r>
      <w:r w:rsidR="00B51612" w:rsidRPr="0027653F">
        <w:rPr>
          <w:rFonts w:asciiTheme="minorHAnsi" w:hAnsiTheme="minorHAnsi" w:cstheme="minorHAnsi"/>
          <w:sz w:val="20"/>
          <w:szCs w:val="20"/>
        </w:rPr>
        <w:t xml:space="preserve"> pohledu na přípravu projektů – hledání chytrých zelených řešení, hledání nových způsobů financování i přípravy projektů. Ruku v ruce s edukativní činností musí probíhat i samotná příprava projektů, aby došlo k překlopení v reálné výsledky pro území a jejich občany. </w:t>
      </w:r>
    </w:p>
    <w:p w14:paraId="6594DD98" w14:textId="0ED20FAB" w:rsidR="00F460F0" w:rsidRPr="0027653F" w:rsidRDefault="00F460F0" w:rsidP="00F460F0">
      <w:pPr>
        <w:pStyle w:val="K-Text"/>
        <w:rPr>
          <w:rFonts w:asciiTheme="minorHAnsi" w:hAnsiTheme="minorHAnsi" w:cstheme="minorHAnsi"/>
          <w:sz w:val="20"/>
          <w:szCs w:val="20"/>
        </w:rPr>
      </w:pPr>
    </w:p>
    <w:p w14:paraId="2C0F2577" w14:textId="669C54AA" w:rsidR="00ED4040" w:rsidRPr="0027653F" w:rsidRDefault="00291B94" w:rsidP="00641AAF">
      <w:pPr>
        <w:pStyle w:val="K-Text"/>
        <w:rPr>
          <w:rFonts w:asciiTheme="minorHAnsi" w:hAnsiTheme="minorHAnsi" w:cstheme="minorHAnsi"/>
          <w:sz w:val="20"/>
          <w:szCs w:val="20"/>
        </w:rPr>
      </w:pPr>
      <w:r w:rsidRPr="0027653F">
        <w:rPr>
          <w:rFonts w:asciiTheme="minorHAnsi" w:hAnsiTheme="minorHAnsi" w:cstheme="minorHAnsi"/>
          <w:sz w:val="20"/>
          <w:szCs w:val="20"/>
        </w:rPr>
        <w:t xml:space="preserve">Koordinační jednotka </w:t>
      </w:r>
      <w:r w:rsidR="00500FBF" w:rsidRPr="0027653F">
        <w:rPr>
          <w:rFonts w:asciiTheme="minorHAnsi" w:hAnsiTheme="minorHAnsi" w:cstheme="minorHAnsi"/>
          <w:sz w:val="20"/>
          <w:szCs w:val="20"/>
        </w:rPr>
        <w:t>bude mít krom edukace na starosti koordinac</w:t>
      </w:r>
      <w:r w:rsidR="000E3CB0" w:rsidRPr="0027653F">
        <w:rPr>
          <w:rFonts w:asciiTheme="minorHAnsi" w:hAnsiTheme="minorHAnsi" w:cstheme="minorHAnsi"/>
          <w:sz w:val="20"/>
          <w:szCs w:val="20"/>
        </w:rPr>
        <w:t>i</w:t>
      </w:r>
      <w:r w:rsidR="00500FBF" w:rsidRPr="0027653F">
        <w:rPr>
          <w:rFonts w:asciiTheme="minorHAnsi" w:hAnsiTheme="minorHAnsi" w:cstheme="minorHAnsi"/>
          <w:sz w:val="20"/>
          <w:szCs w:val="20"/>
        </w:rPr>
        <w:t xml:space="preserve"> klíčových</w:t>
      </w:r>
      <w:r w:rsidR="000E3CB0" w:rsidRPr="0027653F">
        <w:rPr>
          <w:rFonts w:asciiTheme="minorHAnsi" w:hAnsiTheme="minorHAnsi" w:cstheme="minorHAnsi"/>
          <w:sz w:val="20"/>
          <w:szCs w:val="20"/>
        </w:rPr>
        <w:t xml:space="preserve"> partnerů (C</w:t>
      </w:r>
      <w:r w:rsidR="00491B9A" w:rsidRPr="0027653F">
        <w:rPr>
          <w:rFonts w:asciiTheme="minorHAnsi" w:hAnsiTheme="minorHAnsi" w:cstheme="minorHAnsi"/>
          <w:sz w:val="20"/>
          <w:szCs w:val="20"/>
        </w:rPr>
        <w:t>zech</w:t>
      </w:r>
      <w:r w:rsidR="00942BB6" w:rsidRPr="0027653F">
        <w:rPr>
          <w:rFonts w:asciiTheme="minorHAnsi" w:hAnsiTheme="minorHAnsi" w:cstheme="minorHAnsi"/>
          <w:sz w:val="20"/>
          <w:szCs w:val="20"/>
        </w:rPr>
        <w:t xml:space="preserve"> </w:t>
      </w:r>
      <w:r w:rsidR="00491B9A" w:rsidRPr="0027653F">
        <w:rPr>
          <w:rFonts w:asciiTheme="minorHAnsi" w:hAnsiTheme="minorHAnsi" w:cstheme="minorHAnsi"/>
          <w:sz w:val="20"/>
          <w:szCs w:val="20"/>
        </w:rPr>
        <w:t>Invest (C</w:t>
      </w:r>
      <w:r w:rsidR="000E3CB0" w:rsidRPr="0027653F">
        <w:rPr>
          <w:rFonts w:asciiTheme="minorHAnsi" w:hAnsiTheme="minorHAnsi" w:cstheme="minorHAnsi"/>
          <w:sz w:val="20"/>
          <w:szCs w:val="20"/>
        </w:rPr>
        <w:t>ZI</w:t>
      </w:r>
      <w:r w:rsidR="00491B9A" w:rsidRPr="0027653F">
        <w:rPr>
          <w:rFonts w:asciiTheme="minorHAnsi" w:hAnsiTheme="minorHAnsi" w:cstheme="minorHAnsi"/>
          <w:sz w:val="20"/>
          <w:szCs w:val="20"/>
        </w:rPr>
        <w:t>)</w:t>
      </w:r>
      <w:r w:rsidR="000E3CB0" w:rsidRPr="0027653F">
        <w:rPr>
          <w:rFonts w:asciiTheme="minorHAnsi" w:hAnsiTheme="minorHAnsi" w:cstheme="minorHAnsi"/>
          <w:sz w:val="20"/>
          <w:szCs w:val="20"/>
        </w:rPr>
        <w:t xml:space="preserve">, </w:t>
      </w:r>
      <w:r w:rsidR="00491B9A" w:rsidRPr="0027653F">
        <w:rPr>
          <w:rFonts w:asciiTheme="minorHAnsi" w:hAnsiTheme="minorHAnsi" w:cstheme="minorHAnsi"/>
          <w:sz w:val="20"/>
          <w:szCs w:val="20"/>
        </w:rPr>
        <w:t>Českomoravská záruční a rozvojová banka (</w:t>
      </w:r>
      <w:r w:rsidR="000E3CB0" w:rsidRPr="0027653F">
        <w:rPr>
          <w:rFonts w:asciiTheme="minorHAnsi" w:hAnsiTheme="minorHAnsi" w:cstheme="minorHAnsi"/>
          <w:sz w:val="20"/>
          <w:szCs w:val="20"/>
        </w:rPr>
        <w:t>ČMZRB</w:t>
      </w:r>
      <w:r w:rsidR="00491B9A" w:rsidRPr="0027653F">
        <w:rPr>
          <w:rFonts w:asciiTheme="minorHAnsi" w:hAnsiTheme="minorHAnsi" w:cstheme="minorHAnsi"/>
          <w:sz w:val="20"/>
          <w:szCs w:val="20"/>
        </w:rPr>
        <w:t>)</w:t>
      </w:r>
      <w:r w:rsidR="000E3CB0" w:rsidRPr="0027653F">
        <w:rPr>
          <w:rFonts w:asciiTheme="minorHAnsi" w:hAnsiTheme="minorHAnsi" w:cstheme="minorHAnsi"/>
          <w:sz w:val="20"/>
          <w:szCs w:val="20"/>
        </w:rPr>
        <w:t>…)</w:t>
      </w:r>
      <w:r w:rsidR="00500FBF" w:rsidRPr="0027653F">
        <w:rPr>
          <w:rFonts w:asciiTheme="minorHAnsi" w:hAnsiTheme="minorHAnsi" w:cstheme="minorHAnsi"/>
          <w:sz w:val="20"/>
          <w:szCs w:val="20"/>
        </w:rPr>
        <w:t xml:space="preserve">, které mají specifické kompetence a ve vzájemném působení </w:t>
      </w:r>
      <w:r w:rsidR="00500FBF" w:rsidRPr="0027653F">
        <w:rPr>
          <w:rFonts w:asciiTheme="minorHAnsi" w:hAnsiTheme="minorHAnsi" w:cstheme="minorHAnsi"/>
          <w:sz w:val="20"/>
          <w:szCs w:val="20"/>
        </w:rPr>
        <w:lastRenderedPageBreak/>
        <w:t xml:space="preserve">mohou </w:t>
      </w:r>
      <w:r w:rsidR="00F460F0" w:rsidRPr="0027653F">
        <w:rPr>
          <w:rFonts w:asciiTheme="minorHAnsi" w:hAnsiTheme="minorHAnsi" w:cstheme="minorHAnsi"/>
          <w:sz w:val="20"/>
          <w:szCs w:val="20"/>
        </w:rPr>
        <w:t xml:space="preserve">společně </w:t>
      </w:r>
      <w:r w:rsidR="00500FBF" w:rsidRPr="0027653F">
        <w:rPr>
          <w:rFonts w:asciiTheme="minorHAnsi" w:hAnsiTheme="minorHAnsi" w:cstheme="minorHAnsi"/>
          <w:sz w:val="20"/>
          <w:szCs w:val="20"/>
        </w:rPr>
        <w:t>naplňovat roli kompetenčního centra.</w:t>
      </w:r>
      <w:r w:rsidR="006A6052" w:rsidRPr="0027653F">
        <w:rPr>
          <w:rFonts w:asciiTheme="minorHAnsi" w:hAnsiTheme="minorHAnsi" w:cstheme="minorHAnsi"/>
          <w:sz w:val="20"/>
          <w:szCs w:val="20"/>
        </w:rPr>
        <w:t xml:space="preserve"> Výstupem koordinace bude sdílení informací, sdílení dobré praxe, koordinované působení v území, aby nedocházelo k duplikovanému působení, rozdílnému cílení či jinému plý</w:t>
      </w:r>
      <w:r w:rsidR="00454441" w:rsidRPr="0027653F">
        <w:rPr>
          <w:rFonts w:asciiTheme="minorHAnsi" w:hAnsiTheme="minorHAnsi" w:cstheme="minorHAnsi"/>
          <w:sz w:val="20"/>
          <w:szCs w:val="20"/>
        </w:rPr>
        <w:t>tv</w:t>
      </w:r>
      <w:r w:rsidR="006A6052" w:rsidRPr="0027653F">
        <w:rPr>
          <w:rFonts w:asciiTheme="minorHAnsi" w:hAnsiTheme="minorHAnsi" w:cstheme="minorHAnsi"/>
          <w:sz w:val="20"/>
          <w:szCs w:val="20"/>
        </w:rPr>
        <w:t xml:space="preserve">ání zdroji jak na straně lidské či zdrojové. </w:t>
      </w:r>
      <w:r w:rsidR="00E7455C" w:rsidRPr="0027653F">
        <w:rPr>
          <w:rFonts w:asciiTheme="minorHAnsi" w:hAnsiTheme="minorHAnsi" w:cstheme="minorHAnsi"/>
          <w:sz w:val="20"/>
          <w:szCs w:val="20"/>
        </w:rPr>
        <w:t>Cílem</w:t>
      </w:r>
      <w:r w:rsidR="006A6052" w:rsidRPr="0027653F">
        <w:rPr>
          <w:rFonts w:asciiTheme="minorHAnsi" w:hAnsiTheme="minorHAnsi" w:cstheme="minorHAnsi"/>
          <w:sz w:val="20"/>
          <w:szCs w:val="20"/>
        </w:rPr>
        <w:t xml:space="preserve"> tedy</w:t>
      </w:r>
      <w:r w:rsidR="00E7455C" w:rsidRPr="0027653F">
        <w:rPr>
          <w:rFonts w:asciiTheme="minorHAnsi" w:hAnsiTheme="minorHAnsi" w:cstheme="minorHAnsi"/>
          <w:sz w:val="20"/>
          <w:szCs w:val="20"/>
        </w:rPr>
        <w:t xml:space="preserve"> není centralizace rozhodování o regionálních záležitostech – centrálně budou řešeny metodiky, a to jak hodnocení investic</w:t>
      </w:r>
      <w:r w:rsidR="006A6052" w:rsidRPr="0027653F">
        <w:rPr>
          <w:rFonts w:asciiTheme="minorHAnsi" w:hAnsiTheme="minorHAnsi" w:cstheme="minorHAnsi"/>
          <w:sz w:val="20"/>
          <w:szCs w:val="20"/>
        </w:rPr>
        <w:t xml:space="preserve"> (jejich proveditelnost, společenský impakt, ESG, zelený dopad a z hlediska uhlíkové neutrality)</w:t>
      </w:r>
      <w:r w:rsidR="00E7455C" w:rsidRPr="0027653F">
        <w:rPr>
          <w:rFonts w:asciiTheme="minorHAnsi" w:hAnsiTheme="minorHAnsi" w:cstheme="minorHAnsi"/>
          <w:sz w:val="20"/>
          <w:szCs w:val="20"/>
        </w:rPr>
        <w:t>, tak i doporučení v oblasti standardů výběrového řízení, smluv apod. Centrálně budou řešeny strategické cíle podporovaných investic – cíle, které následují doporučení Evropy. Ale otázka volby potřebných</w:t>
      </w:r>
      <w:r w:rsidR="00E460EC" w:rsidRPr="0027653F">
        <w:rPr>
          <w:rFonts w:asciiTheme="minorHAnsi" w:hAnsiTheme="minorHAnsi" w:cstheme="minorHAnsi"/>
          <w:sz w:val="20"/>
          <w:szCs w:val="20"/>
        </w:rPr>
        <w:t xml:space="preserve"> investic, konkré</w:t>
      </w:r>
      <w:r w:rsidR="00E7455C" w:rsidRPr="0027653F">
        <w:rPr>
          <w:rFonts w:asciiTheme="minorHAnsi" w:hAnsiTheme="minorHAnsi" w:cstheme="minorHAnsi"/>
          <w:sz w:val="20"/>
          <w:szCs w:val="20"/>
        </w:rPr>
        <w:t>tní volba, které investice jsou</w:t>
      </w:r>
      <w:r w:rsidR="00982C6F" w:rsidRPr="0027653F">
        <w:rPr>
          <w:rFonts w:asciiTheme="minorHAnsi" w:hAnsiTheme="minorHAnsi" w:cstheme="minorHAnsi"/>
          <w:sz w:val="20"/>
          <w:szCs w:val="20"/>
        </w:rPr>
        <w:t> </w:t>
      </w:r>
      <w:r w:rsidR="00E7455C" w:rsidRPr="0027653F">
        <w:rPr>
          <w:rFonts w:asciiTheme="minorHAnsi" w:hAnsiTheme="minorHAnsi" w:cstheme="minorHAnsi"/>
          <w:sz w:val="20"/>
          <w:szCs w:val="20"/>
        </w:rPr>
        <w:t>považovány za prio</w:t>
      </w:r>
      <w:r w:rsidR="00E460EC" w:rsidRPr="0027653F">
        <w:rPr>
          <w:rFonts w:asciiTheme="minorHAnsi" w:hAnsiTheme="minorHAnsi" w:cstheme="minorHAnsi"/>
          <w:sz w:val="20"/>
          <w:szCs w:val="20"/>
        </w:rPr>
        <w:t xml:space="preserve">ritní, pokud budou v souladu s cíli digitální a zelené Evropy, bude v kompetenci regionálních investorů – obcí, měst a krajů. </w:t>
      </w:r>
      <w:r w:rsidR="001853C7" w:rsidRPr="0027653F">
        <w:rPr>
          <w:rFonts w:asciiTheme="minorHAnsi" w:hAnsiTheme="minorHAnsi" w:cstheme="minorHAnsi"/>
          <w:sz w:val="20"/>
          <w:szCs w:val="20"/>
        </w:rPr>
        <w:t>MMR má v ruce Národní investiční plán</w:t>
      </w:r>
      <w:r w:rsidR="00454441" w:rsidRPr="0027653F">
        <w:rPr>
          <w:rStyle w:val="Znakapoznpodarou"/>
          <w:rFonts w:asciiTheme="minorHAnsi" w:hAnsiTheme="minorHAnsi" w:cstheme="minorHAnsi"/>
          <w:sz w:val="20"/>
          <w:szCs w:val="20"/>
        </w:rPr>
        <w:t>.</w:t>
      </w:r>
      <w:r w:rsidR="00454441" w:rsidRPr="0027653F">
        <w:rPr>
          <w:rFonts w:asciiTheme="minorHAnsi" w:hAnsiTheme="minorHAnsi" w:cstheme="minorHAnsi"/>
          <w:sz w:val="20"/>
          <w:szCs w:val="20"/>
        </w:rPr>
        <w:t xml:space="preserve">. Národní investiční plán nelze ztotožňovat pouze s tištěným dokumentem s tímto názvem, kde jsou prezentovány především investice resortů. Za pojmem Národní investiční plán stojí velké množství úsilí, které v uplynulých týdnech vyvrcholilo ve spuštění Informačního softwaru pro sběr </w:t>
      </w:r>
      <w:r w:rsidR="00ED4040" w:rsidRPr="0027653F">
        <w:rPr>
          <w:rFonts w:asciiTheme="minorHAnsi" w:hAnsiTheme="minorHAnsi" w:cstheme="minorHAnsi"/>
          <w:sz w:val="20"/>
          <w:szCs w:val="20"/>
        </w:rPr>
        <w:t>investičních potřeb neboli ISPZ a které spočívá ve snaze monitorovat absorpční kapacitu na území ČR pro potřeby zjištění toho, kde je třeba český</w:t>
      </w:r>
      <w:r w:rsidR="0002291F">
        <w:rPr>
          <w:rFonts w:asciiTheme="minorHAnsi" w:hAnsiTheme="minorHAnsi" w:cstheme="minorHAnsi"/>
          <w:sz w:val="20"/>
          <w:szCs w:val="20"/>
        </w:rPr>
        <w:t>m</w:t>
      </w:r>
      <w:r w:rsidR="00ED4040" w:rsidRPr="0027653F">
        <w:rPr>
          <w:rFonts w:asciiTheme="minorHAnsi" w:hAnsiTheme="minorHAnsi" w:cstheme="minorHAnsi"/>
          <w:sz w:val="20"/>
          <w:szCs w:val="20"/>
        </w:rPr>
        <w:t xml:space="preserve"> regionální</w:t>
      </w:r>
      <w:r w:rsidR="0002291F">
        <w:rPr>
          <w:rFonts w:asciiTheme="minorHAnsi" w:hAnsiTheme="minorHAnsi" w:cstheme="minorHAnsi"/>
          <w:sz w:val="20"/>
          <w:szCs w:val="20"/>
        </w:rPr>
        <w:t>m</w:t>
      </w:r>
      <w:r w:rsidR="00ED4040" w:rsidRPr="0027653F">
        <w:rPr>
          <w:rFonts w:asciiTheme="minorHAnsi" w:hAnsiTheme="minorHAnsi" w:cstheme="minorHAnsi"/>
          <w:sz w:val="20"/>
          <w:szCs w:val="20"/>
        </w:rPr>
        <w:t xml:space="preserve"> investorům pomoci. Pojem Národní investiční plán má v </w:t>
      </w:r>
      <w:r w:rsidR="0002291F" w:rsidRPr="0027653F">
        <w:rPr>
          <w:rFonts w:asciiTheme="minorHAnsi" w:hAnsiTheme="minorHAnsi" w:cstheme="minorHAnsi"/>
          <w:sz w:val="20"/>
          <w:szCs w:val="20"/>
        </w:rPr>
        <w:t>podobě,</w:t>
      </w:r>
      <w:r w:rsidR="00ED4040" w:rsidRPr="0027653F">
        <w:rPr>
          <w:rFonts w:asciiTheme="minorHAnsi" w:hAnsiTheme="minorHAnsi" w:cstheme="minorHAnsi"/>
          <w:sz w:val="20"/>
          <w:szCs w:val="20"/>
        </w:rPr>
        <w:t xml:space="preserve"> v jaké s ním pracuje MMR spíše charakter mapy investičních potřeb (dále MIP), která je od dubna 2020 sbírána prostřednictvím ISPZ. </w:t>
      </w:r>
    </w:p>
    <w:p w14:paraId="6222F194" w14:textId="5CACAA4C" w:rsidR="001853C7" w:rsidRPr="0027653F" w:rsidRDefault="00ED4040" w:rsidP="00641AAF">
      <w:pPr>
        <w:pStyle w:val="K-Text"/>
        <w:rPr>
          <w:rFonts w:asciiTheme="minorHAnsi" w:hAnsiTheme="minorHAnsi" w:cstheme="minorHAnsi"/>
          <w:sz w:val="20"/>
          <w:szCs w:val="20"/>
        </w:rPr>
      </w:pPr>
      <w:r w:rsidRPr="0027653F">
        <w:rPr>
          <w:rFonts w:asciiTheme="minorHAnsi" w:hAnsiTheme="minorHAnsi" w:cstheme="minorHAnsi"/>
          <w:sz w:val="20"/>
          <w:szCs w:val="20"/>
        </w:rPr>
        <w:t xml:space="preserve">MMR má díky mapování investičních potřeb obcí, měst a krajů </w:t>
      </w:r>
      <w:r w:rsidR="001853C7" w:rsidRPr="0027653F">
        <w:rPr>
          <w:rFonts w:asciiTheme="minorHAnsi" w:hAnsiTheme="minorHAnsi" w:cstheme="minorHAnsi"/>
          <w:sz w:val="20"/>
          <w:szCs w:val="20"/>
        </w:rPr>
        <w:t>soubor projektů, které poptávají jednotliví veřejní investoři (obce, kraje, resorty a jejich zřízené organizace)</w:t>
      </w:r>
      <w:r w:rsidRPr="0027653F">
        <w:rPr>
          <w:rFonts w:asciiTheme="minorHAnsi" w:hAnsiTheme="minorHAnsi" w:cstheme="minorHAnsi"/>
          <w:sz w:val="20"/>
          <w:szCs w:val="20"/>
        </w:rPr>
        <w:t xml:space="preserve"> – ovšem</w:t>
      </w:r>
      <w:r w:rsidR="001853C7" w:rsidRPr="0027653F">
        <w:rPr>
          <w:rFonts w:asciiTheme="minorHAnsi" w:hAnsiTheme="minorHAnsi" w:cstheme="minorHAnsi"/>
          <w:sz w:val="20"/>
          <w:szCs w:val="20"/>
        </w:rPr>
        <w:t xml:space="preserve"> bez jakékoliv </w:t>
      </w:r>
      <w:proofErr w:type="spellStart"/>
      <w:r w:rsidR="001853C7" w:rsidRPr="0027653F">
        <w:rPr>
          <w:rFonts w:asciiTheme="minorHAnsi" w:hAnsiTheme="minorHAnsi" w:cstheme="minorHAnsi"/>
          <w:sz w:val="20"/>
          <w:szCs w:val="20"/>
        </w:rPr>
        <w:t>prioritizace</w:t>
      </w:r>
      <w:proofErr w:type="spellEnd"/>
      <w:r w:rsidR="001853C7" w:rsidRPr="0027653F">
        <w:rPr>
          <w:rFonts w:asciiTheme="minorHAnsi" w:hAnsiTheme="minorHAnsi" w:cstheme="minorHAnsi"/>
          <w:sz w:val="20"/>
          <w:szCs w:val="20"/>
        </w:rPr>
        <w:t xml:space="preserve"> či cílení. </w:t>
      </w:r>
      <w:r w:rsidRPr="0027653F">
        <w:rPr>
          <w:rFonts w:asciiTheme="minorHAnsi" w:hAnsiTheme="minorHAnsi" w:cstheme="minorHAnsi"/>
          <w:sz w:val="20"/>
          <w:szCs w:val="20"/>
        </w:rPr>
        <w:t xml:space="preserve">Lze tedy říci, že Národní investiční plán má dnes podobu mapování investičních potřeb (MIP). </w:t>
      </w:r>
      <w:r w:rsidR="001853C7" w:rsidRPr="0027653F">
        <w:rPr>
          <w:rFonts w:asciiTheme="minorHAnsi" w:hAnsiTheme="minorHAnsi" w:cstheme="minorHAnsi"/>
          <w:sz w:val="20"/>
          <w:szCs w:val="20"/>
        </w:rPr>
        <w:t>Koordinační jednotka prováže metodickou práci, přípravu a cílení v souladu s cíli EU s existujícím Národním investičním plánem tak, aby z</w:t>
      </w:r>
      <w:r w:rsidR="005C3763" w:rsidRPr="0027653F">
        <w:rPr>
          <w:rFonts w:asciiTheme="minorHAnsi" w:hAnsiTheme="minorHAnsi" w:cstheme="minorHAnsi"/>
          <w:sz w:val="20"/>
          <w:szCs w:val="20"/>
        </w:rPr>
        <w:t>e</w:t>
      </w:r>
      <w:r w:rsidR="001853C7" w:rsidRPr="0027653F">
        <w:rPr>
          <w:rFonts w:asciiTheme="minorHAnsi" w:hAnsiTheme="minorHAnsi" w:cstheme="minorHAnsi"/>
          <w:sz w:val="20"/>
          <w:szCs w:val="20"/>
        </w:rPr>
        <w:t xml:space="preserve"> „strategicky mrtvého plánu“ udělala </w:t>
      </w:r>
      <w:proofErr w:type="spellStart"/>
      <w:r w:rsidR="001853C7" w:rsidRPr="0027653F">
        <w:rPr>
          <w:rFonts w:asciiTheme="minorHAnsi" w:hAnsiTheme="minorHAnsi" w:cstheme="minorHAnsi"/>
          <w:sz w:val="20"/>
          <w:szCs w:val="20"/>
        </w:rPr>
        <w:t>prioritizovaný</w:t>
      </w:r>
      <w:proofErr w:type="spellEnd"/>
      <w:r w:rsidR="001853C7" w:rsidRPr="0027653F">
        <w:rPr>
          <w:rFonts w:asciiTheme="minorHAnsi" w:hAnsiTheme="minorHAnsi" w:cstheme="minorHAnsi"/>
          <w:sz w:val="20"/>
          <w:szCs w:val="20"/>
        </w:rPr>
        <w:t xml:space="preserve"> manažerský dokument. </w:t>
      </w:r>
      <w:r w:rsidR="00641AAF" w:rsidRPr="0027653F">
        <w:rPr>
          <w:rFonts w:asciiTheme="minorHAnsi" w:hAnsiTheme="minorHAnsi" w:cstheme="minorHAnsi"/>
          <w:sz w:val="20"/>
          <w:szCs w:val="20"/>
        </w:rPr>
        <w:t xml:space="preserve">Komponenta </w:t>
      </w:r>
      <w:r w:rsidR="000E3CB0" w:rsidRPr="0027653F">
        <w:rPr>
          <w:rFonts w:asciiTheme="minorHAnsi" w:hAnsiTheme="minorHAnsi" w:cstheme="minorHAnsi"/>
          <w:sz w:val="20"/>
          <w:szCs w:val="20"/>
        </w:rPr>
        <w:t xml:space="preserve">cílí na to, aby ČR měla </w:t>
      </w:r>
      <w:r w:rsidR="00641AAF" w:rsidRPr="0027653F">
        <w:rPr>
          <w:rFonts w:asciiTheme="minorHAnsi" w:hAnsiTheme="minorHAnsi" w:cstheme="minorHAnsi"/>
          <w:sz w:val="20"/>
          <w:szCs w:val="20"/>
        </w:rPr>
        <w:t>v roce 202</w:t>
      </w:r>
      <w:r w:rsidR="00CE0B1D" w:rsidRPr="0027653F">
        <w:rPr>
          <w:rFonts w:asciiTheme="minorHAnsi" w:hAnsiTheme="minorHAnsi" w:cstheme="minorHAnsi"/>
          <w:sz w:val="20"/>
          <w:szCs w:val="20"/>
        </w:rPr>
        <w:t>6</w:t>
      </w:r>
      <w:r w:rsidR="001853C7" w:rsidRPr="0027653F">
        <w:rPr>
          <w:rFonts w:asciiTheme="minorHAnsi" w:hAnsiTheme="minorHAnsi" w:cstheme="minorHAnsi"/>
          <w:sz w:val="20"/>
          <w:szCs w:val="20"/>
        </w:rPr>
        <w:t>:</w:t>
      </w:r>
    </w:p>
    <w:p w14:paraId="0DBE5254" w14:textId="776E1196" w:rsidR="005A0906" w:rsidRPr="0027653F" w:rsidRDefault="005A0906" w:rsidP="003F1E9E">
      <w:pPr>
        <w:pStyle w:val="K-Text"/>
        <w:numPr>
          <w:ilvl w:val="0"/>
          <w:numId w:val="30"/>
        </w:numPr>
        <w:rPr>
          <w:rFonts w:asciiTheme="minorHAnsi" w:hAnsiTheme="minorHAnsi" w:cstheme="minorHAnsi"/>
          <w:sz w:val="20"/>
          <w:szCs w:val="20"/>
        </w:rPr>
      </w:pPr>
      <w:r w:rsidRPr="0027653F">
        <w:rPr>
          <w:rFonts w:asciiTheme="minorHAnsi" w:hAnsiTheme="minorHAnsi" w:cstheme="minorHAnsi"/>
          <w:sz w:val="20"/>
          <w:szCs w:val="20"/>
        </w:rPr>
        <w:t xml:space="preserve">Národní investiční plán – </w:t>
      </w:r>
      <w:r w:rsidR="00F460F0" w:rsidRPr="0027653F">
        <w:rPr>
          <w:rFonts w:asciiTheme="minorHAnsi" w:hAnsiTheme="minorHAnsi" w:cstheme="minorHAnsi"/>
          <w:sz w:val="20"/>
          <w:szCs w:val="20"/>
        </w:rPr>
        <w:t xml:space="preserve">coby </w:t>
      </w:r>
      <w:r w:rsidRPr="0027653F">
        <w:rPr>
          <w:rFonts w:asciiTheme="minorHAnsi" w:hAnsiTheme="minorHAnsi" w:cstheme="minorHAnsi"/>
          <w:sz w:val="20"/>
          <w:szCs w:val="20"/>
        </w:rPr>
        <w:t xml:space="preserve">funkční </w:t>
      </w:r>
      <w:proofErr w:type="spellStart"/>
      <w:r w:rsidRPr="0027653F">
        <w:rPr>
          <w:rFonts w:asciiTheme="minorHAnsi" w:hAnsiTheme="minorHAnsi" w:cstheme="minorHAnsi"/>
          <w:sz w:val="20"/>
          <w:szCs w:val="20"/>
        </w:rPr>
        <w:t>prioritizovaný</w:t>
      </w:r>
      <w:proofErr w:type="spellEnd"/>
      <w:r w:rsidRPr="0027653F">
        <w:rPr>
          <w:rFonts w:asciiTheme="minorHAnsi" w:hAnsiTheme="minorHAnsi" w:cstheme="minorHAnsi"/>
          <w:sz w:val="20"/>
          <w:szCs w:val="20"/>
        </w:rPr>
        <w:t xml:space="preserve"> manažerský dokument</w:t>
      </w:r>
      <w:r w:rsidR="006A6052" w:rsidRPr="0027653F">
        <w:rPr>
          <w:rFonts w:asciiTheme="minorHAnsi" w:hAnsiTheme="minorHAnsi" w:cstheme="minorHAnsi"/>
          <w:sz w:val="20"/>
          <w:szCs w:val="20"/>
        </w:rPr>
        <w:t xml:space="preserve"> (z hlediska potřebnosti, časové proveditelnosti, připravenosti a dalších)</w:t>
      </w:r>
    </w:p>
    <w:p w14:paraId="1EE327C0" w14:textId="547A126E" w:rsidR="00F2547B" w:rsidRPr="0027653F" w:rsidRDefault="005A0906" w:rsidP="003F1E9E">
      <w:pPr>
        <w:pStyle w:val="K-Text"/>
        <w:numPr>
          <w:ilvl w:val="0"/>
          <w:numId w:val="30"/>
        </w:numPr>
        <w:rPr>
          <w:rFonts w:asciiTheme="minorHAnsi" w:hAnsiTheme="minorHAnsi" w:cstheme="minorHAnsi"/>
          <w:sz w:val="20"/>
          <w:szCs w:val="20"/>
        </w:rPr>
      </w:pPr>
      <w:r w:rsidRPr="0027653F">
        <w:rPr>
          <w:rFonts w:asciiTheme="minorHAnsi" w:hAnsiTheme="minorHAnsi" w:cstheme="minorHAnsi"/>
          <w:sz w:val="20"/>
          <w:szCs w:val="20"/>
        </w:rPr>
        <w:t>Národní investiční plán s vyšším podílem investic souladných s </w:t>
      </w:r>
      <w:r w:rsidR="006A6052" w:rsidRPr="0027653F">
        <w:rPr>
          <w:rFonts w:asciiTheme="minorHAnsi" w:hAnsiTheme="minorHAnsi" w:cstheme="minorHAnsi"/>
          <w:sz w:val="20"/>
          <w:szCs w:val="20"/>
        </w:rPr>
        <w:t>cí</w:t>
      </w:r>
      <w:r w:rsidRPr="0027653F">
        <w:rPr>
          <w:rFonts w:asciiTheme="minorHAnsi" w:hAnsiTheme="minorHAnsi" w:cstheme="minorHAnsi"/>
          <w:sz w:val="20"/>
          <w:szCs w:val="20"/>
        </w:rPr>
        <w:t>li EU</w:t>
      </w:r>
    </w:p>
    <w:p w14:paraId="12900CC5" w14:textId="6A21F9CC" w:rsidR="00313720" w:rsidRPr="0027653F" w:rsidRDefault="00F2547B" w:rsidP="00F2547B">
      <w:pPr>
        <w:pStyle w:val="K-Text"/>
        <w:rPr>
          <w:rFonts w:asciiTheme="minorHAnsi" w:hAnsiTheme="minorHAnsi" w:cstheme="minorHAnsi"/>
          <w:sz w:val="20"/>
          <w:szCs w:val="20"/>
        </w:rPr>
      </w:pPr>
      <w:r w:rsidRPr="0027653F">
        <w:rPr>
          <w:rFonts w:asciiTheme="minorHAnsi" w:hAnsiTheme="minorHAnsi" w:cstheme="minorHAnsi"/>
          <w:sz w:val="20"/>
          <w:szCs w:val="20"/>
        </w:rPr>
        <w:t xml:space="preserve">Komponenta 4.1. </w:t>
      </w:r>
      <w:r w:rsidR="00641AAF" w:rsidRPr="0027653F">
        <w:rPr>
          <w:rFonts w:asciiTheme="minorHAnsi" w:hAnsiTheme="minorHAnsi" w:cstheme="minorHAnsi"/>
          <w:sz w:val="20"/>
          <w:szCs w:val="20"/>
        </w:rPr>
        <w:t>vygeneruje připraven</w:t>
      </w:r>
      <w:r w:rsidR="00754BB4" w:rsidRPr="0027653F">
        <w:rPr>
          <w:rFonts w:asciiTheme="minorHAnsi" w:hAnsiTheme="minorHAnsi" w:cstheme="minorHAnsi"/>
          <w:sz w:val="20"/>
          <w:szCs w:val="20"/>
        </w:rPr>
        <w:t>é</w:t>
      </w:r>
      <w:r w:rsidR="00641AAF" w:rsidRPr="0027653F">
        <w:rPr>
          <w:rFonts w:asciiTheme="minorHAnsi" w:hAnsiTheme="minorHAnsi" w:cstheme="minorHAnsi"/>
          <w:sz w:val="20"/>
          <w:szCs w:val="20"/>
        </w:rPr>
        <w:t xml:space="preserve"> investic</w:t>
      </w:r>
      <w:r w:rsidR="00754BB4" w:rsidRPr="0027653F">
        <w:rPr>
          <w:rFonts w:asciiTheme="minorHAnsi" w:hAnsiTheme="minorHAnsi" w:cstheme="minorHAnsi"/>
          <w:sz w:val="20"/>
          <w:szCs w:val="20"/>
        </w:rPr>
        <w:t>e</w:t>
      </w:r>
      <w:r w:rsidR="00641AAF" w:rsidRPr="0027653F">
        <w:rPr>
          <w:rFonts w:asciiTheme="minorHAnsi" w:hAnsiTheme="minorHAnsi" w:cstheme="minorHAnsi"/>
          <w:sz w:val="20"/>
          <w:szCs w:val="20"/>
        </w:rPr>
        <w:t xml:space="preserve"> v objemu </w:t>
      </w:r>
      <w:r w:rsidR="00754BB4" w:rsidRPr="0027653F">
        <w:rPr>
          <w:rFonts w:asciiTheme="minorHAnsi" w:hAnsiTheme="minorHAnsi" w:cstheme="minorHAnsi"/>
          <w:sz w:val="20"/>
          <w:szCs w:val="20"/>
        </w:rPr>
        <w:t xml:space="preserve">cca </w:t>
      </w:r>
      <w:r w:rsidR="004B4CBD" w:rsidRPr="0027653F">
        <w:rPr>
          <w:rFonts w:asciiTheme="minorHAnsi" w:hAnsiTheme="minorHAnsi" w:cstheme="minorHAnsi"/>
          <w:sz w:val="20"/>
          <w:szCs w:val="20"/>
        </w:rPr>
        <w:t>35</w:t>
      </w:r>
      <w:r w:rsidR="007545C0" w:rsidRPr="0027653F">
        <w:rPr>
          <w:rFonts w:asciiTheme="minorHAnsi" w:hAnsiTheme="minorHAnsi" w:cstheme="minorHAnsi"/>
          <w:sz w:val="20"/>
          <w:szCs w:val="20"/>
        </w:rPr>
        <w:t xml:space="preserve"> mld. Kč</w:t>
      </w:r>
      <w:r w:rsidRPr="0027653F">
        <w:rPr>
          <w:rFonts w:asciiTheme="minorHAnsi" w:hAnsiTheme="minorHAnsi" w:cstheme="minorHAnsi"/>
          <w:sz w:val="20"/>
          <w:szCs w:val="20"/>
        </w:rPr>
        <w:t xml:space="preserve"> (měřeno velikostí celkových investičních výdajů)</w:t>
      </w:r>
      <w:r w:rsidR="007545C0" w:rsidRPr="0027653F">
        <w:rPr>
          <w:rFonts w:asciiTheme="minorHAnsi" w:hAnsiTheme="minorHAnsi" w:cstheme="minorHAnsi"/>
          <w:sz w:val="20"/>
          <w:szCs w:val="20"/>
        </w:rPr>
        <w:t xml:space="preserve">. Z hlediska </w:t>
      </w:r>
      <w:r w:rsidR="00754BB4" w:rsidRPr="0027653F">
        <w:rPr>
          <w:rFonts w:asciiTheme="minorHAnsi" w:hAnsiTheme="minorHAnsi" w:cstheme="minorHAnsi"/>
          <w:sz w:val="20"/>
          <w:szCs w:val="20"/>
        </w:rPr>
        <w:t xml:space="preserve">celkového </w:t>
      </w:r>
      <w:r w:rsidR="007545C0" w:rsidRPr="0027653F">
        <w:rPr>
          <w:rFonts w:asciiTheme="minorHAnsi" w:hAnsiTheme="minorHAnsi" w:cstheme="minorHAnsi"/>
          <w:sz w:val="20"/>
          <w:szCs w:val="20"/>
        </w:rPr>
        <w:t xml:space="preserve">objemu </w:t>
      </w:r>
      <w:r w:rsidR="00754BB4" w:rsidRPr="0027653F">
        <w:rPr>
          <w:rFonts w:asciiTheme="minorHAnsi" w:hAnsiTheme="minorHAnsi" w:cstheme="minorHAnsi"/>
          <w:sz w:val="20"/>
          <w:szCs w:val="20"/>
        </w:rPr>
        <w:t xml:space="preserve">projektů zařazených do </w:t>
      </w:r>
      <w:r w:rsidR="007545C0" w:rsidRPr="0027653F">
        <w:rPr>
          <w:rFonts w:asciiTheme="minorHAnsi" w:hAnsiTheme="minorHAnsi" w:cstheme="minorHAnsi"/>
          <w:sz w:val="20"/>
          <w:szCs w:val="20"/>
        </w:rPr>
        <w:t>Národníh</w:t>
      </w:r>
      <w:r w:rsidR="00754BB4" w:rsidRPr="0027653F">
        <w:rPr>
          <w:rFonts w:asciiTheme="minorHAnsi" w:hAnsiTheme="minorHAnsi" w:cstheme="minorHAnsi"/>
          <w:sz w:val="20"/>
          <w:szCs w:val="20"/>
        </w:rPr>
        <w:t>o</w:t>
      </w:r>
      <w:r w:rsidR="007545C0" w:rsidRPr="0027653F">
        <w:rPr>
          <w:rFonts w:asciiTheme="minorHAnsi" w:hAnsiTheme="minorHAnsi" w:cstheme="minorHAnsi"/>
          <w:sz w:val="20"/>
          <w:szCs w:val="20"/>
        </w:rPr>
        <w:t xml:space="preserve"> investičního plánu</w:t>
      </w:r>
      <w:r w:rsidR="000E3CB0" w:rsidRPr="0027653F">
        <w:rPr>
          <w:rFonts w:asciiTheme="minorHAnsi" w:hAnsiTheme="minorHAnsi" w:cstheme="minorHAnsi"/>
          <w:sz w:val="20"/>
          <w:szCs w:val="20"/>
        </w:rPr>
        <w:t xml:space="preserve"> (6</w:t>
      </w:r>
      <w:r w:rsidR="00A034FC" w:rsidRPr="0027653F">
        <w:rPr>
          <w:rFonts w:asciiTheme="minorHAnsi" w:hAnsiTheme="minorHAnsi" w:cstheme="minorHAnsi"/>
          <w:sz w:val="20"/>
          <w:szCs w:val="20"/>
        </w:rPr>
        <w:t>,</w:t>
      </w:r>
      <w:r w:rsidR="000E3CB0" w:rsidRPr="0027653F">
        <w:rPr>
          <w:rFonts w:asciiTheme="minorHAnsi" w:hAnsiTheme="minorHAnsi" w:cstheme="minorHAnsi"/>
          <w:sz w:val="20"/>
          <w:szCs w:val="20"/>
        </w:rPr>
        <w:t>5 bil. Kč)</w:t>
      </w:r>
      <w:r w:rsidR="007545C0" w:rsidRPr="0027653F">
        <w:rPr>
          <w:rFonts w:asciiTheme="minorHAnsi" w:hAnsiTheme="minorHAnsi" w:cstheme="minorHAnsi"/>
          <w:sz w:val="20"/>
          <w:szCs w:val="20"/>
        </w:rPr>
        <w:t xml:space="preserve"> není objem připravených investic zdánlivě významný</w:t>
      </w:r>
      <w:r w:rsidR="000E3CB0" w:rsidRPr="0027653F">
        <w:rPr>
          <w:rFonts w:asciiTheme="minorHAnsi" w:hAnsiTheme="minorHAnsi" w:cstheme="minorHAnsi"/>
          <w:sz w:val="20"/>
          <w:szCs w:val="20"/>
        </w:rPr>
        <w:t xml:space="preserve">. Je nutné ale do úvahy zahrnout skutečnost, že regionálních investic, na které cílí komponenta 4.1, je v NIP cca 17 %. Potom komponenta vyvolá navýšení </w:t>
      </w:r>
      <w:r w:rsidR="00982C6F" w:rsidRPr="0027653F">
        <w:rPr>
          <w:rFonts w:asciiTheme="minorHAnsi" w:hAnsiTheme="minorHAnsi" w:cstheme="minorHAnsi"/>
          <w:sz w:val="20"/>
          <w:szCs w:val="20"/>
        </w:rPr>
        <w:t>podílu připravených</w:t>
      </w:r>
      <w:r w:rsidR="00313720" w:rsidRPr="0027653F">
        <w:rPr>
          <w:rFonts w:asciiTheme="minorHAnsi" w:hAnsiTheme="minorHAnsi" w:cstheme="minorHAnsi"/>
          <w:sz w:val="20"/>
          <w:szCs w:val="20"/>
        </w:rPr>
        <w:t xml:space="preserve"> projektů o cca 3,5 %</w:t>
      </w:r>
      <w:r w:rsidR="00F10520" w:rsidRPr="0027653F">
        <w:rPr>
          <w:rFonts w:asciiTheme="minorHAnsi" w:hAnsiTheme="minorHAnsi" w:cstheme="minorHAnsi"/>
          <w:sz w:val="20"/>
          <w:szCs w:val="20"/>
        </w:rPr>
        <w:t>.</w:t>
      </w:r>
    </w:p>
    <w:p w14:paraId="132EDF71" w14:textId="70D37442" w:rsidR="00641AAF" w:rsidRPr="0027653F" w:rsidRDefault="00F10520" w:rsidP="00F2547B">
      <w:pPr>
        <w:pStyle w:val="K-Text"/>
        <w:rPr>
          <w:rFonts w:asciiTheme="minorHAnsi" w:hAnsiTheme="minorHAnsi" w:cstheme="minorHAnsi"/>
          <w:sz w:val="20"/>
          <w:szCs w:val="20"/>
        </w:rPr>
      </w:pPr>
      <w:r w:rsidRPr="0027653F">
        <w:rPr>
          <w:rFonts w:asciiTheme="minorHAnsi" w:hAnsiTheme="minorHAnsi" w:cstheme="minorHAnsi"/>
          <w:sz w:val="20"/>
          <w:szCs w:val="20"/>
        </w:rPr>
        <w:t xml:space="preserve">Současně </w:t>
      </w:r>
      <w:r w:rsidR="00313720" w:rsidRPr="0027653F">
        <w:rPr>
          <w:rFonts w:asciiTheme="minorHAnsi" w:hAnsiTheme="minorHAnsi" w:cstheme="minorHAnsi"/>
          <w:sz w:val="20"/>
          <w:szCs w:val="20"/>
        </w:rPr>
        <w:t xml:space="preserve">bude </w:t>
      </w:r>
      <w:r w:rsidRPr="0027653F">
        <w:rPr>
          <w:rFonts w:asciiTheme="minorHAnsi" w:hAnsiTheme="minorHAnsi" w:cstheme="minorHAnsi"/>
          <w:sz w:val="20"/>
          <w:szCs w:val="20"/>
        </w:rPr>
        <w:t>komponent</w:t>
      </w:r>
      <w:r w:rsidR="00313720" w:rsidRPr="0027653F">
        <w:rPr>
          <w:rFonts w:asciiTheme="minorHAnsi" w:hAnsiTheme="minorHAnsi" w:cstheme="minorHAnsi"/>
          <w:sz w:val="20"/>
          <w:szCs w:val="20"/>
        </w:rPr>
        <w:t>a znamenat nastartování systematické přípravy chytrých</w:t>
      </w:r>
      <w:r w:rsidR="006A6052" w:rsidRPr="0027653F">
        <w:rPr>
          <w:rFonts w:asciiTheme="minorHAnsi" w:hAnsiTheme="minorHAnsi" w:cstheme="minorHAnsi"/>
          <w:sz w:val="20"/>
          <w:szCs w:val="20"/>
        </w:rPr>
        <w:t>,</w:t>
      </w:r>
      <w:r w:rsidR="00313720" w:rsidRPr="0027653F">
        <w:rPr>
          <w:rFonts w:asciiTheme="minorHAnsi" w:hAnsiTheme="minorHAnsi" w:cstheme="minorHAnsi"/>
          <w:sz w:val="20"/>
          <w:szCs w:val="20"/>
        </w:rPr>
        <w:t xml:space="preserve"> zelených projektů a</w:t>
      </w:r>
      <w:r w:rsidR="00982C6F" w:rsidRPr="0027653F">
        <w:rPr>
          <w:rFonts w:asciiTheme="minorHAnsi" w:hAnsiTheme="minorHAnsi" w:cstheme="minorHAnsi"/>
          <w:sz w:val="20"/>
          <w:szCs w:val="20"/>
        </w:rPr>
        <w:t> </w:t>
      </w:r>
      <w:r w:rsidR="00313720" w:rsidRPr="0027653F">
        <w:rPr>
          <w:rFonts w:asciiTheme="minorHAnsi" w:hAnsiTheme="minorHAnsi" w:cstheme="minorHAnsi"/>
          <w:sz w:val="20"/>
          <w:szCs w:val="20"/>
        </w:rPr>
        <w:t xml:space="preserve">PPP projektů – </w:t>
      </w:r>
      <w:r w:rsidR="00491B9A" w:rsidRPr="0027653F">
        <w:rPr>
          <w:rFonts w:asciiTheme="minorHAnsi" w:hAnsiTheme="minorHAnsi" w:cstheme="minorHAnsi"/>
          <w:sz w:val="20"/>
          <w:szCs w:val="20"/>
        </w:rPr>
        <w:t xml:space="preserve">PPP projektů je v ČR velmi malé množství, zelených a digitálních projektů je v ČR </w:t>
      </w:r>
      <w:r w:rsidR="006D59F5" w:rsidRPr="0027653F">
        <w:rPr>
          <w:rFonts w:asciiTheme="minorHAnsi" w:hAnsiTheme="minorHAnsi" w:cstheme="minorHAnsi"/>
          <w:sz w:val="20"/>
          <w:szCs w:val="20"/>
        </w:rPr>
        <w:t>nedostatek,</w:t>
      </w:r>
      <w:r w:rsidR="00491B9A" w:rsidRPr="0027653F">
        <w:rPr>
          <w:rFonts w:asciiTheme="minorHAnsi" w:hAnsiTheme="minorHAnsi" w:cstheme="minorHAnsi"/>
          <w:sz w:val="20"/>
          <w:szCs w:val="20"/>
        </w:rPr>
        <w:t xml:space="preserve"> a to speciálně absence zelených projektů je v době </w:t>
      </w:r>
      <w:r w:rsidR="00C47BF8" w:rsidRPr="0027653F">
        <w:rPr>
          <w:rFonts w:asciiTheme="minorHAnsi" w:hAnsiTheme="minorHAnsi" w:cstheme="minorHAnsi"/>
          <w:sz w:val="20"/>
          <w:szCs w:val="20"/>
        </w:rPr>
        <w:t xml:space="preserve">schválení EU Taxonomie možné vnímat jako velký problém. </w:t>
      </w:r>
    </w:p>
    <w:p w14:paraId="69A390F6" w14:textId="2CA067FF" w:rsidR="00641AAF" w:rsidRPr="0027653F" w:rsidRDefault="00641AAF" w:rsidP="003F1E9E">
      <w:pPr>
        <w:pStyle w:val="K-Text"/>
        <w:numPr>
          <w:ilvl w:val="0"/>
          <w:numId w:val="32"/>
        </w:numPr>
        <w:rPr>
          <w:rFonts w:asciiTheme="minorHAnsi" w:hAnsiTheme="minorHAnsi" w:cstheme="minorHAnsi"/>
          <w:sz w:val="20"/>
          <w:szCs w:val="20"/>
        </w:rPr>
      </w:pPr>
      <w:r w:rsidRPr="0027653F">
        <w:rPr>
          <w:rFonts w:asciiTheme="minorHAnsi" w:hAnsiTheme="minorHAnsi" w:cstheme="minorHAnsi"/>
          <w:sz w:val="20"/>
          <w:szCs w:val="20"/>
        </w:rPr>
        <w:t>Podpora přípravy projektů</w:t>
      </w:r>
    </w:p>
    <w:p w14:paraId="08616B29" w14:textId="28B2F0C9" w:rsidR="00CD6078" w:rsidRPr="0027653F" w:rsidRDefault="00CD6078" w:rsidP="00CD6078">
      <w:pPr>
        <w:pStyle w:val="K-Text"/>
        <w:rPr>
          <w:rFonts w:asciiTheme="minorHAnsi" w:hAnsiTheme="minorHAnsi" w:cstheme="minorHAnsi"/>
          <w:sz w:val="20"/>
          <w:szCs w:val="20"/>
        </w:rPr>
      </w:pPr>
      <w:r w:rsidRPr="0027653F">
        <w:rPr>
          <w:rFonts w:asciiTheme="minorHAnsi" w:hAnsiTheme="minorHAnsi" w:cstheme="minorHAnsi"/>
          <w:sz w:val="20"/>
          <w:szCs w:val="20"/>
        </w:rPr>
        <w:t>V rámci komponenty 4.1. je cílem v návaznosti na metodické a</w:t>
      </w:r>
      <w:r w:rsidR="00140D24" w:rsidRPr="0027653F">
        <w:rPr>
          <w:rFonts w:asciiTheme="minorHAnsi" w:hAnsiTheme="minorHAnsi" w:cstheme="minorHAnsi"/>
          <w:sz w:val="20"/>
          <w:szCs w:val="20"/>
        </w:rPr>
        <w:t xml:space="preserve"> vzdělávací</w:t>
      </w:r>
      <w:r w:rsidRPr="0027653F">
        <w:rPr>
          <w:rFonts w:asciiTheme="minorHAnsi" w:hAnsiTheme="minorHAnsi" w:cstheme="minorHAnsi"/>
          <w:sz w:val="20"/>
          <w:szCs w:val="20"/>
        </w:rPr>
        <w:t xml:space="preserve"> aktivity podpořit přípravu projektů. Podpořena bude příprava projektů, které budou chytré, komplexní a především zelené.</w:t>
      </w:r>
    </w:p>
    <w:p w14:paraId="23024B04" w14:textId="407BD209" w:rsidR="00CD6078" w:rsidRPr="0027653F" w:rsidRDefault="00CD6078" w:rsidP="00CD6078">
      <w:pPr>
        <w:pStyle w:val="K-Text"/>
        <w:rPr>
          <w:rFonts w:asciiTheme="minorHAnsi" w:hAnsiTheme="minorHAnsi" w:cstheme="minorHAnsi"/>
          <w:sz w:val="20"/>
          <w:szCs w:val="20"/>
        </w:rPr>
      </w:pPr>
      <w:r w:rsidRPr="0027653F">
        <w:rPr>
          <w:rFonts w:asciiTheme="minorHAnsi" w:hAnsiTheme="minorHAnsi" w:cstheme="minorHAnsi"/>
          <w:sz w:val="20"/>
          <w:szCs w:val="20"/>
        </w:rPr>
        <w:t>Z hlediska formy přípravy a samotné následné realizace investice bude podporována příprava projektů z následující škály:</w:t>
      </w:r>
    </w:p>
    <w:p w14:paraId="3C0F2DEA" w14:textId="6763A561" w:rsidR="00CD6078" w:rsidRPr="0027653F" w:rsidRDefault="00100457" w:rsidP="003F1E9E">
      <w:pPr>
        <w:pStyle w:val="K-Text"/>
        <w:numPr>
          <w:ilvl w:val="0"/>
          <w:numId w:val="33"/>
        </w:numPr>
        <w:rPr>
          <w:rFonts w:asciiTheme="minorHAnsi" w:hAnsiTheme="minorHAnsi" w:cstheme="minorHAnsi"/>
          <w:sz w:val="20"/>
          <w:szCs w:val="20"/>
        </w:rPr>
      </w:pPr>
      <w:r w:rsidRPr="0027653F">
        <w:rPr>
          <w:rFonts w:asciiTheme="minorHAnsi" w:hAnsiTheme="minorHAnsi" w:cstheme="minorHAnsi"/>
          <w:sz w:val="20"/>
          <w:szCs w:val="20"/>
        </w:rPr>
        <w:t>Příprava projektů – pro klasické výběrové řízení na dodavatele</w:t>
      </w:r>
    </w:p>
    <w:p w14:paraId="61C5DB76" w14:textId="74CC78F0" w:rsidR="00100457" w:rsidRPr="0027653F" w:rsidRDefault="00100457" w:rsidP="003F1E9E">
      <w:pPr>
        <w:pStyle w:val="K-Text"/>
        <w:numPr>
          <w:ilvl w:val="0"/>
          <w:numId w:val="33"/>
        </w:numPr>
        <w:rPr>
          <w:rFonts w:asciiTheme="minorHAnsi" w:hAnsiTheme="minorHAnsi" w:cstheme="minorHAnsi"/>
          <w:sz w:val="20"/>
          <w:szCs w:val="20"/>
        </w:rPr>
      </w:pPr>
      <w:r w:rsidRPr="0027653F">
        <w:rPr>
          <w:rFonts w:asciiTheme="minorHAnsi" w:hAnsiTheme="minorHAnsi" w:cstheme="minorHAnsi"/>
          <w:sz w:val="20"/>
          <w:szCs w:val="20"/>
        </w:rPr>
        <w:t xml:space="preserve">Příprava projektů formou Design and </w:t>
      </w:r>
      <w:proofErr w:type="spellStart"/>
      <w:r w:rsidRPr="0027653F">
        <w:rPr>
          <w:rFonts w:asciiTheme="minorHAnsi" w:hAnsiTheme="minorHAnsi" w:cstheme="minorHAnsi"/>
          <w:sz w:val="20"/>
          <w:szCs w:val="20"/>
        </w:rPr>
        <w:t>Build</w:t>
      </w:r>
      <w:proofErr w:type="spellEnd"/>
    </w:p>
    <w:p w14:paraId="63E1C6C4" w14:textId="6348954F" w:rsidR="00100457" w:rsidRPr="0027653F" w:rsidRDefault="00100457" w:rsidP="003F1E9E">
      <w:pPr>
        <w:pStyle w:val="K-Text"/>
        <w:numPr>
          <w:ilvl w:val="0"/>
          <w:numId w:val="33"/>
        </w:numPr>
        <w:rPr>
          <w:rFonts w:asciiTheme="minorHAnsi" w:hAnsiTheme="minorHAnsi" w:cstheme="minorHAnsi"/>
          <w:sz w:val="20"/>
          <w:szCs w:val="20"/>
        </w:rPr>
      </w:pPr>
      <w:r w:rsidRPr="0027653F">
        <w:rPr>
          <w:rFonts w:asciiTheme="minorHAnsi" w:hAnsiTheme="minorHAnsi" w:cstheme="minorHAnsi"/>
          <w:sz w:val="20"/>
          <w:szCs w:val="20"/>
        </w:rPr>
        <w:t>Příprava projektů v</w:t>
      </w:r>
      <w:r w:rsidR="005F4333" w:rsidRPr="0027653F">
        <w:rPr>
          <w:rFonts w:asciiTheme="minorHAnsi" w:hAnsiTheme="minorHAnsi" w:cstheme="minorHAnsi"/>
          <w:sz w:val="20"/>
          <w:szCs w:val="20"/>
        </w:rPr>
        <w:t> </w:t>
      </w:r>
      <w:r w:rsidRPr="0027653F">
        <w:rPr>
          <w:rFonts w:asciiTheme="minorHAnsi" w:hAnsiTheme="minorHAnsi" w:cstheme="minorHAnsi"/>
          <w:sz w:val="20"/>
          <w:szCs w:val="20"/>
        </w:rPr>
        <w:t>BIM</w:t>
      </w:r>
    </w:p>
    <w:p w14:paraId="70C7759D" w14:textId="7294D6EE" w:rsidR="00100457" w:rsidRPr="0027653F" w:rsidRDefault="00100457" w:rsidP="003F1E9E">
      <w:pPr>
        <w:pStyle w:val="K-Text"/>
        <w:numPr>
          <w:ilvl w:val="0"/>
          <w:numId w:val="33"/>
        </w:numPr>
        <w:rPr>
          <w:rFonts w:asciiTheme="minorHAnsi" w:hAnsiTheme="minorHAnsi" w:cstheme="minorHAnsi"/>
          <w:sz w:val="20"/>
          <w:szCs w:val="20"/>
        </w:rPr>
      </w:pPr>
      <w:r w:rsidRPr="0027653F">
        <w:rPr>
          <w:rFonts w:asciiTheme="minorHAnsi" w:hAnsiTheme="minorHAnsi" w:cstheme="minorHAnsi"/>
          <w:sz w:val="20"/>
          <w:szCs w:val="20"/>
        </w:rPr>
        <w:t>Příprava projektů PPP</w:t>
      </w:r>
    </w:p>
    <w:p w14:paraId="42FD2EEB" w14:textId="65EB15F9" w:rsidR="00641AAF" w:rsidRPr="0027653F" w:rsidRDefault="00641AAF" w:rsidP="00641AAF">
      <w:pPr>
        <w:pStyle w:val="K-Text"/>
        <w:rPr>
          <w:rFonts w:asciiTheme="minorHAnsi" w:hAnsiTheme="minorHAnsi" w:cstheme="minorHAnsi"/>
          <w:sz w:val="20"/>
          <w:szCs w:val="20"/>
        </w:rPr>
      </w:pPr>
      <w:r w:rsidRPr="0027653F">
        <w:rPr>
          <w:rFonts w:asciiTheme="minorHAnsi" w:hAnsiTheme="minorHAnsi" w:cstheme="minorHAnsi"/>
          <w:sz w:val="20"/>
          <w:szCs w:val="20"/>
        </w:rPr>
        <w:t>Cílem je pomoci rychle nastartovat přípravu investičních projektů, které umožní naplnit strategické cíle ČR</w:t>
      </w:r>
      <w:r w:rsidR="00754BB4" w:rsidRPr="0027653F">
        <w:rPr>
          <w:rFonts w:asciiTheme="minorHAnsi" w:hAnsiTheme="minorHAnsi" w:cstheme="minorHAnsi"/>
          <w:sz w:val="20"/>
          <w:szCs w:val="20"/>
        </w:rPr>
        <w:t xml:space="preserve"> a </w:t>
      </w:r>
      <w:r w:rsidRPr="0027653F">
        <w:rPr>
          <w:rFonts w:asciiTheme="minorHAnsi" w:hAnsiTheme="minorHAnsi" w:cstheme="minorHAnsi"/>
          <w:sz w:val="20"/>
          <w:szCs w:val="20"/>
        </w:rPr>
        <w:t>doporučení EK</w:t>
      </w:r>
      <w:r w:rsidR="009A7EA1" w:rsidRPr="0027653F">
        <w:rPr>
          <w:rFonts w:asciiTheme="minorHAnsi" w:hAnsiTheme="minorHAnsi" w:cstheme="minorHAnsi"/>
          <w:sz w:val="20"/>
          <w:szCs w:val="20"/>
        </w:rPr>
        <w:t xml:space="preserve">. </w:t>
      </w:r>
      <w:r w:rsidR="004D1474" w:rsidRPr="0027653F">
        <w:rPr>
          <w:rFonts w:asciiTheme="minorHAnsi" w:hAnsiTheme="minorHAnsi" w:cstheme="minorHAnsi"/>
          <w:sz w:val="20"/>
          <w:szCs w:val="20"/>
        </w:rPr>
        <w:t>Připravené projekty budou následně financovány ze zdrojů investora, zdrojů dotačních jako j</w:t>
      </w:r>
      <w:r w:rsidR="004B4CBD" w:rsidRPr="0027653F">
        <w:rPr>
          <w:rFonts w:asciiTheme="minorHAnsi" w:hAnsiTheme="minorHAnsi" w:cstheme="minorHAnsi"/>
          <w:sz w:val="20"/>
          <w:szCs w:val="20"/>
        </w:rPr>
        <w:t>sou EU fondy</w:t>
      </w:r>
      <w:r w:rsidR="004D1474" w:rsidRPr="0027653F">
        <w:rPr>
          <w:rFonts w:asciiTheme="minorHAnsi" w:hAnsiTheme="minorHAnsi" w:cstheme="minorHAnsi"/>
          <w:sz w:val="20"/>
          <w:szCs w:val="20"/>
        </w:rPr>
        <w:t xml:space="preserve">, Modernizační fond apod. </w:t>
      </w:r>
    </w:p>
    <w:p w14:paraId="71B190F7" w14:textId="29686929" w:rsidR="00E460EC" w:rsidRPr="0027653F" w:rsidRDefault="00E460EC" w:rsidP="00641AAF">
      <w:pPr>
        <w:pStyle w:val="K-Text"/>
        <w:rPr>
          <w:rFonts w:asciiTheme="minorHAnsi" w:hAnsiTheme="minorHAnsi" w:cstheme="minorHAnsi"/>
          <w:sz w:val="20"/>
          <w:szCs w:val="20"/>
        </w:rPr>
      </w:pPr>
      <w:r w:rsidRPr="0027653F">
        <w:rPr>
          <w:rFonts w:asciiTheme="minorHAnsi" w:hAnsiTheme="minorHAnsi" w:cstheme="minorHAnsi"/>
          <w:sz w:val="20"/>
          <w:szCs w:val="20"/>
        </w:rPr>
        <w:t xml:space="preserve">Komponenta je designována tak, aby </w:t>
      </w:r>
      <w:r w:rsidR="009A7EA1" w:rsidRPr="0027653F">
        <w:rPr>
          <w:rFonts w:asciiTheme="minorHAnsi" w:hAnsiTheme="minorHAnsi" w:cstheme="minorHAnsi"/>
          <w:sz w:val="20"/>
          <w:szCs w:val="20"/>
        </w:rPr>
        <w:t>měla charakter motivačního impulsu pro podporu přípravy s</w:t>
      </w:r>
      <w:r w:rsidRPr="0027653F">
        <w:rPr>
          <w:rFonts w:asciiTheme="minorHAnsi" w:hAnsiTheme="minorHAnsi" w:cstheme="minorHAnsi"/>
          <w:sz w:val="20"/>
          <w:szCs w:val="20"/>
        </w:rPr>
        <w:t>trategick</w:t>
      </w:r>
      <w:r w:rsidR="000C5173" w:rsidRPr="0027653F">
        <w:rPr>
          <w:rFonts w:asciiTheme="minorHAnsi" w:hAnsiTheme="minorHAnsi" w:cstheme="minorHAnsi"/>
          <w:sz w:val="20"/>
          <w:szCs w:val="20"/>
        </w:rPr>
        <w:t>ých</w:t>
      </w:r>
      <w:r w:rsidRPr="0027653F">
        <w:rPr>
          <w:rFonts w:asciiTheme="minorHAnsi" w:hAnsiTheme="minorHAnsi" w:cstheme="minorHAnsi"/>
          <w:sz w:val="20"/>
          <w:szCs w:val="20"/>
        </w:rPr>
        <w:t xml:space="preserve"> projekt</w:t>
      </w:r>
      <w:r w:rsidR="000C5173" w:rsidRPr="0027653F">
        <w:rPr>
          <w:rFonts w:asciiTheme="minorHAnsi" w:hAnsiTheme="minorHAnsi" w:cstheme="minorHAnsi"/>
          <w:sz w:val="20"/>
          <w:szCs w:val="20"/>
        </w:rPr>
        <w:t>ů</w:t>
      </w:r>
      <w:r w:rsidRPr="0027653F">
        <w:rPr>
          <w:rFonts w:asciiTheme="minorHAnsi" w:hAnsiTheme="minorHAnsi" w:cstheme="minorHAnsi"/>
          <w:sz w:val="20"/>
          <w:szCs w:val="20"/>
        </w:rPr>
        <w:t xml:space="preserve"> (zelené, digitální, </w:t>
      </w:r>
      <w:r w:rsidR="00100457" w:rsidRPr="0027653F">
        <w:rPr>
          <w:rFonts w:asciiTheme="minorHAnsi" w:hAnsiTheme="minorHAnsi" w:cstheme="minorHAnsi"/>
          <w:sz w:val="20"/>
          <w:szCs w:val="20"/>
        </w:rPr>
        <w:t>chytré</w:t>
      </w:r>
      <w:r w:rsidRPr="0027653F">
        <w:rPr>
          <w:rFonts w:asciiTheme="minorHAnsi" w:hAnsiTheme="minorHAnsi" w:cstheme="minorHAnsi"/>
          <w:sz w:val="20"/>
          <w:szCs w:val="20"/>
        </w:rPr>
        <w:t xml:space="preserve"> a integrované) – není cílem zasahovat do kompetencí samospráv v oblasti rozhodování – cílem </w:t>
      </w:r>
      <w:r w:rsidRPr="0027653F">
        <w:rPr>
          <w:rFonts w:asciiTheme="minorHAnsi" w:hAnsiTheme="minorHAnsi" w:cstheme="minorHAnsi"/>
          <w:sz w:val="20"/>
          <w:szCs w:val="20"/>
        </w:rPr>
        <w:lastRenderedPageBreak/>
        <w:t>je</w:t>
      </w:r>
      <w:r w:rsidR="0071310A" w:rsidRPr="0027653F">
        <w:rPr>
          <w:rFonts w:asciiTheme="minorHAnsi" w:hAnsiTheme="minorHAnsi" w:cstheme="minorHAnsi"/>
          <w:sz w:val="20"/>
          <w:szCs w:val="20"/>
        </w:rPr>
        <w:t xml:space="preserve"> finančně </w:t>
      </w:r>
      <w:r w:rsidRPr="0027653F">
        <w:rPr>
          <w:rFonts w:asciiTheme="minorHAnsi" w:hAnsiTheme="minorHAnsi" w:cstheme="minorHAnsi"/>
          <w:sz w:val="20"/>
          <w:szCs w:val="20"/>
        </w:rPr>
        <w:t xml:space="preserve">pomoci ve složité </w:t>
      </w:r>
      <w:r w:rsidR="00306BC0" w:rsidRPr="0027653F">
        <w:rPr>
          <w:rFonts w:asciiTheme="minorHAnsi" w:hAnsiTheme="minorHAnsi" w:cstheme="minorHAnsi"/>
          <w:sz w:val="20"/>
          <w:szCs w:val="20"/>
        </w:rPr>
        <w:t>(</w:t>
      </w:r>
      <w:r w:rsidRPr="0027653F">
        <w:rPr>
          <w:rFonts w:asciiTheme="minorHAnsi" w:hAnsiTheme="minorHAnsi" w:cstheme="minorHAnsi"/>
          <w:sz w:val="20"/>
          <w:szCs w:val="20"/>
        </w:rPr>
        <w:t>po</w:t>
      </w:r>
      <w:r w:rsidR="00306BC0" w:rsidRPr="0027653F">
        <w:rPr>
          <w:rFonts w:asciiTheme="minorHAnsi" w:hAnsiTheme="minorHAnsi" w:cstheme="minorHAnsi"/>
          <w:sz w:val="20"/>
          <w:szCs w:val="20"/>
        </w:rPr>
        <w:t>)</w:t>
      </w:r>
      <w:proofErr w:type="spellStart"/>
      <w:r w:rsidRPr="0027653F">
        <w:rPr>
          <w:rFonts w:asciiTheme="minorHAnsi" w:hAnsiTheme="minorHAnsi" w:cstheme="minorHAnsi"/>
          <w:sz w:val="20"/>
          <w:szCs w:val="20"/>
        </w:rPr>
        <w:t>covidové</w:t>
      </w:r>
      <w:proofErr w:type="spellEnd"/>
      <w:r w:rsidRPr="0027653F">
        <w:rPr>
          <w:rFonts w:asciiTheme="minorHAnsi" w:hAnsiTheme="minorHAnsi" w:cstheme="minorHAnsi"/>
          <w:sz w:val="20"/>
          <w:szCs w:val="20"/>
        </w:rPr>
        <w:t xml:space="preserve"> době </w:t>
      </w:r>
      <w:r w:rsidR="0071310A" w:rsidRPr="0027653F">
        <w:rPr>
          <w:rFonts w:asciiTheme="minorHAnsi" w:hAnsiTheme="minorHAnsi" w:cstheme="minorHAnsi"/>
          <w:sz w:val="20"/>
          <w:szCs w:val="20"/>
        </w:rPr>
        <w:t xml:space="preserve">se stěžejní fází investice </w:t>
      </w:r>
      <w:r w:rsidRPr="0027653F">
        <w:rPr>
          <w:rFonts w:asciiTheme="minorHAnsi" w:hAnsiTheme="minorHAnsi" w:cstheme="minorHAnsi"/>
          <w:sz w:val="20"/>
          <w:szCs w:val="20"/>
        </w:rPr>
        <w:t xml:space="preserve">a současně zvýšit kvalitu řízení investiční přípravy u jednotlivých veřejných investorů. </w:t>
      </w:r>
    </w:p>
    <w:p w14:paraId="1FECC065" w14:textId="737FD50C" w:rsidR="00D015FA" w:rsidRPr="0027653F" w:rsidRDefault="00D015FA" w:rsidP="00332AE1">
      <w:pPr>
        <w:pStyle w:val="K-Text"/>
        <w:rPr>
          <w:rFonts w:asciiTheme="minorHAnsi" w:hAnsiTheme="minorHAnsi" w:cstheme="minorHAnsi"/>
          <w:sz w:val="20"/>
          <w:szCs w:val="20"/>
        </w:rPr>
      </w:pPr>
    </w:p>
    <w:p w14:paraId="0D1957FD" w14:textId="77777777" w:rsidR="00D015FA" w:rsidRPr="0027653F" w:rsidRDefault="00D015FA" w:rsidP="00D015FA">
      <w:pPr>
        <w:pStyle w:val="K-Text"/>
        <w:rPr>
          <w:rFonts w:asciiTheme="minorHAnsi" w:hAnsiTheme="minorHAnsi" w:cstheme="minorHAnsi"/>
          <w:sz w:val="20"/>
          <w:szCs w:val="20"/>
        </w:rPr>
      </w:pPr>
      <w:r w:rsidRPr="0027653F">
        <w:rPr>
          <w:rFonts w:asciiTheme="minorHAnsi" w:hAnsiTheme="minorHAnsi" w:cstheme="minorHAnsi"/>
          <w:sz w:val="20"/>
          <w:szCs w:val="20"/>
        </w:rPr>
        <w:t xml:space="preserve">Cílem komponenty bude podpořit přípravu projektů regionálních investorů – obcí, měst a krajů a celkově podpořit rozvoj území.   Všechny prostředky alokované na komponentu budou směřovat na podporu území, a to buď přímo prostřednictvím podpory přípravy projektů a PPP projektů. I když je u podpory PPP projektů uznatelným příjemcem nejen obec, město či kraj, podmínkou bude, aby všechny projekty prokázaly, že přínosy z těchto projektů poputují do území a bez ohledu na osobu investora musí všechny projekty přinést pozitivní očekávanou společenskou hodnotu. </w:t>
      </w:r>
    </w:p>
    <w:p w14:paraId="20513B16" w14:textId="77777777" w:rsidR="00D015FA" w:rsidRPr="0027653F" w:rsidRDefault="00D015FA" w:rsidP="00D015FA">
      <w:pPr>
        <w:pStyle w:val="K-Text"/>
        <w:rPr>
          <w:rFonts w:asciiTheme="minorHAnsi" w:hAnsiTheme="minorHAnsi" w:cstheme="minorHAnsi"/>
          <w:sz w:val="20"/>
          <w:szCs w:val="20"/>
        </w:rPr>
      </w:pPr>
      <w:r w:rsidRPr="0027653F">
        <w:rPr>
          <w:rFonts w:asciiTheme="minorHAnsi" w:hAnsiTheme="minorHAnsi" w:cstheme="minorHAnsi"/>
          <w:sz w:val="20"/>
          <w:szCs w:val="20"/>
        </w:rPr>
        <w:t xml:space="preserve">Všechny prvky komponenty byly tvořeny tak, aby podpořily rozvoj území ČR, ať již formou kvalifikace (formou metodik či školení) veřejných investorů či přímou podporou přípravy projektů. </w:t>
      </w:r>
    </w:p>
    <w:p w14:paraId="0B08C2CD" w14:textId="4D182F46" w:rsidR="00332AE1" w:rsidRPr="0027653F" w:rsidRDefault="003473F6" w:rsidP="003473F6">
      <w:pPr>
        <w:pStyle w:val="K-Text"/>
        <w:rPr>
          <w:rFonts w:asciiTheme="minorHAnsi" w:hAnsiTheme="minorHAnsi" w:cstheme="minorHAnsi"/>
          <w:sz w:val="20"/>
          <w:szCs w:val="20"/>
        </w:rPr>
      </w:pPr>
      <w:r w:rsidRPr="0027653F">
        <w:rPr>
          <w:rFonts w:asciiTheme="minorHAnsi" w:hAnsiTheme="minorHAnsi" w:cstheme="minorHAnsi"/>
          <w:sz w:val="20"/>
          <w:szCs w:val="20"/>
        </w:rPr>
        <w:t>Nízký podíl připravených investic souladných se zelenými cíli, může vést k tomu, že inve</w:t>
      </w:r>
      <w:r w:rsidR="00332AE1" w:rsidRPr="0027653F">
        <w:rPr>
          <w:rFonts w:asciiTheme="minorHAnsi" w:hAnsiTheme="minorHAnsi" w:cstheme="minorHAnsi"/>
          <w:sz w:val="20"/>
          <w:szCs w:val="20"/>
        </w:rPr>
        <w:t>stoři nedosáhli na celou řadu zdrojů, které se budou nabízet</w:t>
      </w:r>
      <w:r w:rsidRPr="0027653F">
        <w:rPr>
          <w:rFonts w:asciiTheme="minorHAnsi" w:hAnsiTheme="minorHAnsi" w:cstheme="minorHAnsi"/>
          <w:sz w:val="20"/>
          <w:szCs w:val="20"/>
        </w:rPr>
        <w:t xml:space="preserve">, což by mohlo prohloubit ekonomické problémy nastartované </w:t>
      </w:r>
      <w:proofErr w:type="spellStart"/>
      <w:r w:rsidRPr="0027653F">
        <w:rPr>
          <w:rFonts w:asciiTheme="minorHAnsi" w:hAnsiTheme="minorHAnsi" w:cstheme="minorHAnsi"/>
          <w:sz w:val="20"/>
          <w:szCs w:val="20"/>
        </w:rPr>
        <w:t>covidovou</w:t>
      </w:r>
      <w:proofErr w:type="spellEnd"/>
      <w:r w:rsidRPr="0027653F">
        <w:rPr>
          <w:rFonts w:asciiTheme="minorHAnsi" w:hAnsiTheme="minorHAnsi" w:cstheme="minorHAnsi"/>
          <w:sz w:val="20"/>
          <w:szCs w:val="20"/>
        </w:rPr>
        <w:t xml:space="preserve"> situací. </w:t>
      </w:r>
    </w:p>
    <w:p w14:paraId="2C57DEF6" w14:textId="7734B507" w:rsidR="002D62C3" w:rsidRPr="0027653F" w:rsidRDefault="002D62C3" w:rsidP="00641AAF">
      <w:pPr>
        <w:pStyle w:val="K-Text"/>
        <w:rPr>
          <w:rFonts w:asciiTheme="minorHAnsi" w:hAnsiTheme="minorHAnsi" w:cstheme="minorHAnsi"/>
          <w:sz w:val="20"/>
          <w:szCs w:val="20"/>
        </w:rPr>
      </w:pPr>
      <w:r w:rsidRPr="0027653F">
        <w:rPr>
          <w:rFonts w:asciiTheme="minorHAnsi" w:hAnsiTheme="minorHAnsi" w:cstheme="minorHAnsi"/>
          <w:sz w:val="20"/>
          <w:szCs w:val="20"/>
        </w:rPr>
        <w:t xml:space="preserve">Příprava projektů není samoúčelná a není pouhou podporou zelených projektů, ale jedná se o pilotáž s velkými očekávanými výsledky. </w:t>
      </w:r>
      <w:r w:rsidR="004B4CBD" w:rsidRPr="0027653F">
        <w:rPr>
          <w:rFonts w:asciiTheme="minorHAnsi" w:hAnsiTheme="minorHAnsi" w:cstheme="minorHAnsi"/>
          <w:sz w:val="20"/>
          <w:szCs w:val="20"/>
        </w:rPr>
        <w:t>Zaměstnanci r</w:t>
      </w:r>
      <w:r w:rsidR="001F10BF" w:rsidRPr="0027653F">
        <w:rPr>
          <w:rFonts w:asciiTheme="minorHAnsi" w:hAnsiTheme="minorHAnsi" w:cstheme="minorHAnsi"/>
          <w:sz w:val="20"/>
          <w:szCs w:val="20"/>
        </w:rPr>
        <w:t>egionální</w:t>
      </w:r>
      <w:r w:rsidR="004B4CBD" w:rsidRPr="0027653F">
        <w:rPr>
          <w:rFonts w:asciiTheme="minorHAnsi" w:hAnsiTheme="minorHAnsi" w:cstheme="minorHAnsi"/>
          <w:sz w:val="20"/>
          <w:szCs w:val="20"/>
        </w:rPr>
        <w:t>ch</w:t>
      </w:r>
      <w:r w:rsidR="001F10BF" w:rsidRPr="0027653F">
        <w:rPr>
          <w:rFonts w:asciiTheme="minorHAnsi" w:hAnsiTheme="minorHAnsi" w:cstheme="minorHAnsi"/>
          <w:sz w:val="20"/>
          <w:szCs w:val="20"/>
        </w:rPr>
        <w:t xml:space="preserve"> investo</w:t>
      </w:r>
      <w:r w:rsidR="004B4CBD" w:rsidRPr="0027653F">
        <w:rPr>
          <w:rFonts w:asciiTheme="minorHAnsi" w:hAnsiTheme="minorHAnsi" w:cstheme="minorHAnsi"/>
          <w:sz w:val="20"/>
          <w:szCs w:val="20"/>
        </w:rPr>
        <w:t>rů</w:t>
      </w:r>
      <w:r w:rsidR="001F10BF" w:rsidRPr="0027653F">
        <w:rPr>
          <w:rFonts w:asciiTheme="minorHAnsi" w:hAnsiTheme="minorHAnsi" w:cstheme="minorHAnsi"/>
          <w:sz w:val="20"/>
          <w:szCs w:val="20"/>
        </w:rPr>
        <w:t xml:space="preserve"> </w:t>
      </w:r>
      <w:r w:rsidR="00332AE1" w:rsidRPr="0027653F">
        <w:rPr>
          <w:rFonts w:asciiTheme="minorHAnsi" w:hAnsiTheme="minorHAnsi" w:cstheme="minorHAnsi"/>
          <w:sz w:val="20"/>
          <w:szCs w:val="20"/>
        </w:rPr>
        <w:t xml:space="preserve">projdou </w:t>
      </w:r>
      <w:r w:rsidR="000C5173" w:rsidRPr="0027653F">
        <w:rPr>
          <w:rFonts w:asciiTheme="minorHAnsi" w:hAnsiTheme="minorHAnsi" w:cstheme="minorHAnsi"/>
          <w:sz w:val="20"/>
          <w:szCs w:val="20"/>
        </w:rPr>
        <w:t xml:space="preserve">rozsáhlým </w:t>
      </w:r>
      <w:r w:rsidR="00140D24" w:rsidRPr="0027653F">
        <w:rPr>
          <w:rFonts w:asciiTheme="minorHAnsi" w:hAnsiTheme="minorHAnsi" w:cstheme="minorHAnsi"/>
          <w:sz w:val="20"/>
          <w:szCs w:val="20"/>
        </w:rPr>
        <w:t>proškolením</w:t>
      </w:r>
      <w:r w:rsidR="00332AE1" w:rsidRPr="0027653F">
        <w:rPr>
          <w:rFonts w:asciiTheme="minorHAnsi" w:hAnsiTheme="minorHAnsi" w:cstheme="minorHAnsi"/>
          <w:sz w:val="20"/>
          <w:szCs w:val="20"/>
        </w:rPr>
        <w:t xml:space="preserve"> a příprava projektů by jim měla sloužit jako pilotáž v oblasti získaných znalostí a dovedností – pro větší penetraci znalostí a dovedností do praxe. Příprava projektů podporovaná v rámci komponenty 4.1 bude průběžně monitorována a vyhodnocována pro potřeby dalších metodických </w:t>
      </w:r>
      <w:r w:rsidR="00FF208A" w:rsidRPr="0027653F">
        <w:rPr>
          <w:rFonts w:asciiTheme="minorHAnsi" w:hAnsiTheme="minorHAnsi" w:cstheme="minorHAnsi"/>
          <w:sz w:val="20"/>
          <w:szCs w:val="20"/>
        </w:rPr>
        <w:t xml:space="preserve">doporučení a další </w:t>
      </w:r>
      <w:r w:rsidR="00140D24" w:rsidRPr="0027653F">
        <w:rPr>
          <w:rFonts w:asciiTheme="minorHAnsi" w:hAnsiTheme="minorHAnsi" w:cstheme="minorHAnsi"/>
          <w:sz w:val="20"/>
          <w:szCs w:val="20"/>
        </w:rPr>
        <w:t>školení</w:t>
      </w:r>
      <w:r w:rsidR="00FF208A" w:rsidRPr="0027653F">
        <w:rPr>
          <w:rFonts w:asciiTheme="minorHAnsi" w:hAnsiTheme="minorHAnsi" w:cstheme="minorHAnsi"/>
          <w:sz w:val="20"/>
          <w:szCs w:val="20"/>
        </w:rPr>
        <w:t>.</w:t>
      </w:r>
    </w:p>
    <w:p w14:paraId="5AC84D94" w14:textId="5D23A2F2" w:rsidR="00FF208A" w:rsidRPr="0027653F" w:rsidRDefault="00FF208A" w:rsidP="00641AAF">
      <w:pPr>
        <w:pStyle w:val="K-Text"/>
        <w:rPr>
          <w:rFonts w:asciiTheme="minorHAnsi" w:hAnsiTheme="minorHAnsi" w:cstheme="minorHAnsi"/>
          <w:sz w:val="20"/>
          <w:szCs w:val="20"/>
        </w:rPr>
      </w:pPr>
      <w:r w:rsidRPr="0027653F">
        <w:rPr>
          <w:rFonts w:asciiTheme="minorHAnsi" w:hAnsiTheme="minorHAnsi" w:cstheme="minorHAnsi"/>
          <w:sz w:val="20"/>
          <w:szCs w:val="20"/>
        </w:rPr>
        <w:t xml:space="preserve">Cílem je, aby </w:t>
      </w:r>
      <w:r w:rsidR="00557918" w:rsidRPr="0027653F">
        <w:rPr>
          <w:rFonts w:asciiTheme="minorHAnsi" w:hAnsiTheme="minorHAnsi" w:cstheme="minorHAnsi"/>
          <w:sz w:val="20"/>
          <w:szCs w:val="20"/>
        </w:rPr>
        <w:t xml:space="preserve">se </w:t>
      </w:r>
      <w:r w:rsidRPr="0027653F">
        <w:rPr>
          <w:rFonts w:asciiTheme="minorHAnsi" w:hAnsiTheme="minorHAnsi" w:cstheme="minorHAnsi"/>
          <w:sz w:val="20"/>
          <w:szCs w:val="20"/>
        </w:rPr>
        <w:t>inovativní řešení</w:t>
      </w:r>
      <w:r w:rsidR="003473F6" w:rsidRPr="0027653F">
        <w:rPr>
          <w:rFonts w:asciiTheme="minorHAnsi" w:hAnsiTheme="minorHAnsi" w:cstheme="minorHAnsi"/>
          <w:sz w:val="20"/>
          <w:szCs w:val="20"/>
        </w:rPr>
        <w:t xml:space="preserve"> projektů či PPP projektů, </w:t>
      </w:r>
      <w:r w:rsidRPr="0027653F">
        <w:rPr>
          <w:rFonts w:asciiTheme="minorHAnsi" w:hAnsiTheme="minorHAnsi" w:cstheme="minorHAnsi"/>
          <w:sz w:val="20"/>
          <w:szCs w:val="20"/>
        </w:rPr>
        <w:t>stejně jako vyšší využití pořizování digitálních dat při tvorb</w:t>
      </w:r>
      <w:r w:rsidR="00557918" w:rsidRPr="0027653F">
        <w:rPr>
          <w:rFonts w:asciiTheme="minorHAnsi" w:hAnsiTheme="minorHAnsi" w:cstheme="minorHAnsi"/>
          <w:sz w:val="20"/>
          <w:szCs w:val="20"/>
        </w:rPr>
        <w:t xml:space="preserve">ě a následném řízení </w:t>
      </w:r>
      <w:r w:rsidR="00872B79" w:rsidRPr="0027653F">
        <w:rPr>
          <w:rFonts w:asciiTheme="minorHAnsi" w:hAnsiTheme="minorHAnsi" w:cstheme="minorHAnsi"/>
          <w:sz w:val="20"/>
          <w:szCs w:val="20"/>
        </w:rPr>
        <w:t>projektu, stalo</w:t>
      </w:r>
      <w:r w:rsidRPr="0027653F">
        <w:rPr>
          <w:rFonts w:asciiTheme="minorHAnsi" w:hAnsiTheme="minorHAnsi" w:cstheme="minorHAnsi"/>
          <w:sz w:val="20"/>
          <w:szCs w:val="20"/>
        </w:rPr>
        <w:t xml:space="preserve"> běžnou rutinou veřejného investování. </w:t>
      </w:r>
    </w:p>
    <w:p w14:paraId="79E552F9" w14:textId="0E8B93CC" w:rsidR="00BD1FC3" w:rsidRPr="0027653F" w:rsidRDefault="00641AAF" w:rsidP="00641AAF">
      <w:pPr>
        <w:pStyle w:val="K-Text"/>
        <w:rPr>
          <w:rFonts w:asciiTheme="minorHAnsi" w:hAnsiTheme="minorHAnsi" w:cstheme="minorHAnsi"/>
          <w:sz w:val="20"/>
          <w:szCs w:val="20"/>
        </w:rPr>
      </w:pPr>
      <w:r w:rsidRPr="0027653F">
        <w:rPr>
          <w:rFonts w:asciiTheme="minorHAnsi" w:hAnsiTheme="minorHAnsi" w:cstheme="minorHAnsi"/>
          <w:sz w:val="20"/>
          <w:szCs w:val="20"/>
        </w:rPr>
        <w:t xml:space="preserve">Primárním </w:t>
      </w:r>
      <w:r w:rsidR="009A7EA1" w:rsidRPr="0027653F">
        <w:rPr>
          <w:rFonts w:asciiTheme="minorHAnsi" w:hAnsiTheme="minorHAnsi" w:cstheme="minorHAnsi"/>
          <w:sz w:val="20"/>
          <w:szCs w:val="20"/>
        </w:rPr>
        <w:t xml:space="preserve">motivem pro tvorbu </w:t>
      </w:r>
      <w:r w:rsidR="0071310A" w:rsidRPr="0027653F">
        <w:rPr>
          <w:rFonts w:asciiTheme="minorHAnsi" w:hAnsiTheme="minorHAnsi" w:cstheme="minorHAnsi"/>
          <w:sz w:val="20"/>
          <w:szCs w:val="20"/>
        </w:rPr>
        <w:t xml:space="preserve">komponenty </w:t>
      </w:r>
      <w:r w:rsidR="00AA0B5B" w:rsidRPr="0027653F">
        <w:rPr>
          <w:rFonts w:asciiTheme="minorHAnsi" w:hAnsiTheme="minorHAnsi" w:cstheme="minorHAnsi"/>
          <w:sz w:val="20"/>
          <w:szCs w:val="20"/>
        </w:rPr>
        <w:t>byla</w:t>
      </w:r>
      <w:r w:rsidRPr="0027653F">
        <w:rPr>
          <w:rFonts w:asciiTheme="minorHAnsi" w:hAnsiTheme="minorHAnsi" w:cstheme="minorHAnsi"/>
          <w:sz w:val="20"/>
          <w:szCs w:val="20"/>
        </w:rPr>
        <w:t xml:space="preserve"> </w:t>
      </w:r>
      <w:r w:rsidR="009A7EA1" w:rsidRPr="0027653F">
        <w:rPr>
          <w:rFonts w:asciiTheme="minorHAnsi" w:hAnsiTheme="minorHAnsi" w:cstheme="minorHAnsi"/>
          <w:sz w:val="20"/>
          <w:szCs w:val="20"/>
        </w:rPr>
        <w:t>potřeba</w:t>
      </w:r>
      <w:r w:rsidR="00BD1FC3" w:rsidRPr="0027653F">
        <w:rPr>
          <w:rFonts w:asciiTheme="minorHAnsi" w:hAnsiTheme="minorHAnsi" w:cstheme="minorHAnsi"/>
          <w:sz w:val="20"/>
          <w:szCs w:val="20"/>
        </w:rPr>
        <w:t>:</w:t>
      </w:r>
    </w:p>
    <w:p w14:paraId="318967BF" w14:textId="4E6CB539" w:rsidR="00BD1FC3" w:rsidRPr="0027653F" w:rsidRDefault="00BD1FC3" w:rsidP="003F1E9E">
      <w:pPr>
        <w:pStyle w:val="K-Text"/>
        <w:numPr>
          <w:ilvl w:val="0"/>
          <w:numId w:val="34"/>
        </w:numPr>
        <w:rPr>
          <w:rFonts w:asciiTheme="minorHAnsi" w:hAnsiTheme="minorHAnsi" w:cstheme="minorHAnsi"/>
          <w:sz w:val="20"/>
          <w:szCs w:val="20"/>
        </w:rPr>
      </w:pPr>
      <w:r w:rsidRPr="0027653F">
        <w:rPr>
          <w:rFonts w:asciiTheme="minorHAnsi" w:hAnsiTheme="minorHAnsi" w:cstheme="minorHAnsi"/>
          <w:sz w:val="20"/>
          <w:szCs w:val="20"/>
        </w:rPr>
        <w:t>Vyššího podílu zelených připravených projektů</w:t>
      </w:r>
    </w:p>
    <w:p w14:paraId="6CC6DF2F" w14:textId="648E55E2" w:rsidR="00BD1FC3" w:rsidRPr="0027653F" w:rsidRDefault="00BD1FC3" w:rsidP="003F1E9E">
      <w:pPr>
        <w:pStyle w:val="K-Text"/>
        <w:numPr>
          <w:ilvl w:val="0"/>
          <w:numId w:val="34"/>
        </w:numPr>
        <w:rPr>
          <w:rFonts w:asciiTheme="minorHAnsi" w:hAnsiTheme="minorHAnsi" w:cstheme="minorHAnsi"/>
          <w:sz w:val="20"/>
          <w:szCs w:val="20"/>
        </w:rPr>
      </w:pPr>
      <w:r w:rsidRPr="0027653F">
        <w:rPr>
          <w:rFonts w:asciiTheme="minorHAnsi" w:hAnsiTheme="minorHAnsi" w:cstheme="minorHAnsi"/>
          <w:sz w:val="20"/>
          <w:szCs w:val="20"/>
        </w:rPr>
        <w:t xml:space="preserve">Zvýšit absorpční kapacitu budoucích zdrojů jako jsou </w:t>
      </w:r>
      <w:r w:rsidR="004B4CBD" w:rsidRPr="0027653F">
        <w:rPr>
          <w:rFonts w:asciiTheme="minorHAnsi" w:hAnsiTheme="minorHAnsi" w:cstheme="minorHAnsi"/>
          <w:sz w:val="20"/>
          <w:szCs w:val="20"/>
        </w:rPr>
        <w:t xml:space="preserve">EU </w:t>
      </w:r>
      <w:r w:rsidRPr="0027653F">
        <w:rPr>
          <w:rFonts w:asciiTheme="minorHAnsi" w:hAnsiTheme="minorHAnsi" w:cstheme="minorHAnsi"/>
          <w:sz w:val="20"/>
          <w:szCs w:val="20"/>
        </w:rPr>
        <w:t>fondy, Modernizační fond a</w:t>
      </w:r>
      <w:r w:rsidR="005F4333" w:rsidRPr="0027653F">
        <w:rPr>
          <w:rFonts w:asciiTheme="minorHAnsi" w:hAnsiTheme="minorHAnsi" w:cstheme="minorHAnsi"/>
          <w:sz w:val="20"/>
          <w:szCs w:val="20"/>
        </w:rPr>
        <w:t> </w:t>
      </w:r>
      <w:r w:rsidRPr="0027653F">
        <w:rPr>
          <w:rFonts w:asciiTheme="minorHAnsi" w:hAnsiTheme="minorHAnsi" w:cstheme="minorHAnsi"/>
          <w:sz w:val="20"/>
          <w:szCs w:val="20"/>
        </w:rPr>
        <w:t>další</w:t>
      </w:r>
      <w:r w:rsidR="00872B79" w:rsidRPr="0027653F">
        <w:rPr>
          <w:rFonts w:asciiTheme="minorHAnsi" w:hAnsiTheme="minorHAnsi" w:cstheme="minorHAnsi"/>
          <w:sz w:val="20"/>
          <w:szCs w:val="20"/>
        </w:rPr>
        <w:t> </w:t>
      </w:r>
      <w:r w:rsidR="009201D3" w:rsidRPr="0027653F">
        <w:rPr>
          <w:rFonts w:asciiTheme="minorHAnsi" w:hAnsiTheme="minorHAnsi" w:cstheme="minorHAnsi"/>
          <w:sz w:val="20"/>
          <w:szCs w:val="20"/>
        </w:rPr>
        <w:t>zdroje</w:t>
      </w:r>
    </w:p>
    <w:p w14:paraId="56105F8D" w14:textId="7FD9B098" w:rsidR="00BD1FC3" w:rsidRPr="0027653F" w:rsidRDefault="00BD1FC3" w:rsidP="003F1E9E">
      <w:pPr>
        <w:pStyle w:val="K-Text"/>
        <w:numPr>
          <w:ilvl w:val="0"/>
          <w:numId w:val="34"/>
        </w:numPr>
        <w:rPr>
          <w:rFonts w:asciiTheme="minorHAnsi" w:hAnsiTheme="minorHAnsi" w:cstheme="minorHAnsi"/>
          <w:sz w:val="20"/>
          <w:szCs w:val="20"/>
        </w:rPr>
      </w:pPr>
      <w:r w:rsidRPr="0027653F">
        <w:rPr>
          <w:rFonts w:asciiTheme="minorHAnsi" w:hAnsiTheme="minorHAnsi" w:cstheme="minorHAnsi"/>
          <w:sz w:val="20"/>
          <w:szCs w:val="20"/>
        </w:rPr>
        <w:t>Změnit pohled na zelené investice</w:t>
      </w:r>
    </w:p>
    <w:p w14:paraId="2D882746" w14:textId="5D58C0DC" w:rsidR="00BD1FC3" w:rsidRPr="0027653F" w:rsidRDefault="00BD1FC3" w:rsidP="003F1E9E">
      <w:pPr>
        <w:pStyle w:val="K-Text"/>
        <w:numPr>
          <w:ilvl w:val="0"/>
          <w:numId w:val="34"/>
        </w:numPr>
        <w:rPr>
          <w:rFonts w:asciiTheme="minorHAnsi" w:hAnsiTheme="minorHAnsi" w:cstheme="minorHAnsi"/>
          <w:sz w:val="20"/>
          <w:szCs w:val="20"/>
        </w:rPr>
      </w:pPr>
      <w:r w:rsidRPr="0027653F">
        <w:rPr>
          <w:rFonts w:asciiTheme="minorHAnsi" w:hAnsiTheme="minorHAnsi" w:cstheme="minorHAnsi"/>
          <w:sz w:val="20"/>
          <w:szCs w:val="20"/>
        </w:rPr>
        <w:t>Realizovat vybrané typy projektů (smyslem je hledání nových zelených řešení)</w:t>
      </w:r>
    </w:p>
    <w:p w14:paraId="63112370" w14:textId="5C264AC3" w:rsidR="00BD1FC3" w:rsidRPr="0027653F" w:rsidRDefault="00BD1FC3" w:rsidP="003F1E9E">
      <w:pPr>
        <w:pStyle w:val="K-Text"/>
        <w:numPr>
          <w:ilvl w:val="0"/>
          <w:numId w:val="34"/>
        </w:numPr>
        <w:rPr>
          <w:rFonts w:asciiTheme="minorHAnsi" w:hAnsiTheme="minorHAnsi" w:cstheme="minorHAnsi"/>
          <w:sz w:val="20"/>
          <w:szCs w:val="20"/>
        </w:rPr>
      </w:pPr>
      <w:r w:rsidRPr="0027653F">
        <w:rPr>
          <w:rFonts w:asciiTheme="minorHAnsi" w:hAnsiTheme="minorHAnsi" w:cstheme="minorHAnsi"/>
          <w:sz w:val="20"/>
          <w:szCs w:val="20"/>
        </w:rPr>
        <w:t>Realizovat přípravu projektů ne zcela standar</w:t>
      </w:r>
      <w:r w:rsidR="00557918" w:rsidRPr="0027653F">
        <w:rPr>
          <w:rFonts w:asciiTheme="minorHAnsi" w:hAnsiTheme="minorHAnsi" w:cstheme="minorHAnsi"/>
          <w:sz w:val="20"/>
          <w:szCs w:val="20"/>
        </w:rPr>
        <w:t>d</w:t>
      </w:r>
      <w:r w:rsidRPr="0027653F">
        <w:rPr>
          <w:rFonts w:asciiTheme="minorHAnsi" w:hAnsiTheme="minorHAnsi" w:cstheme="minorHAnsi"/>
          <w:sz w:val="20"/>
          <w:szCs w:val="20"/>
        </w:rPr>
        <w:t xml:space="preserve">ními způsoby – Design and </w:t>
      </w:r>
      <w:proofErr w:type="spellStart"/>
      <w:r w:rsidRPr="0027653F">
        <w:rPr>
          <w:rFonts w:asciiTheme="minorHAnsi" w:hAnsiTheme="minorHAnsi" w:cstheme="minorHAnsi"/>
          <w:sz w:val="20"/>
          <w:szCs w:val="20"/>
        </w:rPr>
        <w:t>Build</w:t>
      </w:r>
      <w:proofErr w:type="spellEnd"/>
      <w:r w:rsidRPr="0027653F">
        <w:rPr>
          <w:rFonts w:asciiTheme="minorHAnsi" w:hAnsiTheme="minorHAnsi" w:cstheme="minorHAnsi"/>
          <w:sz w:val="20"/>
          <w:szCs w:val="20"/>
        </w:rPr>
        <w:t xml:space="preserve">, </w:t>
      </w:r>
      <w:r w:rsidR="00982C6F" w:rsidRPr="0027653F">
        <w:rPr>
          <w:rFonts w:asciiTheme="minorHAnsi" w:hAnsiTheme="minorHAnsi" w:cstheme="minorHAnsi"/>
          <w:sz w:val="20"/>
          <w:szCs w:val="20"/>
        </w:rPr>
        <w:t>příprava projektů</w:t>
      </w:r>
      <w:r w:rsidRPr="0027653F">
        <w:rPr>
          <w:rFonts w:asciiTheme="minorHAnsi" w:hAnsiTheme="minorHAnsi" w:cstheme="minorHAnsi"/>
          <w:sz w:val="20"/>
          <w:szCs w:val="20"/>
        </w:rPr>
        <w:t xml:space="preserve"> v</w:t>
      </w:r>
      <w:r w:rsidR="005F4333" w:rsidRPr="0027653F">
        <w:rPr>
          <w:rFonts w:asciiTheme="minorHAnsi" w:hAnsiTheme="minorHAnsi" w:cstheme="minorHAnsi"/>
          <w:sz w:val="20"/>
          <w:szCs w:val="20"/>
        </w:rPr>
        <w:t> </w:t>
      </w:r>
      <w:r w:rsidRPr="0027653F">
        <w:rPr>
          <w:rFonts w:asciiTheme="minorHAnsi" w:hAnsiTheme="minorHAnsi" w:cstheme="minorHAnsi"/>
          <w:sz w:val="20"/>
          <w:szCs w:val="20"/>
        </w:rPr>
        <w:t>BIM</w:t>
      </w:r>
    </w:p>
    <w:p w14:paraId="78EE8713" w14:textId="440F1426" w:rsidR="00BD1FC3" w:rsidRPr="0027653F" w:rsidRDefault="00BD1FC3" w:rsidP="003F1E9E">
      <w:pPr>
        <w:pStyle w:val="K-Text"/>
        <w:numPr>
          <w:ilvl w:val="0"/>
          <w:numId w:val="34"/>
        </w:numPr>
        <w:rPr>
          <w:rFonts w:asciiTheme="minorHAnsi" w:hAnsiTheme="minorHAnsi" w:cstheme="minorHAnsi"/>
          <w:sz w:val="20"/>
          <w:szCs w:val="20"/>
        </w:rPr>
      </w:pPr>
      <w:r w:rsidRPr="0027653F">
        <w:rPr>
          <w:rFonts w:asciiTheme="minorHAnsi" w:hAnsiTheme="minorHAnsi" w:cstheme="minorHAnsi"/>
          <w:sz w:val="20"/>
          <w:szCs w:val="20"/>
        </w:rPr>
        <w:t>Realizovat projekty se zapojením privátního kapitálu – PPP projekty</w:t>
      </w:r>
    </w:p>
    <w:p w14:paraId="28D21C85" w14:textId="3C11B791" w:rsidR="00BD1FC3" w:rsidRPr="0027653F" w:rsidRDefault="00BD1FC3" w:rsidP="00BD1FC3">
      <w:pPr>
        <w:pStyle w:val="K-Text"/>
        <w:rPr>
          <w:rFonts w:asciiTheme="minorHAnsi" w:hAnsiTheme="minorHAnsi" w:cstheme="minorHAnsi"/>
          <w:sz w:val="20"/>
          <w:szCs w:val="20"/>
        </w:rPr>
      </w:pPr>
      <w:r w:rsidRPr="0027653F">
        <w:rPr>
          <w:rFonts w:asciiTheme="minorHAnsi" w:hAnsiTheme="minorHAnsi" w:cstheme="minorHAnsi"/>
          <w:sz w:val="20"/>
          <w:szCs w:val="20"/>
        </w:rPr>
        <w:t>Smyslem je, aby veřejní investoři zkusili</w:t>
      </w:r>
      <w:r w:rsidR="006521EC" w:rsidRPr="0027653F">
        <w:rPr>
          <w:rFonts w:asciiTheme="minorHAnsi" w:hAnsiTheme="minorHAnsi" w:cstheme="minorHAnsi"/>
          <w:sz w:val="20"/>
          <w:szCs w:val="20"/>
        </w:rPr>
        <w:t xml:space="preserve"> </w:t>
      </w:r>
      <w:r w:rsidRPr="0027653F">
        <w:rPr>
          <w:rFonts w:asciiTheme="minorHAnsi" w:hAnsiTheme="minorHAnsi" w:cstheme="minorHAnsi"/>
          <w:sz w:val="20"/>
          <w:szCs w:val="20"/>
        </w:rPr>
        <w:t>nejrůznější způsoby či pohledy na investice a zapojili je</w:t>
      </w:r>
      <w:r w:rsidR="00982C6F" w:rsidRPr="0027653F">
        <w:rPr>
          <w:rFonts w:asciiTheme="minorHAnsi" w:hAnsiTheme="minorHAnsi" w:cstheme="minorHAnsi"/>
          <w:sz w:val="20"/>
          <w:szCs w:val="20"/>
        </w:rPr>
        <w:t> </w:t>
      </w:r>
      <w:r w:rsidRPr="0027653F">
        <w:rPr>
          <w:rFonts w:asciiTheme="minorHAnsi" w:hAnsiTheme="minorHAnsi" w:cstheme="minorHAnsi"/>
          <w:sz w:val="20"/>
          <w:szCs w:val="20"/>
        </w:rPr>
        <w:t>do</w:t>
      </w:r>
      <w:r w:rsidR="00982C6F" w:rsidRPr="0027653F">
        <w:rPr>
          <w:rFonts w:asciiTheme="minorHAnsi" w:hAnsiTheme="minorHAnsi" w:cstheme="minorHAnsi"/>
          <w:sz w:val="20"/>
          <w:szCs w:val="20"/>
        </w:rPr>
        <w:t> </w:t>
      </w:r>
      <w:r w:rsidRPr="0027653F">
        <w:rPr>
          <w:rFonts w:asciiTheme="minorHAnsi" w:hAnsiTheme="minorHAnsi" w:cstheme="minorHAnsi"/>
          <w:sz w:val="20"/>
          <w:szCs w:val="20"/>
        </w:rPr>
        <w:t xml:space="preserve">následného běžného procesu. </w:t>
      </w:r>
      <w:r w:rsidR="006521EC" w:rsidRPr="0027653F">
        <w:rPr>
          <w:rFonts w:asciiTheme="minorHAnsi" w:hAnsiTheme="minorHAnsi" w:cstheme="minorHAnsi"/>
          <w:sz w:val="20"/>
          <w:szCs w:val="20"/>
        </w:rPr>
        <w:t>(tzn. seznámili se s danou metodou a použili na nějakém svém projektu – toto nebude z kapacitních důvodů u všech, ale zvýší se penetrace zkušeností v území)</w:t>
      </w:r>
    </w:p>
    <w:p w14:paraId="2DB154F1" w14:textId="0EBC106B" w:rsidR="00997777" w:rsidRPr="0027653F" w:rsidRDefault="00641AAF" w:rsidP="00641AAF">
      <w:pPr>
        <w:pStyle w:val="K-Text"/>
        <w:rPr>
          <w:rFonts w:asciiTheme="minorHAnsi" w:hAnsiTheme="minorHAnsi" w:cstheme="minorHAnsi"/>
          <w:sz w:val="20"/>
          <w:szCs w:val="20"/>
        </w:rPr>
      </w:pPr>
      <w:r w:rsidRPr="0027653F">
        <w:rPr>
          <w:rFonts w:asciiTheme="minorHAnsi" w:hAnsiTheme="minorHAnsi" w:cstheme="minorHAnsi"/>
          <w:sz w:val="20"/>
          <w:szCs w:val="20"/>
        </w:rPr>
        <w:t xml:space="preserve">Podpora přípravy projektů bude </w:t>
      </w:r>
      <w:r w:rsidR="006521EC" w:rsidRPr="0027653F">
        <w:rPr>
          <w:rFonts w:asciiTheme="minorHAnsi" w:hAnsiTheme="minorHAnsi" w:cstheme="minorHAnsi"/>
          <w:sz w:val="20"/>
          <w:szCs w:val="20"/>
        </w:rPr>
        <w:t>připravena</w:t>
      </w:r>
      <w:r w:rsidRPr="0027653F">
        <w:rPr>
          <w:rFonts w:asciiTheme="minorHAnsi" w:hAnsiTheme="minorHAnsi" w:cstheme="minorHAnsi"/>
          <w:sz w:val="20"/>
          <w:szCs w:val="20"/>
        </w:rPr>
        <w:t xml:space="preserve"> jako fond, který bude poskytovat finanční prostředky na</w:t>
      </w:r>
      <w:r w:rsidR="00982C6F" w:rsidRPr="0027653F">
        <w:rPr>
          <w:rFonts w:asciiTheme="minorHAnsi" w:hAnsiTheme="minorHAnsi" w:cstheme="minorHAnsi"/>
          <w:sz w:val="20"/>
          <w:szCs w:val="20"/>
        </w:rPr>
        <w:t> </w:t>
      </w:r>
      <w:r w:rsidRPr="0027653F">
        <w:rPr>
          <w:rFonts w:asciiTheme="minorHAnsi" w:hAnsiTheme="minorHAnsi" w:cstheme="minorHAnsi"/>
          <w:sz w:val="20"/>
          <w:szCs w:val="20"/>
        </w:rPr>
        <w:t>přípravu investičních projektů, které naplní strategi</w:t>
      </w:r>
      <w:r w:rsidR="00754BB4" w:rsidRPr="0027653F">
        <w:rPr>
          <w:rFonts w:asciiTheme="minorHAnsi" w:hAnsiTheme="minorHAnsi" w:cstheme="minorHAnsi"/>
          <w:sz w:val="20"/>
          <w:szCs w:val="20"/>
        </w:rPr>
        <w:t>e</w:t>
      </w:r>
      <w:r w:rsidRPr="0027653F">
        <w:rPr>
          <w:rFonts w:asciiTheme="minorHAnsi" w:hAnsiTheme="minorHAnsi" w:cstheme="minorHAnsi"/>
          <w:sz w:val="20"/>
          <w:szCs w:val="20"/>
        </w:rPr>
        <w:t xml:space="preserve"> ČR (</w:t>
      </w:r>
      <w:r w:rsidR="00997777" w:rsidRPr="0027653F">
        <w:rPr>
          <w:rFonts w:asciiTheme="minorHAnsi" w:hAnsiTheme="minorHAnsi" w:cstheme="minorHAnsi"/>
          <w:sz w:val="20"/>
          <w:szCs w:val="20"/>
        </w:rPr>
        <w:t>Vize H</w:t>
      </w:r>
      <w:r w:rsidRPr="0027653F">
        <w:rPr>
          <w:rFonts w:asciiTheme="minorHAnsi" w:hAnsiTheme="minorHAnsi" w:cstheme="minorHAnsi"/>
          <w:sz w:val="20"/>
          <w:szCs w:val="20"/>
        </w:rPr>
        <w:t>ospodářsk</w:t>
      </w:r>
      <w:r w:rsidR="00997777" w:rsidRPr="0027653F">
        <w:rPr>
          <w:rFonts w:asciiTheme="minorHAnsi" w:hAnsiTheme="minorHAnsi" w:cstheme="minorHAnsi"/>
          <w:sz w:val="20"/>
          <w:szCs w:val="20"/>
        </w:rPr>
        <w:t>é</w:t>
      </w:r>
      <w:r w:rsidRPr="0027653F">
        <w:rPr>
          <w:rFonts w:asciiTheme="minorHAnsi" w:hAnsiTheme="minorHAnsi" w:cstheme="minorHAnsi"/>
          <w:sz w:val="20"/>
          <w:szCs w:val="20"/>
        </w:rPr>
        <w:t xml:space="preserve"> strategi</w:t>
      </w:r>
      <w:r w:rsidR="00997777" w:rsidRPr="0027653F">
        <w:rPr>
          <w:rFonts w:asciiTheme="minorHAnsi" w:hAnsiTheme="minorHAnsi" w:cstheme="minorHAnsi"/>
          <w:sz w:val="20"/>
          <w:szCs w:val="20"/>
        </w:rPr>
        <w:t>e</w:t>
      </w:r>
      <w:r w:rsidRPr="0027653F">
        <w:rPr>
          <w:rFonts w:asciiTheme="minorHAnsi" w:hAnsiTheme="minorHAnsi" w:cstheme="minorHAnsi"/>
          <w:sz w:val="20"/>
          <w:szCs w:val="20"/>
        </w:rPr>
        <w:t xml:space="preserve">, SRR 2021+ apod.). </w:t>
      </w:r>
    </w:p>
    <w:p w14:paraId="117200FC" w14:textId="66387ACB" w:rsidR="00997777" w:rsidRPr="0027653F" w:rsidRDefault="00641AAF" w:rsidP="00641AAF">
      <w:pPr>
        <w:pStyle w:val="K-Text"/>
        <w:rPr>
          <w:rFonts w:asciiTheme="minorHAnsi" w:hAnsiTheme="minorHAnsi" w:cstheme="minorHAnsi"/>
          <w:sz w:val="20"/>
          <w:szCs w:val="20"/>
        </w:rPr>
      </w:pPr>
      <w:r w:rsidRPr="0027653F">
        <w:rPr>
          <w:rFonts w:asciiTheme="minorHAnsi" w:hAnsiTheme="minorHAnsi" w:cstheme="minorHAnsi"/>
          <w:sz w:val="20"/>
          <w:szCs w:val="20"/>
        </w:rPr>
        <w:t>Předpokládan</w:t>
      </w:r>
      <w:r w:rsidR="00997777" w:rsidRPr="0027653F">
        <w:rPr>
          <w:rFonts w:asciiTheme="minorHAnsi" w:hAnsiTheme="minorHAnsi" w:cstheme="minorHAnsi"/>
          <w:sz w:val="20"/>
          <w:szCs w:val="20"/>
        </w:rPr>
        <w:t>á výše podpory</w:t>
      </w:r>
      <w:r w:rsidR="00872B79" w:rsidRPr="0027653F">
        <w:rPr>
          <w:rFonts w:asciiTheme="minorHAnsi" w:hAnsiTheme="minorHAnsi" w:cstheme="minorHAnsi"/>
          <w:sz w:val="20"/>
          <w:szCs w:val="20"/>
        </w:rPr>
        <w:t xml:space="preserve">/ </w:t>
      </w:r>
      <w:r w:rsidR="00997777" w:rsidRPr="0027653F">
        <w:rPr>
          <w:rFonts w:asciiTheme="minorHAnsi" w:hAnsiTheme="minorHAnsi" w:cstheme="minorHAnsi"/>
          <w:sz w:val="20"/>
          <w:szCs w:val="20"/>
        </w:rPr>
        <w:t>přípravy projektů bude postavena na následujícím propočtu:</w:t>
      </w:r>
    </w:p>
    <w:p w14:paraId="46394BB7" w14:textId="77777777" w:rsidR="00557918" w:rsidRPr="0027653F" w:rsidRDefault="00997777" w:rsidP="00641AAF">
      <w:pPr>
        <w:pStyle w:val="K-Text"/>
        <w:rPr>
          <w:rFonts w:asciiTheme="minorHAnsi" w:hAnsiTheme="minorHAnsi" w:cstheme="minorHAnsi"/>
          <w:b/>
          <w:sz w:val="20"/>
          <w:szCs w:val="20"/>
        </w:rPr>
      </w:pPr>
      <w:r w:rsidRPr="0027653F">
        <w:rPr>
          <w:rFonts w:asciiTheme="minorHAnsi" w:hAnsiTheme="minorHAnsi" w:cstheme="minorHAnsi"/>
          <w:b/>
          <w:sz w:val="20"/>
          <w:szCs w:val="20"/>
        </w:rPr>
        <w:t xml:space="preserve">Výše podpory = koeficient podpory x velikost očekávaných celkových uznatelných </w:t>
      </w:r>
      <w:r w:rsidR="00557918" w:rsidRPr="0027653F">
        <w:rPr>
          <w:rFonts w:asciiTheme="minorHAnsi" w:hAnsiTheme="minorHAnsi" w:cstheme="minorHAnsi"/>
          <w:b/>
          <w:sz w:val="20"/>
          <w:szCs w:val="20"/>
        </w:rPr>
        <w:t xml:space="preserve">investičních výdajů, pro každou podporu bude vždy definováno min. a max. </w:t>
      </w:r>
    </w:p>
    <w:p w14:paraId="5298D949" w14:textId="12A1C42A" w:rsidR="00557918" w:rsidRPr="0027653F" w:rsidRDefault="00557918" w:rsidP="0009207A">
      <w:pPr>
        <w:pStyle w:val="K-Text"/>
        <w:rPr>
          <w:rFonts w:asciiTheme="minorHAnsi" w:hAnsiTheme="minorHAnsi" w:cstheme="minorHAnsi"/>
          <w:sz w:val="20"/>
          <w:szCs w:val="20"/>
        </w:rPr>
      </w:pPr>
      <w:r w:rsidRPr="0027653F">
        <w:rPr>
          <w:rFonts w:asciiTheme="minorHAnsi" w:hAnsiTheme="minorHAnsi" w:cstheme="minorHAnsi"/>
          <w:sz w:val="20"/>
          <w:szCs w:val="20"/>
        </w:rPr>
        <w:t>Konkrétní podpora bude vždy odvozena od konkrétní formy přípravy, na kterou bude investor žádat podporu. Jako základní forma přípravy je vnímána příprava projektu pro klasické výběrové řízení. Tato</w:t>
      </w:r>
      <w:r w:rsidR="00982C6F" w:rsidRPr="0027653F">
        <w:rPr>
          <w:rFonts w:asciiTheme="minorHAnsi" w:hAnsiTheme="minorHAnsi" w:cstheme="minorHAnsi"/>
          <w:sz w:val="20"/>
          <w:szCs w:val="20"/>
        </w:rPr>
        <w:t> </w:t>
      </w:r>
      <w:r w:rsidRPr="0027653F">
        <w:rPr>
          <w:rFonts w:asciiTheme="minorHAnsi" w:hAnsiTheme="minorHAnsi" w:cstheme="minorHAnsi"/>
          <w:sz w:val="20"/>
          <w:szCs w:val="20"/>
        </w:rPr>
        <w:t>příprava je logicky rozdělena do čtyř fází</w:t>
      </w:r>
      <w:r w:rsidR="004E0207" w:rsidRPr="0027653F">
        <w:rPr>
          <w:rFonts w:asciiTheme="minorHAnsi" w:hAnsiTheme="minorHAnsi" w:cstheme="minorHAnsi"/>
          <w:sz w:val="20"/>
          <w:szCs w:val="20"/>
        </w:rPr>
        <w:t xml:space="preserve">, nicméně není nutné vždy všemi fázemi přípravy projít. </w:t>
      </w:r>
    </w:p>
    <w:p w14:paraId="0DB5C876" w14:textId="4381A8C0" w:rsidR="00997777" w:rsidRPr="0027653F" w:rsidRDefault="00557918" w:rsidP="0009207A">
      <w:pPr>
        <w:pStyle w:val="K-Text"/>
        <w:rPr>
          <w:rFonts w:asciiTheme="minorHAnsi" w:hAnsiTheme="minorHAnsi" w:cstheme="minorHAnsi"/>
          <w:sz w:val="20"/>
          <w:szCs w:val="20"/>
        </w:rPr>
      </w:pPr>
      <w:r w:rsidRPr="0027653F">
        <w:rPr>
          <w:rFonts w:asciiTheme="minorHAnsi" w:hAnsiTheme="minorHAnsi" w:cstheme="minorHAnsi"/>
          <w:sz w:val="20"/>
          <w:szCs w:val="20"/>
        </w:rPr>
        <w:t>P</w:t>
      </w:r>
      <w:r w:rsidR="004E0207" w:rsidRPr="0027653F">
        <w:rPr>
          <w:rFonts w:asciiTheme="minorHAnsi" w:hAnsiTheme="minorHAnsi" w:cstheme="minorHAnsi"/>
          <w:sz w:val="20"/>
          <w:szCs w:val="20"/>
        </w:rPr>
        <w:t xml:space="preserve">říprava projektu pro klasické výběrové řízení na dodavatele </w:t>
      </w:r>
      <w:r w:rsidRPr="0027653F">
        <w:rPr>
          <w:rFonts w:asciiTheme="minorHAnsi" w:hAnsiTheme="minorHAnsi" w:cstheme="minorHAnsi"/>
          <w:sz w:val="20"/>
          <w:szCs w:val="20"/>
        </w:rPr>
        <w:t xml:space="preserve">(celkem všechny 4 fáze) </w:t>
      </w:r>
      <w:r w:rsidR="004E0207" w:rsidRPr="0027653F">
        <w:rPr>
          <w:rFonts w:asciiTheme="minorHAnsi" w:hAnsiTheme="minorHAnsi" w:cstheme="minorHAnsi"/>
          <w:sz w:val="20"/>
          <w:szCs w:val="20"/>
        </w:rPr>
        <w:t xml:space="preserve">odpovídá 6 % očekávaných </w:t>
      </w:r>
      <w:r w:rsidRPr="0027653F">
        <w:rPr>
          <w:rFonts w:asciiTheme="minorHAnsi" w:hAnsiTheme="minorHAnsi" w:cstheme="minorHAnsi"/>
          <w:sz w:val="20"/>
          <w:szCs w:val="20"/>
        </w:rPr>
        <w:t xml:space="preserve">uznatelných investičních výdajů. </w:t>
      </w:r>
      <w:r w:rsidR="0080403F" w:rsidRPr="0027653F">
        <w:rPr>
          <w:rFonts w:asciiTheme="minorHAnsi" w:hAnsiTheme="minorHAnsi" w:cstheme="minorHAnsi"/>
          <w:sz w:val="20"/>
          <w:szCs w:val="20"/>
        </w:rPr>
        <w:t>(max. podpora bude 1</w:t>
      </w:r>
      <w:r w:rsidR="00A96CBA" w:rsidRPr="0027653F">
        <w:rPr>
          <w:rFonts w:asciiTheme="minorHAnsi" w:hAnsiTheme="minorHAnsi" w:cstheme="minorHAnsi"/>
          <w:sz w:val="20"/>
          <w:szCs w:val="20"/>
        </w:rPr>
        <w:t>4</w:t>
      </w:r>
      <w:r w:rsidR="0080403F" w:rsidRPr="0027653F">
        <w:rPr>
          <w:rFonts w:asciiTheme="minorHAnsi" w:hAnsiTheme="minorHAnsi" w:cstheme="minorHAnsi"/>
          <w:sz w:val="20"/>
          <w:szCs w:val="20"/>
        </w:rPr>
        <w:t xml:space="preserve"> mil. Kč na jeden projekt).</w:t>
      </w:r>
    </w:p>
    <w:p w14:paraId="7BAA7D51" w14:textId="6033ABEF" w:rsidR="004E0207" w:rsidRPr="0027653F" w:rsidRDefault="004E0207" w:rsidP="0009207A">
      <w:pPr>
        <w:pStyle w:val="K-Text"/>
        <w:rPr>
          <w:rFonts w:asciiTheme="minorHAnsi" w:hAnsiTheme="minorHAnsi" w:cstheme="minorHAnsi"/>
          <w:sz w:val="20"/>
          <w:szCs w:val="20"/>
        </w:rPr>
      </w:pPr>
      <w:r w:rsidRPr="0027653F">
        <w:rPr>
          <w:rFonts w:asciiTheme="minorHAnsi" w:hAnsiTheme="minorHAnsi" w:cstheme="minorHAnsi"/>
          <w:sz w:val="20"/>
          <w:szCs w:val="20"/>
        </w:rPr>
        <w:lastRenderedPageBreak/>
        <w:t>V případě přípravy PPP projektu – získá na</w:t>
      </w:r>
      <w:r w:rsidR="0084491E" w:rsidRPr="0027653F">
        <w:rPr>
          <w:rFonts w:asciiTheme="minorHAnsi" w:hAnsiTheme="minorHAnsi" w:cstheme="minorHAnsi"/>
          <w:sz w:val="20"/>
          <w:szCs w:val="20"/>
        </w:rPr>
        <w:t>d rámec uvedených 6 % (příp. méně v případě žádosti o</w:t>
      </w:r>
      <w:r w:rsidR="00872B79" w:rsidRPr="0027653F">
        <w:rPr>
          <w:rFonts w:asciiTheme="minorHAnsi" w:hAnsiTheme="minorHAnsi" w:cstheme="minorHAnsi"/>
          <w:sz w:val="20"/>
          <w:szCs w:val="20"/>
        </w:rPr>
        <w:t> p</w:t>
      </w:r>
      <w:r w:rsidR="0084491E" w:rsidRPr="0027653F">
        <w:rPr>
          <w:rFonts w:asciiTheme="minorHAnsi" w:hAnsiTheme="minorHAnsi" w:cstheme="minorHAnsi"/>
          <w:sz w:val="20"/>
          <w:szCs w:val="20"/>
        </w:rPr>
        <w:t>odporu na přípravu pouze některé ze čtyř fází)</w:t>
      </w:r>
      <w:r w:rsidR="0080403F" w:rsidRPr="0027653F">
        <w:rPr>
          <w:rFonts w:asciiTheme="minorHAnsi" w:hAnsiTheme="minorHAnsi" w:cstheme="minorHAnsi"/>
          <w:sz w:val="20"/>
          <w:szCs w:val="20"/>
        </w:rPr>
        <w:t xml:space="preserve"> 0,5 </w:t>
      </w:r>
      <w:proofErr w:type="spellStart"/>
      <w:r w:rsidR="0080403F" w:rsidRPr="0027653F">
        <w:rPr>
          <w:rFonts w:asciiTheme="minorHAnsi" w:hAnsiTheme="minorHAnsi" w:cstheme="minorHAnsi"/>
          <w:sz w:val="20"/>
          <w:szCs w:val="20"/>
        </w:rPr>
        <w:t>p.b</w:t>
      </w:r>
      <w:proofErr w:type="spellEnd"/>
      <w:r w:rsidR="0080403F" w:rsidRPr="0027653F">
        <w:rPr>
          <w:rFonts w:asciiTheme="minorHAnsi" w:hAnsiTheme="minorHAnsi" w:cstheme="minorHAnsi"/>
          <w:sz w:val="20"/>
          <w:szCs w:val="20"/>
        </w:rPr>
        <w:t>. na každou fázi počínaje 2. fází. (max. podpora PPP projektu je 2</w:t>
      </w:r>
      <w:r w:rsidR="00A96CBA" w:rsidRPr="0027653F">
        <w:rPr>
          <w:rFonts w:asciiTheme="minorHAnsi" w:hAnsiTheme="minorHAnsi" w:cstheme="minorHAnsi"/>
          <w:sz w:val="20"/>
          <w:szCs w:val="20"/>
        </w:rPr>
        <w:t>1,5</w:t>
      </w:r>
      <w:r w:rsidR="0080403F" w:rsidRPr="0027653F">
        <w:rPr>
          <w:rFonts w:asciiTheme="minorHAnsi" w:hAnsiTheme="minorHAnsi" w:cstheme="minorHAnsi"/>
          <w:sz w:val="20"/>
          <w:szCs w:val="20"/>
        </w:rPr>
        <w:t xml:space="preserve"> mil. Kč)</w:t>
      </w:r>
      <w:r w:rsidR="00A96CBA" w:rsidRPr="0027653F">
        <w:rPr>
          <w:rFonts w:asciiTheme="minorHAnsi" w:hAnsiTheme="minorHAnsi" w:cstheme="minorHAnsi"/>
          <w:sz w:val="20"/>
          <w:szCs w:val="20"/>
        </w:rPr>
        <w:t>.</w:t>
      </w:r>
    </w:p>
    <w:p w14:paraId="11D7FFDB" w14:textId="06DCA550" w:rsidR="00997777" w:rsidRPr="0027653F" w:rsidRDefault="004E0207" w:rsidP="00997777">
      <w:pPr>
        <w:pStyle w:val="K-Text"/>
        <w:rPr>
          <w:rFonts w:asciiTheme="minorHAnsi" w:hAnsiTheme="minorHAnsi" w:cstheme="minorHAnsi"/>
          <w:sz w:val="20"/>
          <w:szCs w:val="20"/>
        </w:rPr>
      </w:pPr>
      <w:r w:rsidRPr="0027653F">
        <w:rPr>
          <w:rFonts w:asciiTheme="minorHAnsi" w:hAnsiTheme="minorHAnsi" w:cstheme="minorHAnsi"/>
          <w:sz w:val="20"/>
          <w:szCs w:val="20"/>
        </w:rPr>
        <w:t xml:space="preserve">V případě přípravy projektů formou Design and </w:t>
      </w:r>
      <w:proofErr w:type="spellStart"/>
      <w:r w:rsidRPr="0027653F">
        <w:rPr>
          <w:rFonts w:asciiTheme="minorHAnsi" w:hAnsiTheme="minorHAnsi" w:cstheme="minorHAnsi"/>
          <w:sz w:val="20"/>
          <w:szCs w:val="20"/>
        </w:rPr>
        <w:t>Build</w:t>
      </w:r>
      <w:proofErr w:type="spellEnd"/>
      <w:r w:rsidRPr="0027653F">
        <w:rPr>
          <w:rFonts w:asciiTheme="minorHAnsi" w:hAnsiTheme="minorHAnsi" w:cstheme="minorHAnsi"/>
          <w:sz w:val="20"/>
          <w:szCs w:val="20"/>
        </w:rPr>
        <w:t xml:space="preserve"> – získá </w:t>
      </w:r>
      <w:r w:rsidR="00557918" w:rsidRPr="0027653F">
        <w:rPr>
          <w:rFonts w:asciiTheme="minorHAnsi" w:hAnsiTheme="minorHAnsi" w:cstheme="minorHAnsi"/>
          <w:sz w:val="20"/>
          <w:szCs w:val="20"/>
        </w:rPr>
        <w:t xml:space="preserve">investor na přípravu </w:t>
      </w:r>
      <w:r w:rsidR="00D66C91" w:rsidRPr="0027653F">
        <w:rPr>
          <w:rFonts w:asciiTheme="minorHAnsi" w:hAnsiTheme="minorHAnsi" w:cstheme="minorHAnsi"/>
          <w:sz w:val="20"/>
          <w:szCs w:val="20"/>
        </w:rPr>
        <w:t xml:space="preserve">výběru dodavatele </w:t>
      </w:r>
      <w:r w:rsidRPr="0027653F">
        <w:rPr>
          <w:rFonts w:asciiTheme="minorHAnsi" w:hAnsiTheme="minorHAnsi" w:cstheme="minorHAnsi"/>
          <w:sz w:val="20"/>
          <w:szCs w:val="20"/>
        </w:rPr>
        <w:t>nad</w:t>
      </w:r>
      <w:r w:rsidR="00982C6F" w:rsidRPr="0027653F">
        <w:rPr>
          <w:rFonts w:asciiTheme="minorHAnsi" w:hAnsiTheme="minorHAnsi" w:cstheme="minorHAnsi"/>
          <w:sz w:val="20"/>
          <w:szCs w:val="20"/>
        </w:rPr>
        <w:t> </w:t>
      </w:r>
      <w:r w:rsidRPr="0027653F">
        <w:rPr>
          <w:rFonts w:asciiTheme="minorHAnsi" w:hAnsiTheme="minorHAnsi" w:cstheme="minorHAnsi"/>
          <w:sz w:val="20"/>
          <w:szCs w:val="20"/>
        </w:rPr>
        <w:t>rámec výše uveden</w:t>
      </w:r>
      <w:r w:rsidR="00651E8F" w:rsidRPr="0027653F">
        <w:rPr>
          <w:rFonts w:asciiTheme="minorHAnsi" w:hAnsiTheme="minorHAnsi" w:cstheme="minorHAnsi"/>
          <w:sz w:val="20"/>
          <w:szCs w:val="20"/>
        </w:rPr>
        <w:t>ých 6 % (příp. proporcionálně méně – viz výše)</w:t>
      </w:r>
      <w:r w:rsidR="0080403F" w:rsidRPr="0027653F">
        <w:rPr>
          <w:rFonts w:asciiTheme="minorHAnsi" w:hAnsiTheme="minorHAnsi" w:cstheme="minorHAnsi"/>
          <w:sz w:val="20"/>
          <w:szCs w:val="20"/>
        </w:rPr>
        <w:t xml:space="preserve"> 0,5</w:t>
      </w:r>
      <w:r w:rsidRPr="0027653F">
        <w:rPr>
          <w:rFonts w:asciiTheme="minorHAnsi" w:hAnsiTheme="minorHAnsi" w:cstheme="minorHAnsi"/>
          <w:sz w:val="20"/>
          <w:szCs w:val="20"/>
        </w:rPr>
        <w:t xml:space="preserve"> </w:t>
      </w:r>
      <w:proofErr w:type="spellStart"/>
      <w:r w:rsidRPr="0027653F">
        <w:rPr>
          <w:rFonts w:asciiTheme="minorHAnsi" w:hAnsiTheme="minorHAnsi" w:cstheme="minorHAnsi"/>
          <w:sz w:val="20"/>
          <w:szCs w:val="20"/>
        </w:rPr>
        <w:t>p.b</w:t>
      </w:r>
      <w:proofErr w:type="spellEnd"/>
      <w:r w:rsidRPr="0027653F">
        <w:rPr>
          <w:rFonts w:asciiTheme="minorHAnsi" w:hAnsiTheme="minorHAnsi" w:cstheme="minorHAnsi"/>
          <w:sz w:val="20"/>
          <w:szCs w:val="20"/>
        </w:rPr>
        <w:t>.</w:t>
      </w:r>
      <w:r w:rsidR="0080403F" w:rsidRPr="0027653F">
        <w:rPr>
          <w:rFonts w:asciiTheme="minorHAnsi" w:hAnsiTheme="minorHAnsi" w:cstheme="minorHAnsi"/>
          <w:sz w:val="20"/>
          <w:szCs w:val="20"/>
        </w:rPr>
        <w:t xml:space="preserve"> na řešení zadávací dokumentace a smluvních vztahů (max. 1 mil. Kč).</w:t>
      </w:r>
    </w:p>
    <w:p w14:paraId="411D2537" w14:textId="0313E81E" w:rsidR="005802F3" w:rsidRPr="0027653F" w:rsidRDefault="005802F3" w:rsidP="00997777">
      <w:pPr>
        <w:pStyle w:val="K-Text"/>
        <w:rPr>
          <w:rFonts w:asciiTheme="minorHAnsi" w:hAnsiTheme="minorHAnsi" w:cstheme="minorHAnsi"/>
          <w:sz w:val="20"/>
          <w:szCs w:val="20"/>
        </w:rPr>
      </w:pPr>
      <w:r w:rsidRPr="0027653F">
        <w:rPr>
          <w:rFonts w:asciiTheme="minorHAnsi" w:hAnsiTheme="minorHAnsi" w:cstheme="minorHAnsi"/>
          <w:sz w:val="20"/>
          <w:szCs w:val="20"/>
        </w:rPr>
        <w:t>V případě, že bude projekt připravován v BIM – získá nad rám</w:t>
      </w:r>
      <w:r w:rsidR="0080403F" w:rsidRPr="0027653F">
        <w:rPr>
          <w:rFonts w:asciiTheme="minorHAnsi" w:hAnsiTheme="minorHAnsi" w:cstheme="minorHAnsi"/>
          <w:sz w:val="20"/>
          <w:szCs w:val="20"/>
        </w:rPr>
        <w:t>ec výše uvedených</w:t>
      </w:r>
      <w:r w:rsidR="00651E8F" w:rsidRPr="0027653F">
        <w:rPr>
          <w:rFonts w:asciiTheme="minorHAnsi" w:hAnsiTheme="minorHAnsi" w:cstheme="minorHAnsi"/>
          <w:sz w:val="20"/>
          <w:szCs w:val="20"/>
        </w:rPr>
        <w:t xml:space="preserve"> 6 % (příp. </w:t>
      </w:r>
      <w:r w:rsidR="00982C6F" w:rsidRPr="0027653F">
        <w:rPr>
          <w:rFonts w:asciiTheme="minorHAnsi" w:hAnsiTheme="minorHAnsi" w:cstheme="minorHAnsi"/>
          <w:sz w:val="20"/>
          <w:szCs w:val="20"/>
        </w:rPr>
        <w:t> </w:t>
      </w:r>
      <w:r w:rsidR="00651E8F" w:rsidRPr="0027653F">
        <w:rPr>
          <w:rFonts w:asciiTheme="minorHAnsi" w:hAnsiTheme="minorHAnsi" w:cstheme="minorHAnsi"/>
          <w:sz w:val="20"/>
          <w:szCs w:val="20"/>
        </w:rPr>
        <w:t xml:space="preserve">proporcionálně méně – viz. výše) další </w:t>
      </w:r>
      <w:r w:rsidR="0080403F" w:rsidRPr="0027653F">
        <w:rPr>
          <w:rFonts w:asciiTheme="minorHAnsi" w:hAnsiTheme="minorHAnsi" w:cstheme="minorHAnsi"/>
          <w:sz w:val="20"/>
          <w:szCs w:val="20"/>
        </w:rPr>
        <w:t>0,4</w:t>
      </w:r>
      <w:r w:rsidRPr="0027653F">
        <w:rPr>
          <w:rFonts w:asciiTheme="minorHAnsi" w:hAnsiTheme="minorHAnsi" w:cstheme="minorHAnsi"/>
          <w:sz w:val="20"/>
          <w:szCs w:val="20"/>
        </w:rPr>
        <w:t xml:space="preserve"> </w:t>
      </w:r>
      <w:proofErr w:type="spellStart"/>
      <w:r w:rsidRPr="0027653F">
        <w:rPr>
          <w:rFonts w:asciiTheme="minorHAnsi" w:hAnsiTheme="minorHAnsi" w:cstheme="minorHAnsi"/>
          <w:sz w:val="20"/>
          <w:szCs w:val="20"/>
        </w:rPr>
        <w:t>p.b</w:t>
      </w:r>
      <w:proofErr w:type="spellEnd"/>
      <w:r w:rsidRPr="0027653F">
        <w:rPr>
          <w:rFonts w:asciiTheme="minorHAnsi" w:hAnsiTheme="minorHAnsi" w:cstheme="minorHAnsi"/>
          <w:sz w:val="20"/>
          <w:szCs w:val="20"/>
        </w:rPr>
        <w:t>.</w:t>
      </w:r>
      <w:r w:rsidR="0080403F" w:rsidRPr="0027653F">
        <w:rPr>
          <w:rFonts w:asciiTheme="minorHAnsi" w:hAnsiTheme="minorHAnsi" w:cstheme="minorHAnsi"/>
          <w:sz w:val="20"/>
          <w:szCs w:val="20"/>
        </w:rPr>
        <w:t xml:space="preserve"> na každou </w:t>
      </w:r>
      <w:r w:rsidR="00651E8F" w:rsidRPr="0027653F">
        <w:rPr>
          <w:rFonts w:asciiTheme="minorHAnsi" w:hAnsiTheme="minorHAnsi" w:cstheme="minorHAnsi"/>
          <w:sz w:val="20"/>
          <w:szCs w:val="20"/>
        </w:rPr>
        <w:t xml:space="preserve">přípravnou </w:t>
      </w:r>
      <w:r w:rsidR="0080403F" w:rsidRPr="0027653F">
        <w:rPr>
          <w:rFonts w:asciiTheme="minorHAnsi" w:hAnsiTheme="minorHAnsi" w:cstheme="minorHAnsi"/>
          <w:sz w:val="20"/>
          <w:szCs w:val="20"/>
        </w:rPr>
        <w:t>fázi</w:t>
      </w:r>
      <w:r w:rsidR="00C47BF8" w:rsidRPr="0027653F">
        <w:rPr>
          <w:rFonts w:asciiTheme="minorHAnsi" w:hAnsiTheme="minorHAnsi" w:cstheme="minorHAnsi"/>
          <w:sz w:val="20"/>
          <w:szCs w:val="20"/>
        </w:rPr>
        <w:t xml:space="preserve"> max. 1,4 mil. Kč.</w:t>
      </w:r>
    </w:p>
    <w:p w14:paraId="5233B6A2" w14:textId="395F762C" w:rsidR="00755D26" w:rsidRPr="0027653F" w:rsidRDefault="00641AAF" w:rsidP="00641AAF">
      <w:pPr>
        <w:pStyle w:val="K-Text"/>
        <w:rPr>
          <w:rFonts w:asciiTheme="minorHAnsi" w:hAnsiTheme="minorHAnsi" w:cstheme="minorHAnsi"/>
          <w:sz w:val="20"/>
          <w:szCs w:val="20"/>
        </w:rPr>
      </w:pPr>
      <w:r w:rsidRPr="0027653F">
        <w:rPr>
          <w:rFonts w:asciiTheme="minorHAnsi" w:hAnsiTheme="minorHAnsi" w:cstheme="minorHAnsi"/>
          <w:sz w:val="20"/>
          <w:szCs w:val="20"/>
        </w:rPr>
        <w:t xml:space="preserve">Kritérium </w:t>
      </w:r>
      <w:r w:rsidR="00755D26" w:rsidRPr="0027653F">
        <w:rPr>
          <w:rFonts w:asciiTheme="minorHAnsi" w:hAnsiTheme="minorHAnsi" w:cstheme="minorHAnsi"/>
          <w:sz w:val="20"/>
          <w:szCs w:val="20"/>
        </w:rPr>
        <w:t>pro poskytnutí podpory:</w:t>
      </w:r>
    </w:p>
    <w:p w14:paraId="0D45317C" w14:textId="77777777" w:rsidR="00755D26" w:rsidRPr="0027653F" w:rsidRDefault="00755D26" w:rsidP="00641AAF">
      <w:pPr>
        <w:pStyle w:val="K-Text"/>
        <w:rPr>
          <w:rFonts w:asciiTheme="minorHAnsi" w:hAnsiTheme="minorHAnsi" w:cstheme="minorHAnsi"/>
          <w:sz w:val="20"/>
          <w:szCs w:val="20"/>
        </w:rPr>
      </w:pPr>
      <w:r w:rsidRPr="0027653F">
        <w:rPr>
          <w:rFonts w:asciiTheme="minorHAnsi" w:hAnsiTheme="minorHAnsi" w:cstheme="minorHAnsi"/>
          <w:sz w:val="20"/>
          <w:szCs w:val="20"/>
        </w:rPr>
        <w:t>Vylučovací:</w:t>
      </w:r>
    </w:p>
    <w:p w14:paraId="1E453633" w14:textId="11BA2635" w:rsidR="00755D26" w:rsidRPr="0027653F" w:rsidRDefault="005A71B6" w:rsidP="003F1E9E">
      <w:pPr>
        <w:pStyle w:val="K-Text"/>
        <w:numPr>
          <w:ilvl w:val="0"/>
          <w:numId w:val="15"/>
        </w:numPr>
        <w:rPr>
          <w:rFonts w:asciiTheme="minorHAnsi" w:hAnsiTheme="minorHAnsi" w:cstheme="minorHAnsi"/>
          <w:sz w:val="20"/>
          <w:szCs w:val="20"/>
        </w:rPr>
      </w:pPr>
      <w:r w:rsidRPr="0027653F">
        <w:rPr>
          <w:rFonts w:asciiTheme="minorHAnsi" w:hAnsiTheme="minorHAnsi" w:cstheme="minorHAnsi"/>
          <w:sz w:val="20"/>
          <w:szCs w:val="20"/>
        </w:rPr>
        <w:t>Projekt nesmí být v rozporu s</w:t>
      </w:r>
      <w:r w:rsidR="006521EC" w:rsidRPr="0027653F">
        <w:rPr>
          <w:rFonts w:asciiTheme="minorHAnsi" w:hAnsiTheme="minorHAnsi" w:cstheme="minorHAnsi"/>
          <w:sz w:val="20"/>
          <w:szCs w:val="20"/>
        </w:rPr>
        <w:t xml:space="preserve"> </w:t>
      </w:r>
      <w:r w:rsidRPr="0027653F">
        <w:rPr>
          <w:rFonts w:asciiTheme="minorHAnsi" w:hAnsiTheme="minorHAnsi" w:cstheme="minorHAnsi"/>
          <w:sz w:val="20"/>
          <w:szCs w:val="20"/>
        </w:rPr>
        <w:t xml:space="preserve">principy </w:t>
      </w:r>
      <w:r w:rsidR="006521EC" w:rsidRPr="0027653F">
        <w:rPr>
          <w:rFonts w:asciiTheme="minorHAnsi" w:hAnsiTheme="minorHAnsi" w:cstheme="minorHAnsi"/>
          <w:sz w:val="20"/>
          <w:szCs w:val="20"/>
        </w:rPr>
        <w:t>významně nepoškozovat environmentální cíle</w:t>
      </w:r>
      <w:r w:rsidR="00306BC0" w:rsidRPr="0027653F">
        <w:rPr>
          <w:rFonts w:asciiTheme="minorHAnsi" w:hAnsiTheme="minorHAnsi" w:cstheme="minorHAnsi"/>
          <w:sz w:val="20"/>
          <w:szCs w:val="20"/>
        </w:rPr>
        <w:t xml:space="preserve"> (DNSH)</w:t>
      </w:r>
      <w:r w:rsidR="00651E8F" w:rsidRPr="0027653F">
        <w:rPr>
          <w:rStyle w:val="Znakapoznpodarou"/>
          <w:rFonts w:asciiTheme="minorHAnsi" w:hAnsiTheme="minorHAnsi" w:cstheme="minorHAnsi"/>
          <w:sz w:val="20"/>
          <w:szCs w:val="20"/>
        </w:rPr>
        <w:footnoteReference w:id="3"/>
      </w:r>
    </w:p>
    <w:p w14:paraId="1CF8BF05" w14:textId="700520D7" w:rsidR="006F708C" w:rsidRPr="0027653F" w:rsidRDefault="006F708C" w:rsidP="003F1E9E">
      <w:pPr>
        <w:pStyle w:val="K-Text"/>
        <w:numPr>
          <w:ilvl w:val="0"/>
          <w:numId w:val="15"/>
        </w:numPr>
        <w:rPr>
          <w:rFonts w:asciiTheme="minorHAnsi" w:hAnsiTheme="minorHAnsi" w:cstheme="minorHAnsi"/>
          <w:sz w:val="20"/>
          <w:szCs w:val="20"/>
        </w:rPr>
      </w:pPr>
      <w:r w:rsidRPr="0027653F">
        <w:rPr>
          <w:rFonts w:asciiTheme="minorHAnsi" w:hAnsiTheme="minorHAnsi" w:cstheme="minorHAnsi"/>
          <w:sz w:val="20"/>
          <w:szCs w:val="20"/>
        </w:rPr>
        <w:t>Projekt bude v souladu s EU taxonomií</w:t>
      </w:r>
    </w:p>
    <w:p w14:paraId="45F528A8" w14:textId="258EA946" w:rsidR="00755D26" w:rsidRPr="0027653F" w:rsidRDefault="00755D26" w:rsidP="00F122E9">
      <w:pPr>
        <w:pStyle w:val="K-Text"/>
        <w:numPr>
          <w:ilvl w:val="0"/>
          <w:numId w:val="15"/>
        </w:numPr>
        <w:rPr>
          <w:rFonts w:asciiTheme="minorHAnsi" w:hAnsiTheme="minorHAnsi" w:cstheme="minorHAnsi"/>
          <w:sz w:val="20"/>
          <w:szCs w:val="20"/>
        </w:rPr>
      </w:pPr>
      <w:r w:rsidRPr="0027653F">
        <w:rPr>
          <w:rFonts w:asciiTheme="minorHAnsi" w:hAnsiTheme="minorHAnsi" w:cstheme="minorHAnsi"/>
          <w:sz w:val="20"/>
          <w:szCs w:val="20"/>
        </w:rPr>
        <w:t>Projekt musí být zařazen na střednědobém rozpočtovém výhledu investora</w:t>
      </w:r>
      <w:r w:rsidR="00251C55" w:rsidRPr="0027653F">
        <w:rPr>
          <w:rFonts w:asciiTheme="minorHAnsi" w:hAnsiTheme="minorHAnsi" w:cstheme="minorHAnsi"/>
          <w:sz w:val="20"/>
          <w:szCs w:val="20"/>
        </w:rPr>
        <w:t xml:space="preserve"> schváleném zastupitelstvem</w:t>
      </w:r>
      <w:r w:rsidR="00F122E9" w:rsidRPr="0027653F">
        <w:rPr>
          <w:rFonts w:asciiTheme="minorHAnsi" w:hAnsiTheme="minorHAnsi" w:cstheme="minorHAnsi"/>
          <w:sz w:val="20"/>
          <w:szCs w:val="20"/>
        </w:rPr>
        <w:t xml:space="preserve">, příp. zařazen v rozpočtu investora </w:t>
      </w:r>
    </w:p>
    <w:p w14:paraId="46305554" w14:textId="710371A2" w:rsidR="00755D26" w:rsidRPr="0027653F" w:rsidRDefault="00755D26" w:rsidP="003F1E9E">
      <w:pPr>
        <w:pStyle w:val="K-Text"/>
        <w:numPr>
          <w:ilvl w:val="0"/>
          <w:numId w:val="15"/>
        </w:numPr>
        <w:rPr>
          <w:rFonts w:asciiTheme="minorHAnsi" w:hAnsiTheme="minorHAnsi" w:cstheme="minorHAnsi"/>
          <w:sz w:val="20"/>
          <w:szCs w:val="20"/>
        </w:rPr>
      </w:pPr>
      <w:r w:rsidRPr="0027653F">
        <w:rPr>
          <w:rFonts w:asciiTheme="minorHAnsi" w:hAnsiTheme="minorHAnsi" w:cstheme="minorHAnsi"/>
          <w:sz w:val="20"/>
          <w:szCs w:val="20"/>
        </w:rPr>
        <w:t xml:space="preserve">Projekt </w:t>
      </w:r>
      <w:r w:rsidR="00720807" w:rsidRPr="0027653F">
        <w:rPr>
          <w:rFonts w:asciiTheme="minorHAnsi" w:hAnsiTheme="minorHAnsi" w:cstheme="minorHAnsi"/>
          <w:sz w:val="20"/>
          <w:szCs w:val="20"/>
        </w:rPr>
        <w:t xml:space="preserve">naplňuje strategické cíle </w:t>
      </w:r>
      <w:r w:rsidRPr="0027653F">
        <w:rPr>
          <w:rFonts w:asciiTheme="minorHAnsi" w:hAnsiTheme="minorHAnsi" w:cstheme="minorHAnsi"/>
          <w:sz w:val="20"/>
          <w:szCs w:val="20"/>
        </w:rPr>
        <w:t>uveden</w:t>
      </w:r>
      <w:r w:rsidR="00720807" w:rsidRPr="0027653F">
        <w:rPr>
          <w:rFonts w:asciiTheme="minorHAnsi" w:hAnsiTheme="minorHAnsi" w:cstheme="minorHAnsi"/>
          <w:sz w:val="20"/>
          <w:szCs w:val="20"/>
        </w:rPr>
        <w:t>é</w:t>
      </w:r>
      <w:r w:rsidRPr="0027653F">
        <w:rPr>
          <w:rFonts w:asciiTheme="minorHAnsi" w:hAnsiTheme="minorHAnsi" w:cstheme="minorHAnsi"/>
          <w:sz w:val="20"/>
          <w:szCs w:val="20"/>
        </w:rPr>
        <w:t xml:space="preserve"> ve strategickém dokumentu investora schváleném zastupitelským orgánem investora</w:t>
      </w:r>
    </w:p>
    <w:p w14:paraId="64BD8FF6" w14:textId="3CE28363" w:rsidR="00251C55" w:rsidRPr="0027653F" w:rsidRDefault="00306BC0" w:rsidP="003F1E9E">
      <w:pPr>
        <w:pStyle w:val="K-Text"/>
        <w:numPr>
          <w:ilvl w:val="0"/>
          <w:numId w:val="15"/>
        </w:numPr>
        <w:rPr>
          <w:rFonts w:asciiTheme="minorHAnsi" w:hAnsiTheme="minorHAnsi" w:cstheme="minorHAnsi"/>
          <w:sz w:val="20"/>
          <w:szCs w:val="20"/>
        </w:rPr>
      </w:pPr>
      <w:r w:rsidRPr="0027653F">
        <w:rPr>
          <w:rFonts w:asciiTheme="minorHAnsi" w:hAnsiTheme="minorHAnsi" w:cstheme="minorHAnsi"/>
          <w:sz w:val="20"/>
          <w:szCs w:val="20"/>
        </w:rPr>
        <w:t>Projekt je v</w:t>
      </w:r>
      <w:r w:rsidR="004A185B" w:rsidRPr="0027653F">
        <w:rPr>
          <w:rFonts w:asciiTheme="minorHAnsi" w:hAnsiTheme="minorHAnsi" w:cstheme="minorHAnsi"/>
          <w:sz w:val="20"/>
          <w:szCs w:val="20"/>
        </w:rPr>
        <w:t> souladu se strategickým dokumentem rozvoje investora</w:t>
      </w:r>
      <w:r w:rsidR="00E64083" w:rsidRPr="0027653F">
        <w:rPr>
          <w:rFonts w:asciiTheme="minorHAnsi" w:hAnsiTheme="minorHAnsi" w:cstheme="minorHAnsi"/>
          <w:sz w:val="20"/>
          <w:szCs w:val="20"/>
        </w:rPr>
        <w:t xml:space="preserve"> (jako např. Strategický dokument rozvoje dané obce</w:t>
      </w:r>
      <w:r w:rsidR="00FF2608" w:rsidRPr="0027653F">
        <w:rPr>
          <w:rFonts w:asciiTheme="minorHAnsi" w:hAnsiTheme="minorHAnsi" w:cstheme="minorHAnsi"/>
          <w:sz w:val="20"/>
          <w:szCs w:val="20"/>
        </w:rPr>
        <w:t>, města</w:t>
      </w:r>
      <w:r w:rsidR="00E64083" w:rsidRPr="0027653F">
        <w:rPr>
          <w:rFonts w:asciiTheme="minorHAnsi" w:hAnsiTheme="minorHAnsi" w:cstheme="minorHAnsi"/>
          <w:sz w:val="20"/>
          <w:szCs w:val="20"/>
        </w:rPr>
        <w:t xml:space="preserve"> či kraje)</w:t>
      </w:r>
    </w:p>
    <w:p w14:paraId="4B709E09" w14:textId="142ABB82" w:rsidR="00755D26" w:rsidRPr="0027653F" w:rsidRDefault="00755D26" w:rsidP="003F1E9E">
      <w:pPr>
        <w:pStyle w:val="K-Text"/>
        <w:numPr>
          <w:ilvl w:val="0"/>
          <w:numId w:val="15"/>
        </w:numPr>
        <w:rPr>
          <w:rFonts w:asciiTheme="minorHAnsi" w:hAnsiTheme="minorHAnsi" w:cstheme="minorHAnsi"/>
          <w:sz w:val="20"/>
          <w:szCs w:val="20"/>
        </w:rPr>
      </w:pPr>
      <w:r w:rsidRPr="0027653F">
        <w:rPr>
          <w:rFonts w:asciiTheme="minorHAnsi" w:hAnsiTheme="minorHAnsi" w:cstheme="minorHAnsi"/>
          <w:sz w:val="20"/>
          <w:szCs w:val="20"/>
        </w:rPr>
        <w:t>Projekt je v souladu se Strategií rozvoje kraje</w:t>
      </w:r>
      <w:r w:rsidR="00754BB4" w:rsidRPr="0027653F">
        <w:rPr>
          <w:rFonts w:asciiTheme="minorHAnsi" w:hAnsiTheme="minorHAnsi" w:cstheme="minorHAnsi"/>
          <w:sz w:val="20"/>
          <w:szCs w:val="20"/>
        </w:rPr>
        <w:t xml:space="preserve"> nebo</w:t>
      </w:r>
      <w:r w:rsidRPr="0027653F">
        <w:rPr>
          <w:rFonts w:asciiTheme="minorHAnsi" w:hAnsiTheme="minorHAnsi" w:cstheme="minorHAnsi"/>
          <w:sz w:val="20"/>
          <w:szCs w:val="20"/>
        </w:rPr>
        <w:t xml:space="preserve"> Strategií regionálního rozvoje ČR</w:t>
      </w:r>
    </w:p>
    <w:p w14:paraId="22A1C575" w14:textId="58D741A2" w:rsidR="007D70B8" w:rsidRPr="0027653F" w:rsidRDefault="00755D26" w:rsidP="007D70B8">
      <w:pPr>
        <w:pStyle w:val="K-Text"/>
        <w:numPr>
          <w:ilvl w:val="0"/>
          <w:numId w:val="15"/>
        </w:numPr>
        <w:rPr>
          <w:rFonts w:asciiTheme="minorHAnsi" w:hAnsiTheme="minorHAnsi" w:cstheme="minorHAnsi"/>
          <w:sz w:val="20"/>
          <w:szCs w:val="20"/>
        </w:rPr>
      </w:pPr>
      <w:r w:rsidRPr="0027653F">
        <w:rPr>
          <w:rFonts w:asciiTheme="minorHAnsi" w:hAnsiTheme="minorHAnsi" w:cstheme="minorHAnsi"/>
          <w:sz w:val="20"/>
          <w:szCs w:val="20"/>
        </w:rPr>
        <w:t xml:space="preserve">Projekt </w:t>
      </w:r>
      <w:r w:rsidR="005B25BB" w:rsidRPr="0027653F">
        <w:rPr>
          <w:rFonts w:asciiTheme="minorHAnsi" w:hAnsiTheme="minorHAnsi" w:cstheme="minorHAnsi"/>
          <w:sz w:val="20"/>
          <w:szCs w:val="20"/>
        </w:rPr>
        <w:t xml:space="preserve">byl </w:t>
      </w:r>
      <w:r w:rsidR="00E64083" w:rsidRPr="0027653F">
        <w:rPr>
          <w:rFonts w:asciiTheme="minorHAnsi" w:hAnsiTheme="minorHAnsi" w:cstheme="minorHAnsi"/>
          <w:sz w:val="20"/>
          <w:szCs w:val="20"/>
        </w:rPr>
        <w:t xml:space="preserve">nejpozději </w:t>
      </w:r>
      <w:r w:rsidR="005B25BB" w:rsidRPr="0027653F">
        <w:rPr>
          <w:rFonts w:asciiTheme="minorHAnsi" w:hAnsiTheme="minorHAnsi" w:cstheme="minorHAnsi"/>
          <w:sz w:val="20"/>
          <w:szCs w:val="20"/>
        </w:rPr>
        <w:t xml:space="preserve">měsíc před datem žádosti o podporu přípravy vložen do </w:t>
      </w:r>
      <w:r w:rsidR="007D70B8" w:rsidRPr="0027653F">
        <w:rPr>
          <w:rFonts w:asciiTheme="minorHAnsi" w:hAnsiTheme="minorHAnsi" w:cstheme="minorHAnsi"/>
          <w:sz w:val="20"/>
          <w:szCs w:val="20"/>
        </w:rPr>
        <w:t>ISPZ</w:t>
      </w:r>
      <w:r w:rsidR="00FF2608" w:rsidRPr="0027653F">
        <w:rPr>
          <w:rStyle w:val="Znakapoznpodarou"/>
          <w:rFonts w:asciiTheme="minorHAnsi" w:hAnsiTheme="minorHAnsi" w:cstheme="minorHAnsi"/>
          <w:sz w:val="20"/>
          <w:szCs w:val="20"/>
        </w:rPr>
        <w:footnoteReference w:id="4"/>
      </w:r>
    </w:p>
    <w:p w14:paraId="0DE89966" w14:textId="77777777" w:rsidR="007D70B8" w:rsidRPr="0027653F" w:rsidRDefault="007D70B8" w:rsidP="007D70B8">
      <w:pPr>
        <w:pStyle w:val="K-Text"/>
        <w:ind w:left="720"/>
        <w:rPr>
          <w:rFonts w:asciiTheme="minorHAnsi" w:hAnsiTheme="minorHAnsi" w:cstheme="minorHAnsi"/>
          <w:sz w:val="20"/>
          <w:szCs w:val="20"/>
        </w:rPr>
      </w:pPr>
    </w:p>
    <w:p w14:paraId="09A44A81" w14:textId="3320D719" w:rsidR="00755D26" w:rsidRPr="0027653F" w:rsidRDefault="00755D26" w:rsidP="007D70B8">
      <w:pPr>
        <w:pStyle w:val="K-Text"/>
        <w:rPr>
          <w:rFonts w:asciiTheme="minorHAnsi" w:hAnsiTheme="minorHAnsi" w:cstheme="minorHAnsi"/>
          <w:sz w:val="20"/>
          <w:szCs w:val="20"/>
        </w:rPr>
      </w:pPr>
      <w:r w:rsidRPr="0027653F">
        <w:rPr>
          <w:rFonts w:asciiTheme="minorHAnsi" w:hAnsiTheme="minorHAnsi" w:cstheme="minorHAnsi"/>
          <w:sz w:val="20"/>
          <w:szCs w:val="20"/>
        </w:rPr>
        <w:t>Hodnocené:</w:t>
      </w:r>
    </w:p>
    <w:p w14:paraId="373B52C3" w14:textId="2DBC72BC" w:rsidR="00755D26" w:rsidRPr="0027653F" w:rsidRDefault="00755D26" w:rsidP="003F1E9E">
      <w:pPr>
        <w:pStyle w:val="K-Text"/>
        <w:numPr>
          <w:ilvl w:val="0"/>
          <w:numId w:val="14"/>
        </w:numPr>
        <w:rPr>
          <w:rFonts w:asciiTheme="minorHAnsi" w:hAnsiTheme="minorHAnsi" w:cstheme="minorHAnsi"/>
          <w:sz w:val="20"/>
          <w:szCs w:val="20"/>
        </w:rPr>
      </w:pPr>
      <w:r w:rsidRPr="0027653F">
        <w:rPr>
          <w:rFonts w:asciiTheme="minorHAnsi" w:hAnsiTheme="minorHAnsi" w:cstheme="minorHAnsi"/>
          <w:sz w:val="20"/>
          <w:szCs w:val="20"/>
        </w:rPr>
        <w:t>Míra naplnění cílů politiky EU 1 a 2 (v oblasti DNSH bude analyzována míra plnění jednoho z šesti environmentálních cílů – zmírnění změny klimatu, přizpůsobení na změnu klimatu, udržitelné využívání a ochrana vodních zdrojů, přechod n</w:t>
      </w:r>
      <w:r w:rsidR="00E32340" w:rsidRPr="0027653F">
        <w:rPr>
          <w:rFonts w:asciiTheme="minorHAnsi" w:hAnsiTheme="minorHAnsi" w:cstheme="minorHAnsi"/>
          <w:sz w:val="20"/>
          <w:szCs w:val="20"/>
        </w:rPr>
        <w:t>a oběhové hospodářství, prevenc</w:t>
      </w:r>
      <w:r w:rsidRPr="0027653F">
        <w:rPr>
          <w:rFonts w:asciiTheme="minorHAnsi" w:hAnsiTheme="minorHAnsi" w:cstheme="minorHAnsi"/>
          <w:sz w:val="20"/>
          <w:szCs w:val="20"/>
        </w:rPr>
        <w:t>e a kontrola znečištění a ochrana a obnova biologické rozmanitosti</w:t>
      </w:r>
      <w:r w:rsidR="00E65D09" w:rsidRPr="0027653F">
        <w:rPr>
          <w:rFonts w:asciiTheme="minorHAnsi" w:hAnsiTheme="minorHAnsi" w:cstheme="minorHAnsi"/>
          <w:sz w:val="20"/>
          <w:szCs w:val="20"/>
        </w:rPr>
        <w:t>, dále bude analyzováno přispění k digitalizaci u projektů, u kterých synergie s tímto významným cílem přináší dodatečnou hodnotu</w:t>
      </w:r>
      <w:r w:rsidR="00E32340" w:rsidRPr="0027653F">
        <w:rPr>
          <w:rFonts w:asciiTheme="minorHAnsi" w:hAnsiTheme="minorHAnsi" w:cstheme="minorHAnsi"/>
          <w:sz w:val="20"/>
          <w:szCs w:val="20"/>
        </w:rPr>
        <w:t>)</w:t>
      </w:r>
      <w:r w:rsidR="00A034FC" w:rsidRPr="0027653F">
        <w:rPr>
          <w:rFonts w:asciiTheme="minorHAnsi" w:hAnsiTheme="minorHAnsi" w:cstheme="minorHAnsi"/>
          <w:sz w:val="20"/>
          <w:szCs w:val="20"/>
        </w:rPr>
        <w:t>,</w:t>
      </w:r>
    </w:p>
    <w:p w14:paraId="79E2E6B7" w14:textId="27CF7EE5" w:rsidR="00755D26" w:rsidRPr="0027653F" w:rsidRDefault="00755D26" w:rsidP="003F1E9E">
      <w:pPr>
        <w:pStyle w:val="K-Text"/>
        <w:numPr>
          <w:ilvl w:val="0"/>
          <w:numId w:val="14"/>
        </w:numPr>
        <w:rPr>
          <w:rFonts w:asciiTheme="minorHAnsi" w:hAnsiTheme="minorHAnsi" w:cstheme="minorHAnsi"/>
          <w:sz w:val="20"/>
          <w:szCs w:val="20"/>
        </w:rPr>
      </w:pPr>
      <w:r w:rsidRPr="0027653F">
        <w:rPr>
          <w:rFonts w:asciiTheme="minorHAnsi" w:hAnsiTheme="minorHAnsi" w:cstheme="minorHAnsi"/>
          <w:sz w:val="20"/>
          <w:szCs w:val="20"/>
        </w:rPr>
        <w:t>Míra souladu se Strategií rozvoje kraje, Strategií regionální rozvoje ČR nebo dalších významných rozvojových koncepcí</w:t>
      </w:r>
      <w:r w:rsidR="00A034FC" w:rsidRPr="0027653F">
        <w:rPr>
          <w:rFonts w:asciiTheme="minorHAnsi" w:hAnsiTheme="minorHAnsi" w:cstheme="minorHAnsi"/>
          <w:sz w:val="20"/>
          <w:szCs w:val="20"/>
        </w:rPr>
        <w:t>,</w:t>
      </w:r>
    </w:p>
    <w:p w14:paraId="10B9FF8E" w14:textId="2D586B9D" w:rsidR="00755D26" w:rsidRPr="0027653F" w:rsidRDefault="00755D26" w:rsidP="003F1E9E">
      <w:pPr>
        <w:pStyle w:val="K-Text"/>
        <w:numPr>
          <w:ilvl w:val="0"/>
          <w:numId w:val="14"/>
        </w:numPr>
        <w:rPr>
          <w:rFonts w:asciiTheme="minorHAnsi" w:hAnsiTheme="minorHAnsi" w:cstheme="minorHAnsi"/>
          <w:sz w:val="20"/>
          <w:szCs w:val="20"/>
        </w:rPr>
      </w:pPr>
      <w:r w:rsidRPr="0027653F">
        <w:rPr>
          <w:rFonts w:asciiTheme="minorHAnsi" w:hAnsiTheme="minorHAnsi" w:cstheme="minorHAnsi"/>
          <w:sz w:val="20"/>
          <w:szCs w:val="20"/>
        </w:rPr>
        <w:t xml:space="preserve">Míra splnění s kritérii SMART </w:t>
      </w:r>
      <w:r w:rsidR="00E32340" w:rsidRPr="0027653F">
        <w:rPr>
          <w:rFonts w:asciiTheme="minorHAnsi" w:hAnsiTheme="minorHAnsi" w:cstheme="minorHAnsi"/>
          <w:sz w:val="20"/>
          <w:szCs w:val="20"/>
        </w:rPr>
        <w:t xml:space="preserve">– kritéria budou cílit především na zvýšení </w:t>
      </w:r>
      <w:r w:rsidR="00FF208A" w:rsidRPr="0027653F">
        <w:rPr>
          <w:rFonts w:asciiTheme="minorHAnsi" w:hAnsiTheme="minorHAnsi" w:cstheme="minorHAnsi"/>
          <w:sz w:val="20"/>
          <w:szCs w:val="20"/>
        </w:rPr>
        <w:t xml:space="preserve">efektivity řízení s cílem vyšší kvality služeb pro občany, zvýšení </w:t>
      </w:r>
      <w:r w:rsidR="006521EC" w:rsidRPr="0027653F">
        <w:rPr>
          <w:rFonts w:asciiTheme="minorHAnsi" w:hAnsiTheme="minorHAnsi" w:cstheme="minorHAnsi"/>
          <w:sz w:val="20"/>
          <w:szCs w:val="20"/>
        </w:rPr>
        <w:t>odolnosti</w:t>
      </w:r>
      <w:r w:rsidR="00E32340" w:rsidRPr="0027653F">
        <w:rPr>
          <w:rFonts w:asciiTheme="minorHAnsi" w:hAnsiTheme="minorHAnsi" w:cstheme="minorHAnsi"/>
          <w:sz w:val="20"/>
          <w:szCs w:val="20"/>
        </w:rPr>
        <w:t xml:space="preserve"> území – pandemické, ekonomické, environmentální</w:t>
      </w:r>
      <w:r w:rsidR="00E65D09" w:rsidRPr="0027653F">
        <w:rPr>
          <w:rFonts w:asciiTheme="minorHAnsi" w:hAnsiTheme="minorHAnsi" w:cstheme="minorHAnsi"/>
          <w:sz w:val="20"/>
          <w:szCs w:val="20"/>
        </w:rPr>
        <w:t>.</w:t>
      </w:r>
    </w:p>
    <w:p w14:paraId="7D72B50B" w14:textId="77777777" w:rsidR="00AC1223" w:rsidRPr="0027653F" w:rsidRDefault="00D30FE9" w:rsidP="00641AAF">
      <w:pPr>
        <w:pStyle w:val="K-Text"/>
        <w:rPr>
          <w:rFonts w:asciiTheme="minorHAnsi" w:hAnsiTheme="minorHAnsi" w:cstheme="minorHAnsi"/>
          <w:sz w:val="20"/>
          <w:szCs w:val="20"/>
        </w:rPr>
      </w:pPr>
      <w:r w:rsidRPr="0027653F">
        <w:rPr>
          <w:rFonts w:asciiTheme="minorHAnsi" w:hAnsiTheme="minorHAnsi" w:cstheme="minorHAnsi"/>
          <w:sz w:val="20"/>
          <w:szCs w:val="20"/>
        </w:rPr>
        <w:t>V oblasti DNSH bud</w:t>
      </w:r>
      <w:r w:rsidR="00AC1223" w:rsidRPr="0027653F">
        <w:rPr>
          <w:rFonts w:asciiTheme="minorHAnsi" w:hAnsiTheme="minorHAnsi" w:cstheme="minorHAnsi"/>
          <w:sz w:val="20"/>
          <w:szCs w:val="20"/>
        </w:rPr>
        <w:t>e metodicky apelováno na to, aby investoři při tvorbě projektů respektovali následující kritéria:</w:t>
      </w:r>
    </w:p>
    <w:p w14:paraId="42FE9E65" w14:textId="4AB3C328" w:rsidR="00AC1223" w:rsidRPr="0027653F" w:rsidRDefault="00AC1223" w:rsidP="003F1E9E">
      <w:pPr>
        <w:pStyle w:val="K-Text"/>
        <w:numPr>
          <w:ilvl w:val="0"/>
          <w:numId w:val="21"/>
        </w:numPr>
        <w:rPr>
          <w:rFonts w:asciiTheme="minorHAnsi" w:hAnsiTheme="minorHAnsi" w:cstheme="minorHAnsi"/>
          <w:sz w:val="20"/>
          <w:szCs w:val="20"/>
        </w:rPr>
      </w:pPr>
      <w:r w:rsidRPr="0027653F">
        <w:rPr>
          <w:rFonts w:asciiTheme="minorHAnsi" w:hAnsiTheme="minorHAnsi" w:cstheme="minorHAnsi"/>
          <w:sz w:val="20"/>
          <w:szCs w:val="20"/>
        </w:rPr>
        <w:t>V rámci realizace investiční a provozní fáze bude odpad odstraňován ekologicky, ideálně bude</w:t>
      </w:r>
      <w:r w:rsidR="00982C6F" w:rsidRPr="0027653F">
        <w:rPr>
          <w:rFonts w:asciiTheme="minorHAnsi" w:hAnsiTheme="minorHAnsi" w:cstheme="minorHAnsi"/>
          <w:sz w:val="20"/>
          <w:szCs w:val="20"/>
        </w:rPr>
        <w:t> </w:t>
      </w:r>
      <w:r w:rsidRPr="0027653F">
        <w:rPr>
          <w:rFonts w:asciiTheme="minorHAnsi" w:hAnsiTheme="minorHAnsi" w:cstheme="minorHAnsi"/>
          <w:sz w:val="20"/>
          <w:szCs w:val="20"/>
        </w:rPr>
        <w:t>odpad využíván k recyklaci či jako druhotná surovina</w:t>
      </w:r>
      <w:r w:rsidR="005F4333" w:rsidRPr="0027653F">
        <w:rPr>
          <w:rFonts w:asciiTheme="minorHAnsi" w:hAnsiTheme="minorHAnsi" w:cstheme="minorHAnsi"/>
          <w:sz w:val="20"/>
          <w:szCs w:val="20"/>
        </w:rPr>
        <w:t>,</w:t>
      </w:r>
    </w:p>
    <w:p w14:paraId="19650A65" w14:textId="55A18099" w:rsidR="00AC1223" w:rsidRPr="0027653F" w:rsidRDefault="00AC1223" w:rsidP="003F1E9E">
      <w:pPr>
        <w:pStyle w:val="K-Text"/>
        <w:numPr>
          <w:ilvl w:val="0"/>
          <w:numId w:val="21"/>
        </w:numPr>
        <w:rPr>
          <w:rFonts w:asciiTheme="minorHAnsi" w:hAnsiTheme="minorHAnsi" w:cstheme="minorHAnsi"/>
          <w:sz w:val="20"/>
          <w:szCs w:val="20"/>
        </w:rPr>
      </w:pPr>
      <w:r w:rsidRPr="0027653F">
        <w:rPr>
          <w:rFonts w:asciiTheme="minorHAnsi" w:hAnsiTheme="minorHAnsi" w:cstheme="minorHAnsi"/>
          <w:sz w:val="20"/>
          <w:szCs w:val="20"/>
        </w:rPr>
        <w:t>Bude řešena prevence vzniku odpadu</w:t>
      </w:r>
      <w:r w:rsidR="005F4333" w:rsidRPr="0027653F">
        <w:rPr>
          <w:rFonts w:asciiTheme="minorHAnsi" w:hAnsiTheme="minorHAnsi" w:cstheme="minorHAnsi"/>
          <w:sz w:val="20"/>
          <w:szCs w:val="20"/>
        </w:rPr>
        <w:t>,</w:t>
      </w:r>
    </w:p>
    <w:p w14:paraId="11D18A51" w14:textId="3A12AD33" w:rsidR="00FF208A" w:rsidRPr="0027653F" w:rsidRDefault="00AC1223" w:rsidP="003F1E9E">
      <w:pPr>
        <w:pStyle w:val="K-Text"/>
        <w:numPr>
          <w:ilvl w:val="0"/>
          <w:numId w:val="21"/>
        </w:numPr>
        <w:rPr>
          <w:rFonts w:asciiTheme="minorHAnsi" w:hAnsiTheme="minorHAnsi" w:cstheme="minorHAnsi"/>
          <w:sz w:val="20"/>
          <w:szCs w:val="20"/>
        </w:rPr>
      </w:pPr>
      <w:r w:rsidRPr="0027653F">
        <w:rPr>
          <w:rFonts w:asciiTheme="minorHAnsi" w:hAnsiTheme="minorHAnsi" w:cstheme="minorHAnsi"/>
          <w:sz w:val="20"/>
          <w:szCs w:val="20"/>
        </w:rPr>
        <w:t>Infrastruktura bude kontrolována,</w:t>
      </w:r>
      <w:r w:rsidR="00FF1504" w:rsidRPr="0027653F">
        <w:rPr>
          <w:rFonts w:asciiTheme="minorHAnsi" w:hAnsiTheme="minorHAnsi" w:cstheme="minorHAnsi"/>
          <w:sz w:val="20"/>
          <w:szCs w:val="20"/>
        </w:rPr>
        <w:t xml:space="preserve"> že využívá úsporné spotřebiče i vodovodní baterie, bude</w:t>
      </w:r>
      <w:r w:rsidR="00982C6F" w:rsidRPr="0027653F">
        <w:rPr>
          <w:rFonts w:asciiTheme="minorHAnsi" w:hAnsiTheme="minorHAnsi" w:cstheme="minorHAnsi"/>
          <w:sz w:val="20"/>
          <w:szCs w:val="20"/>
        </w:rPr>
        <w:t> </w:t>
      </w:r>
      <w:r w:rsidR="00FF1504" w:rsidRPr="0027653F">
        <w:rPr>
          <w:rFonts w:asciiTheme="minorHAnsi" w:hAnsiTheme="minorHAnsi" w:cstheme="minorHAnsi"/>
          <w:sz w:val="20"/>
          <w:szCs w:val="20"/>
        </w:rPr>
        <w:t>efektivně zacházeno s</w:t>
      </w:r>
      <w:r w:rsidR="005F4333" w:rsidRPr="0027653F">
        <w:rPr>
          <w:rFonts w:asciiTheme="minorHAnsi" w:hAnsiTheme="minorHAnsi" w:cstheme="minorHAnsi"/>
          <w:sz w:val="20"/>
          <w:szCs w:val="20"/>
        </w:rPr>
        <w:t> </w:t>
      </w:r>
      <w:r w:rsidR="00FF1504" w:rsidRPr="0027653F">
        <w:rPr>
          <w:rFonts w:asciiTheme="minorHAnsi" w:hAnsiTheme="minorHAnsi" w:cstheme="minorHAnsi"/>
          <w:sz w:val="20"/>
          <w:szCs w:val="20"/>
        </w:rPr>
        <w:t>vodou</w:t>
      </w:r>
      <w:r w:rsidR="005F4333" w:rsidRPr="0027653F">
        <w:rPr>
          <w:rFonts w:asciiTheme="minorHAnsi" w:hAnsiTheme="minorHAnsi" w:cstheme="minorHAnsi"/>
          <w:sz w:val="20"/>
          <w:szCs w:val="20"/>
        </w:rPr>
        <w:t>.</w:t>
      </w:r>
    </w:p>
    <w:p w14:paraId="798B5AA9" w14:textId="77777777" w:rsidR="006F708C" w:rsidRPr="0027653F" w:rsidRDefault="006F708C" w:rsidP="006F708C">
      <w:pPr>
        <w:pStyle w:val="K-Text"/>
        <w:rPr>
          <w:rFonts w:asciiTheme="minorHAnsi" w:hAnsiTheme="minorHAnsi" w:cstheme="minorHAnsi"/>
          <w:sz w:val="20"/>
          <w:szCs w:val="20"/>
        </w:rPr>
      </w:pPr>
    </w:p>
    <w:p w14:paraId="2B05D331" w14:textId="25115ACD" w:rsidR="009A7EA1" w:rsidRPr="0027653F" w:rsidRDefault="00AA0B5B" w:rsidP="00641AAF">
      <w:pPr>
        <w:pStyle w:val="K-Text"/>
        <w:rPr>
          <w:rFonts w:asciiTheme="minorHAnsi" w:hAnsiTheme="minorHAnsi" w:cstheme="minorHAnsi"/>
          <w:sz w:val="20"/>
          <w:szCs w:val="20"/>
        </w:rPr>
      </w:pPr>
      <w:r w:rsidRPr="0027653F">
        <w:rPr>
          <w:rFonts w:asciiTheme="minorHAnsi" w:hAnsiTheme="minorHAnsi" w:cstheme="minorHAnsi"/>
          <w:sz w:val="20"/>
          <w:szCs w:val="20"/>
        </w:rPr>
        <w:t xml:space="preserve">Konkrétní podoba </w:t>
      </w:r>
      <w:r w:rsidR="00651E8F" w:rsidRPr="0027653F">
        <w:rPr>
          <w:rFonts w:asciiTheme="minorHAnsi" w:hAnsiTheme="minorHAnsi" w:cstheme="minorHAnsi"/>
          <w:sz w:val="20"/>
          <w:szCs w:val="20"/>
        </w:rPr>
        <w:t>p</w:t>
      </w:r>
      <w:r w:rsidR="009A7EA1" w:rsidRPr="0027653F">
        <w:rPr>
          <w:rFonts w:asciiTheme="minorHAnsi" w:hAnsiTheme="minorHAnsi" w:cstheme="minorHAnsi"/>
          <w:sz w:val="20"/>
          <w:szCs w:val="20"/>
        </w:rPr>
        <w:t>říprav</w:t>
      </w:r>
      <w:r w:rsidRPr="0027653F">
        <w:rPr>
          <w:rFonts w:asciiTheme="minorHAnsi" w:hAnsiTheme="minorHAnsi" w:cstheme="minorHAnsi"/>
          <w:sz w:val="20"/>
          <w:szCs w:val="20"/>
        </w:rPr>
        <w:t>y</w:t>
      </w:r>
      <w:r w:rsidR="009A7EA1" w:rsidRPr="0027653F">
        <w:rPr>
          <w:rFonts w:asciiTheme="minorHAnsi" w:hAnsiTheme="minorHAnsi" w:cstheme="minorHAnsi"/>
          <w:sz w:val="20"/>
          <w:szCs w:val="20"/>
        </w:rPr>
        <w:t xml:space="preserve"> projektů</w:t>
      </w:r>
      <w:r w:rsidRPr="0027653F">
        <w:rPr>
          <w:rFonts w:asciiTheme="minorHAnsi" w:hAnsiTheme="minorHAnsi" w:cstheme="minorHAnsi"/>
          <w:sz w:val="20"/>
          <w:szCs w:val="20"/>
        </w:rPr>
        <w:t xml:space="preserve"> vypadá následujícím způsobem.</w:t>
      </w:r>
    </w:p>
    <w:p w14:paraId="5E104DFE" w14:textId="6E025773" w:rsidR="00AA0B5B" w:rsidRPr="0027653F" w:rsidRDefault="00AA0B5B" w:rsidP="00641AAF">
      <w:pPr>
        <w:pStyle w:val="K-Text"/>
        <w:rPr>
          <w:rFonts w:asciiTheme="minorHAnsi" w:hAnsiTheme="minorHAnsi" w:cstheme="minorHAnsi"/>
          <w:sz w:val="20"/>
          <w:szCs w:val="20"/>
        </w:rPr>
      </w:pPr>
    </w:p>
    <w:p w14:paraId="19C543E5" w14:textId="4983846D" w:rsidR="00FA68B8" w:rsidRPr="0027653F" w:rsidRDefault="00FA68B8" w:rsidP="00FA68B8">
      <w:pPr>
        <w:pStyle w:val="K-Text"/>
        <w:rPr>
          <w:rFonts w:asciiTheme="minorHAnsi" w:hAnsiTheme="minorHAnsi" w:cstheme="minorHAnsi"/>
          <w:sz w:val="20"/>
          <w:szCs w:val="20"/>
        </w:rPr>
      </w:pPr>
      <w:r w:rsidRPr="0027653F">
        <w:rPr>
          <w:rFonts w:asciiTheme="minorHAnsi" w:hAnsiTheme="minorHAnsi" w:cstheme="minorHAnsi"/>
          <w:sz w:val="20"/>
          <w:szCs w:val="20"/>
        </w:rPr>
        <w:t>Každý projekt, který žádá o podporu přípravy, by měl mít v momentě podání žádosti o podporu zpracovanou a zastupitelstvem</w:t>
      </w:r>
      <w:r w:rsidR="009F0892" w:rsidRPr="0027653F">
        <w:rPr>
          <w:rFonts w:asciiTheme="minorHAnsi" w:hAnsiTheme="minorHAnsi" w:cstheme="minorHAnsi"/>
          <w:sz w:val="20"/>
          <w:szCs w:val="20"/>
        </w:rPr>
        <w:t>/radou</w:t>
      </w:r>
      <w:r w:rsidRPr="0027653F">
        <w:rPr>
          <w:rFonts w:asciiTheme="minorHAnsi" w:hAnsiTheme="minorHAnsi" w:cstheme="minorHAnsi"/>
          <w:sz w:val="20"/>
          <w:szCs w:val="20"/>
        </w:rPr>
        <w:t xml:space="preserve"> schválenou Studii příležitostí i Strategický plán rozvoje.</w:t>
      </w:r>
    </w:p>
    <w:p w14:paraId="7DD0787D" w14:textId="00FA9FF6" w:rsidR="00AA0B5B" w:rsidRPr="0027653F" w:rsidRDefault="00D66C91" w:rsidP="0009207A">
      <w:pPr>
        <w:pStyle w:val="K-Text"/>
        <w:rPr>
          <w:rFonts w:asciiTheme="minorHAnsi" w:hAnsiTheme="minorHAnsi" w:cstheme="minorHAnsi"/>
          <w:b/>
          <w:sz w:val="20"/>
          <w:szCs w:val="20"/>
        </w:rPr>
      </w:pPr>
      <w:r w:rsidRPr="0027653F">
        <w:rPr>
          <w:rFonts w:asciiTheme="minorHAnsi" w:hAnsiTheme="minorHAnsi" w:cstheme="minorHAnsi"/>
          <w:sz w:val="20"/>
          <w:szCs w:val="20"/>
        </w:rPr>
        <w:t xml:space="preserve">Základním konceptem přípravy je příprava projektů </w:t>
      </w:r>
      <w:r w:rsidR="00AA0B5B" w:rsidRPr="0027653F">
        <w:rPr>
          <w:rFonts w:asciiTheme="minorHAnsi" w:hAnsiTheme="minorHAnsi" w:cstheme="minorHAnsi"/>
          <w:b/>
          <w:sz w:val="20"/>
          <w:szCs w:val="20"/>
        </w:rPr>
        <w:t>– pro klasické výběrové řízení na dodavatele</w:t>
      </w:r>
      <w:r w:rsidR="00BD40B5" w:rsidRPr="0027653F">
        <w:rPr>
          <w:rFonts w:asciiTheme="minorHAnsi" w:hAnsiTheme="minorHAnsi" w:cstheme="minorHAnsi"/>
          <w:b/>
          <w:sz w:val="20"/>
          <w:szCs w:val="20"/>
        </w:rPr>
        <w:t>.</w:t>
      </w:r>
    </w:p>
    <w:p w14:paraId="3D77D1BF" w14:textId="19735A7F" w:rsidR="00BD1FC3" w:rsidRPr="0027653F" w:rsidRDefault="00AA0B5B" w:rsidP="00AA0B5B">
      <w:pPr>
        <w:pStyle w:val="K-Text"/>
        <w:rPr>
          <w:rFonts w:asciiTheme="minorHAnsi" w:hAnsiTheme="minorHAnsi" w:cstheme="minorHAnsi"/>
          <w:sz w:val="20"/>
          <w:szCs w:val="20"/>
        </w:rPr>
      </w:pPr>
      <w:r w:rsidRPr="0027653F">
        <w:rPr>
          <w:rFonts w:asciiTheme="minorHAnsi" w:hAnsiTheme="minorHAnsi" w:cstheme="minorHAnsi"/>
          <w:sz w:val="20"/>
          <w:szCs w:val="20"/>
        </w:rPr>
        <w:t>Jedná se o přípravu projektů, které budou následně klasicky soutěžit dodavatele stavby. Standardně se</w:t>
      </w:r>
      <w:r w:rsidR="00982C6F" w:rsidRPr="0027653F">
        <w:rPr>
          <w:rFonts w:asciiTheme="minorHAnsi" w:hAnsiTheme="minorHAnsi" w:cstheme="minorHAnsi"/>
          <w:sz w:val="20"/>
          <w:szCs w:val="20"/>
        </w:rPr>
        <w:t> </w:t>
      </w:r>
      <w:r w:rsidRPr="0027653F">
        <w:rPr>
          <w:rFonts w:asciiTheme="minorHAnsi" w:hAnsiTheme="minorHAnsi" w:cstheme="minorHAnsi"/>
          <w:sz w:val="20"/>
          <w:szCs w:val="20"/>
        </w:rPr>
        <w:t xml:space="preserve">bude jednat o stavební projekty – novostavby či rekonstrukce stávajících staveb. Projekty budou muset splnit podmínku DNSH. </w:t>
      </w:r>
    </w:p>
    <w:p w14:paraId="43F069F9" w14:textId="38ABCB1A" w:rsidR="00AA0B5B" w:rsidRPr="0027653F" w:rsidRDefault="00AA0B5B" w:rsidP="00AA0B5B">
      <w:pPr>
        <w:pStyle w:val="K-Text"/>
        <w:rPr>
          <w:rFonts w:asciiTheme="minorHAnsi" w:hAnsiTheme="minorHAnsi" w:cstheme="minorHAnsi"/>
          <w:sz w:val="20"/>
          <w:szCs w:val="20"/>
        </w:rPr>
      </w:pPr>
      <w:r w:rsidRPr="0027653F">
        <w:rPr>
          <w:rFonts w:asciiTheme="minorHAnsi" w:hAnsiTheme="minorHAnsi" w:cstheme="minorHAnsi"/>
          <w:sz w:val="20"/>
          <w:szCs w:val="20"/>
        </w:rPr>
        <w:t>Přípravu těchto projektů lze rozdělit do 4 fází:</w:t>
      </w:r>
    </w:p>
    <w:p w14:paraId="64456072" w14:textId="3A2A5669" w:rsidR="00AA0B5B" w:rsidRPr="0027653F" w:rsidRDefault="00AA0B5B" w:rsidP="003F1E9E">
      <w:pPr>
        <w:pStyle w:val="K-Text"/>
        <w:numPr>
          <w:ilvl w:val="0"/>
          <w:numId w:val="35"/>
        </w:numPr>
        <w:rPr>
          <w:rFonts w:asciiTheme="minorHAnsi" w:hAnsiTheme="minorHAnsi" w:cstheme="minorHAnsi"/>
          <w:sz w:val="20"/>
          <w:szCs w:val="20"/>
        </w:rPr>
      </w:pPr>
      <w:r w:rsidRPr="0027653F">
        <w:rPr>
          <w:rFonts w:asciiTheme="minorHAnsi" w:hAnsiTheme="minorHAnsi" w:cstheme="minorHAnsi"/>
          <w:sz w:val="20"/>
          <w:szCs w:val="20"/>
        </w:rPr>
        <w:t>Fáze: P</w:t>
      </w:r>
      <w:r w:rsidR="00687CB2" w:rsidRPr="0027653F">
        <w:rPr>
          <w:rFonts w:asciiTheme="minorHAnsi" w:hAnsiTheme="minorHAnsi" w:cstheme="minorHAnsi"/>
          <w:sz w:val="20"/>
          <w:szCs w:val="20"/>
        </w:rPr>
        <w:t>říprava projektu a návrh stavby (16 % podílu na nárocích celé přípravy)</w:t>
      </w:r>
    </w:p>
    <w:p w14:paraId="162AE7FB" w14:textId="24CCC3A8" w:rsidR="00AA0B5B" w:rsidRPr="0027653F" w:rsidRDefault="00AA0B5B" w:rsidP="003F1E9E">
      <w:pPr>
        <w:pStyle w:val="K-Text"/>
        <w:numPr>
          <w:ilvl w:val="0"/>
          <w:numId w:val="35"/>
        </w:numPr>
        <w:rPr>
          <w:rFonts w:asciiTheme="minorHAnsi" w:hAnsiTheme="minorHAnsi" w:cstheme="minorHAnsi"/>
          <w:sz w:val="20"/>
          <w:szCs w:val="20"/>
        </w:rPr>
      </w:pPr>
      <w:r w:rsidRPr="0027653F">
        <w:rPr>
          <w:rFonts w:asciiTheme="minorHAnsi" w:hAnsiTheme="minorHAnsi" w:cstheme="minorHAnsi"/>
          <w:sz w:val="20"/>
          <w:szCs w:val="20"/>
        </w:rPr>
        <w:t>Fáze: Projekt pro umístění stavby</w:t>
      </w:r>
      <w:r w:rsidR="00687CB2" w:rsidRPr="0027653F">
        <w:rPr>
          <w:rFonts w:asciiTheme="minorHAnsi" w:hAnsiTheme="minorHAnsi" w:cstheme="minorHAnsi"/>
          <w:sz w:val="20"/>
          <w:szCs w:val="20"/>
        </w:rPr>
        <w:t xml:space="preserve"> (17 % podílu na nárocích celé přípravy)</w:t>
      </w:r>
    </w:p>
    <w:p w14:paraId="4E85D950" w14:textId="000E2647" w:rsidR="00AA0B5B" w:rsidRPr="0027653F" w:rsidRDefault="00AA0B5B" w:rsidP="003F1E9E">
      <w:pPr>
        <w:pStyle w:val="K-Text"/>
        <w:numPr>
          <w:ilvl w:val="0"/>
          <w:numId w:val="35"/>
        </w:numPr>
        <w:rPr>
          <w:rFonts w:asciiTheme="minorHAnsi" w:hAnsiTheme="minorHAnsi" w:cstheme="minorHAnsi"/>
          <w:sz w:val="20"/>
          <w:szCs w:val="20"/>
        </w:rPr>
      </w:pPr>
      <w:r w:rsidRPr="0027653F">
        <w:rPr>
          <w:rFonts w:asciiTheme="minorHAnsi" w:hAnsiTheme="minorHAnsi" w:cstheme="minorHAnsi"/>
          <w:sz w:val="20"/>
          <w:szCs w:val="20"/>
        </w:rPr>
        <w:t>Fáze: Projekt pro stavební povolení</w:t>
      </w:r>
      <w:r w:rsidR="00687CB2" w:rsidRPr="0027653F">
        <w:rPr>
          <w:rFonts w:asciiTheme="minorHAnsi" w:hAnsiTheme="minorHAnsi" w:cstheme="minorHAnsi"/>
          <w:sz w:val="20"/>
          <w:szCs w:val="20"/>
        </w:rPr>
        <w:t xml:space="preserve"> (25 % podílu na nárocích celé přípravy)</w:t>
      </w:r>
    </w:p>
    <w:p w14:paraId="7C6FD816" w14:textId="7B4291C3" w:rsidR="00AA0B5B" w:rsidRPr="0027653F" w:rsidRDefault="00AA0B5B" w:rsidP="003F1E9E">
      <w:pPr>
        <w:pStyle w:val="K-Text"/>
        <w:numPr>
          <w:ilvl w:val="0"/>
          <w:numId w:val="35"/>
        </w:numPr>
        <w:rPr>
          <w:rFonts w:asciiTheme="minorHAnsi" w:hAnsiTheme="minorHAnsi" w:cstheme="minorHAnsi"/>
          <w:sz w:val="20"/>
          <w:szCs w:val="20"/>
        </w:rPr>
      </w:pPr>
      <w:r w:rsidRPr="0027653F">
        <w:rPr>
          <w:rFonts w:asciiTheme="minorHAnsi" w:hAnsiTheme="minorHAnsi" w:cstheme="minorHAnsi"/>
          <w:sz w:val="20"/>
          <w:szCs w:val="20"/>
        </w:rPr>
        <w:t>Fáze: Projekt pro provádění stavby a vyhotovení soupisu prací a dodávek</w:t>
      </w:r>
      <w:r w:rsidR="00687CB2" w:rsidRPr="0027653F">
        <w:rPr>
          <w:rFonts w:asciiTheme="minorHAnsi" w:hAnsiTheme="minorHAnsi" w:cstheme="minorHAnsi"/>
          <w:sz w:val="20"/>
          <w:szCs w:val="20"/>
        </w:rPr>
        <w:t xml:space="preserve"> (42 % podílu na nárocích celé přípravy)</w:t>
      </w:r>
    </w:p>
    <w:p w14:paraId="6DD407B8" w14:textId="77DE0148" w:rsidR="00AA0B5B" w:rsidRPr="0027653F" w:rsidRDefault="00AA0B5B" w:rsidP="00AA0B5B">
      <w:pPr>
        <w:pStyle w:val="K-Text"/>
        <w:rPr>
          <w:rFonts w:asciiTheme="minorHAnsi" w:hAnsiTheme="minorHAnsi" w:cstheme="minorHAnsi"/>
          <w:sz w:val="20"/>
          <w:szCs w:val="20"/>
        </w:rPr>
      </w:pPr>
      <w:r w:rsidRPr="0027653F">
        <w:rPr>
          <w:rFonts w:asciiTheme="minorHAnsi" w:hAnsiTheme="minorHAnsi" w:cstheme="minorHAnsi"/>
          <w:sz w:val="20"/>
          <w:szCs w:val="20"/>
        </w:rPr>
        <w:t xml:space="preserve">V rámci komponenty lze podpořit jednu, dvě, tři či všechny čtyři, tj. projekt nemusí být </w:t>
      </w:r>
      <w:r w:rsidR="00982C6F" w:rsidRPr="0027653F">
        <w:rPr>
          <w:rFonts w:asciiTheme="minorHAnsi" w:hAnsiTheme="minorHAnsi" w:cstheme="minorHAnsi"/>
          <w:sz w:val="20"/>
          <w:szCs w:val="20"/>
        </w:rPr>
        <w:t>finančně podpořen</w:t>
      </w:r>
      <w:r w:rsidRPr="0027653F">
        <w:rPr>
          <w:rFonts w:asciiTheme="minorHAnsi" w:hAnsiTheme="minorHAnsi" w:cstheme="minorHAnsi"/>
          <w:sz w:val="20"/>
          <w:szCs w:val="20"/>
        </w:rPr>
        <w:t xml:space="preserve"> ve všech fázích projektu, ale pokud projde první fází se závěrem, že je proveditelný a smysluplný, musí</w:t>
      </w:r>
      <w:r w:rsidR="00982C6F" w:rsidRPr="0027653F">
        <w:rPr>
          <w:rFonts w:asciiTheme="minorHAnsi" w:hAnsiTheme="minorHAnsi" w:cstheme="minorHAnsi"/>
          <w:sz w:val="20"/>
          <w:szCs w:val="20"/>
        </w:rPr>
        <w:t> </w:t>
      </w:r>
      <w:r w:rsidRPr="0027653F">
        <w:rPr>
          <w:rFonts w:asciiTheme="minorHAnsi" w:hAnsiTheme="minorHAnsi" w:cstheme="minorHAnsi"/>
          <w:sz w:val="20"/>
          <w:szCs w:val="20"/>
        </w:rPr>
        <w:t xml:space="preserve">přípravu dokončit a to, ať již za pomoci zdrojů z NPO či vlastních.  </w:t>
      </w:r>
    </w:p>
    <w:p w14:paraId="68E6B8C0" w14:textId="66C2988F" w:rsidR="00687CB2" w:rsidRPr="0027653F" w:rsidRDefault="00687CB2" w:rsidP="00AA0B5B">
      <w:pPr>
        <w:pStyle w:val="K-Text"/>
        <w:rPr>
          <w:rFonts w:asciiTheme="minorHAnsi" w:hAnsiTheme="minorHAnsi" w:cstheme="minorHAnsi"/>
          <w:sz w:val="20"/>
          <w:szCs w:val="20"/>
        </w:rPr>
      </w:pPr>
      <w:r w:rsidRPr="0027653F">
        <w:rPr>
          <w:rFonts w:asciiTheme="minorHAnsi" w:hAnsiTheme="minorHAnsi" w:cstheme="minorHAnsi"/>
          <w:sz w:val="20"/>
          <w:szCs w:val="20"/>
        </w:rPr>
        <w:t xml:space="preserve">Jednotlivé fáze přípravy mají rozdílnou finanční náročnost, proto také podpora v jednotlivých fázích nebude identická – viz informace o % podílu na nárocích celé přípravy. </w:t>
      </w:r>
    </w:p>
    <w:p w14:paraId="52639298" w14:textId="592A55C7" w:rsidR="00687CB2" w:rsidRPr="0027653F" w:rsidRDefault="00687CB2" w:rsidP="00AA0B5B">
      <w:pPr>
        <w:pStyle w:val="K-Text"/>
        <w:rPr>
          <w:rFonts w:asciiTheme="minorHAnsi" w:hAnsiTheme="minorHAnsi" w:cstheme="minorHAnsi"/>
          <w:sz w:val="20"/>
          <w:szCs w:val="20"/>
        </w:rPr>
      </w:pPr>
      <w:r w:rsidRPr="0027653F">
        <w:rPr>
          <w:rFonts w:asciiTheme="minorHAnsi" w:hAnsiTheme="minorHAnsi" w:cstheme="minorHAnsi"/>
          <w:sz w:val="20"/>
          <w:szCs w:val="20"/>
        </w:rPr>
        <w:t xml:space="preserve">Např. tedy pokud bude investor žádat o podporu přípravy pouze </w:t>
      </w:r>
      <w:r w:rsidR="009201D3" w:rsidRPr="0027653F">
        <w:rPr>
          <w:rFonts w:asciiTheme="minorHAnsi" w:hAnsiTheme="minorHAnsi" w:cstheme="minorHAnsi"/>
          <w:sz w:val="20"/>
          <w:szCs w:val="20"/>
        </w:rPr>
        <w:t xml:space="preserve">na </w:t>
      </w:r>
      <w:r w:rsidRPr="0027653F">
        <w:rPr>
          <w:rFonts w:asciiTheme="minorHAnsi" w:hAnsiTheme="minorHAnsi" w:cstheme="minorHAnsi"/>
          <w:sz w:val="20"/>
          <w:szCs w:val="20"/>
        </w:rPr>
        <w:t>4. fáz</w:t>
      </w:r>
      <w:r w:rsidR="009201D3" w:rsidRPr="0027653F">
        <w:rPr>
          <w:rFonts w:asciiTheme="minorHAnsi" w:hAnsiTheme="minorHAnsi" w:cstheme="minorHAnsi"/>
          <w:sz w:val="20"/>
          <w:szCs w:val="20"/>
        </w:rPr>
        <w:t>i</w:t>
      </w:r>
      <w:r w:rsidRPr="0027653F">
        <w:rPr>
          <w:rFonts w:asciiTheme="minorHAnsi" w:hAnsiTheme="minorHAnsi" w:cstheme="minorHAnsi"/>
          <w:sz w:val="20"/>
          <w:szCs w:val="20"/>
        </w:rPr>
        <w:t xml:space="preserve"> pro projekt, jehož odhadované celkové uznatelné investiční výdaje budou 100 mil. Kč</w:t>
      </w:r>
      <w:r w:rsidR="0041224D" w:rsidRPr="0027653F">
        <w:rPr>
          <w:rFonts w:asciiTheme="minorHAnsi" w:hAnsiTheme="minorHAnsi" w:cstheme="minorHAnsi"/>
          <w:sz w:val="20"/>
          <w:szCs w:val="20"/>
        </w:rPr>
        <w:t>,</w:t>
      </w:r>
      <w:r w:rsidRPr="0027653F">
        <w:rPr>
          <w:rFonts w:asciiTheme="minorHAnsi" w:hAnsiTheme="minorHAnsi" w:cstheme="minorHAnsi"/>
          <w:sz w:val="20"/>
          <w:szCs w:val="20"/>
        </w:rPr>
        <w:t xml:space="preserve"> bude výše podpory počítána následujícím způsobem: 100 mil. Kč x 6 % x 42 % = 2,52 mil. Kč.</w:t>
      </w:r>
    </w:p>
    <w:p w14:paraId="2377886F" w14:textId="0201BB29" w:rsidR="002E5E71" w:rsidRPr="0027653F" w:rsidRDefault="00651E8F" w:rsidP="003F1E9E">
      <w:pPr>
        <w:pStyle w:val="K-Text"/>
        <w:numPr>
          <w:ilvl w:val="0"/>
          <w:numId w:val="42"/>
        </w:numPr>
        <w:rPr>
          <w:rFonts w:asciiTheme="minorHAnsi" w:hAnsiTheme="minorHAnsi" w:cstheme="minorHAnsi"/>
          <w:sz w:val="20"/>
          <w:szCs w:val="20"/>
        </w:rPr>
      </w:pPr>
      <w:r w:rsidRPr="0027653F">
        <w:rPr>
          <w:rFonts w:asciiTheme="minorHAnsi" w:hAnsiTheme="minorHAnsi" w:cstheme="minorHAnsi"/>
          <w:sz w:val="20"/>
          <w:szCs w:val="20"/>
        </w:rPr>
        <w:t>f</w:t>
      </w:r>
      <w:r w:rsidR="004370BA" w:rsidRPr="0027653F">
        <w:rPr>
          <w:rFonts w:asciiTheme="minorHAnsi" w:hAnsiTheme="minorHAnsi" w:cstheme="minorHAnsi"/>
          <w:sz w:val="20"/>
          <w:szCs w:val="20"/>
        </w:rPr>
        <w:t>áze: Příprava projektu</w:t>
      </w:r>
      <w:r w:rsidR="009201D3" w:rsidRPr="0027653F">
        <w:rPr>
          <w:rFonts w:asciiTheme="minorHAnsi" w:hAnsiTheme="minorHAnsi" w:cstheme="minorHAnsi"/>
          <w:sz w:val="20"/>
          <w:szCs w:val="20"/>
        </w:rPr>
        <w:t>, jejíž součástí je:</w:t>
      </w:r>
      <w:r w:rsidR="004370BA" w:rsidRPr="0027653F">
        <w:rPr>
          <w:rFonts w:asciiTheme="minorHAnsi" w:hAnsiTheme="minorHAnsi" w:cstheme="minorHAnsi"/>
          <w:sz w:val="20"/>
          <w:szCs w:val="20"/>
        </w:rPr>
        <w:t xml:space="preserve"> </w:t>
      </w:r>
      <w:r w:rsidR="002E5E71" w:rsidRPr="0027653F">
        <w:rPr>
          <w:rFonts w:asciiTheme="minorHAnsi" w:hAnsiTheme="minorHAnsi" w:cstheme="minorHAnsi"/>
          <w:sz w:val="20"/>
          <w:szCs w:val="20"/>
        </w:rPr>
        <w:t xml:space="preserve"> </w:t>
      </w:r>
    </w:p>
    <w:p w14:paraId="7658C1F3" w14:textId="2E145175" w:rsidR="00651E8F" w:rsidRPr="0027653F" w:rsidRDefault="006F014C" w:rsidP="003F1E9E">
      <w:pPr>
        <w:pStyle w:val="K-Text"/>
        <w:numPr>
          <w:ilvl w:val="0"/>
          <w:numId w:val="36"/>
        </w:numPr>
        <w:rPr>
          <w:rFonts w:asciiTheme="minorHAnsi" w:hAnsiTheme="minorHAnsi" w:cstheme="minorHAnsi"/>
          <w:sz w:val="20"/>
          <w:szCs w:val="20"/>
        </w:rPr>
      </w:pPr>
      <w:r w:rsidRPr="0027653F">
        <w:rPr>
          <w:rFonts w:asciiTheme="minorHAnsi" w:hAnsiTheme="minorHAnsi" w:cstheme="minorHAnsi"/>
          <w:sz w:val="20"/>
          <w:szCs w:val="20"/>
        </w:rPr>
        <w:t>I</w:t>
      </w:r>
      <w:r w:rsidR="002E5E71" w:rsidRPr="0027653F">
        <w:rPr>
          <w:rFonts w:asciiTheme="minorHAnsi" w:hAnsiTheme="minorHAnsi" w:cstheme="minorHAnsi"/>
          <w:sz w:val="20"/>
          <w:szCs w:val="20"/>
        </w:rPr>
        <w:t>nvestiční záměr</w:t>
      </w:r>
    </w:p>
    <w:p w14:paraId="2F103D76" w14:textId="5C85D21D" w:rsidR="00C662D0" w:rsidRPr="0027653F" w:rsidRDefault="002E5E71" w:rsidP="003F1E9E">
      <w:pPr>
        <w:pStyle w:val="K-Text"/>
        <w:numPr>
          <w:ilvl w:val="0"/>
          <w:numId w:val="36"/>
        </w:numPr>
        <w:rPr>
          <w:rFonts w:asciiTheme="minorHAnsi" w:hAnsiTheme="minorHAnsi" w:cstheme="minorHAnsi"/>
          <w:sz w:val="20"/>
          <w:szCs w:val="20"/>
        </w:rPr>
      </w:pPr>
      <w:r w:rsidRPr="0027653F">
        <w:rPr>
          <w:rFonts w:asciiTheme="minorHAnsi" w:hAnsiTheme="minorHAnsi" w:cstheme="minorHAnsi"/>
          <w:sz w:val="20"/>
          <w:szCs w:val="20"/>
        </w:rPr>
        <w:t>Předběžná analýza území stavby</w:t>
      </w:r>
      <w:r w:rsidR="004370BA" w:rsidRPr="0027653F">
        <w:rPr>
          <w:rFonts w:asciiTheme="minorHAnsi" w:hAnsiTheme="minorHAnsi" w:cstheme="minorHAnsi"/>
          <w:sz w:val="20"/>
          <w:szCs w:val="20"/>
        </w:rPr>
        <w:t xml:space="preserve"> </w:t>
      </w:r>
    </w:p>
    <w:p w14:paraId="630E5547" w14:textId="14DA8FDC" w:rsidR="00C662D0" w:rsidRPr="0027653F" w:rsidRDefault="006F014C" w:rsidP="003F1E9E">
      <w:pPr>
        <w:pStyle w:val="K-Text"/>
        <w:numPr>
          <w:ilvl w:val="0"/>
          <w:numId w:val="36"/>
        </w:numPr>
        <w:rPr>
          <w:rFonts w:asciiTheme="minorHAnsi" w:hAnsiTheme="minorHAnsi" w:cstheme="minorHAnsi"/>
          <w:sz w:val="20"/>
          <w:szCs w:val="20"/>
        </w:rPr>
      </w:pPr>
      <w:r w:rsidRPr="0027653F">
        <w:rPr>
          <w:rFonts w:asciiTheme="minorHAnsi" w:hAnsiTheme="minorHAnsi" w:cstheme="minorHAnsi"/>
          <w:sz w:val="20"/>
          <w:szCs w:val="20"/>
        </w:rPr>
        <w:t>Z</w:t>
      </w:r>
      <w:r w:rsidR="004370BA" w:rsidRPr="0027653F">
        <w:rPr>
          <w:rFonts w:asciiTheme="minorHAnsi" w:hAnsiTheme="minorHAnsi" w:cstheme="minorHAnsi"/>
          <w:sz w:val="20"/>
          <w:szCs w:val="20"/>
        </w:rPr>
        <w:t>hodnocení ekonomických a ekologických parametrů zadání, specifikace potřebných projekčních podkladů, specifikace předpokládaných projektových prací</w:t>
      </w:r>
    </w:p>
    <w:p w14:paraId="284F24CE" w14:textId="1FCD9EED" w:rsidR="00C662D0" w:rsidRPr="0027653F" w:rsidRDefault="006F014C" w:rsidP="003F1E9E">
      <w:pPr>
        <w:pStyle w:val="K-Text"/>
        <w:numPr>
          <w:ilvl w:val="0"/>
          <w:numId w:val="36"/>
        </w:numPr>
        <w:rPr>
          <w:rFonts w:asciiTheme="minorHAnsi" w:hAnsiTheme="minorHAnsi" w:cstheme="minorHAnsi"/>
          <w:sz w:val="20"/>
          <w:szCs w:val="20"/>
        </w:rPr>
      </w:pPr>
      <w:r w:rsidRPr="0027653F">
        <w:rPr>
          <w:rFonts w:asciiTheme="minorHAnsi" w:hAnsiTheme="minorHAnsi" w:cstheme="minorHAnsi"/>
          <w:sz w:val="20"/>
          <w:szCs w:val="20"/>
        </w:rPr>
        <w:t>S</w:t>
      </w:r>
      <w:r w:rsidR="004370BA" w:rsidRPr="0027653F">
        <w:rPr>
          <w:rFonts w:asciiTheme="minorHAnsi" w:hAnsiTheme="minorHAnsi" w:cstheme="minorHAnsi"/>
          <w:sz w:val="20"/>
          <w:szCs w:val="20"/>
        </w:rPr>
        <w:t>estavení investorského záměru</w:t>
      </w:r>
    </w:p>
    <w:p w14:paraId="5A0AA88B" w14:textId="2E569FD3" w:rsidR="00C662D0" w:rsidRPr="0027653F" w:rsidRDefault="006F014C" w:rsidP="003F1E9E">
      <w:pPr>
        <w:pStyle w:val="K-Text"/>
        <w:numPr>
          <w:ilvl w:val="0"/>
          <w:numId w:val="36"/>
        </w:numPr>
        <w:rPr>
          <w:rFonts w:asciiTheme="minorHAnsi" w:hAnsiTheme="minorHAnsi" w:cstheme="minorHAnsi"/>
          <w:sz w:val="20"/>
          <w:szCs w:val="20"/>
        </w:rPr>
      </w:pPr>
      <w:r w:rsidRPr="0027653F">
        <w:rPr>
          <w:rFonts w:asciiTheme="minorHAnsi" w:hAnsiTheme="minorHAnsi" w:cstheme="minorHAnsi"/>
          <w:sz w:val="20"/>
          <w:szCs w:val="20"/>
        </w:rPr>
        <w:t>M</w:t>
      </w:r>
      <w:r w:rsidR="004370BA" w:rsidRPr="0027653F">
        <w:rPr>
          <w:rFonts w:asciiTheme="minorHAnsi" w:hAnsiTheme="minorHAnsi" w:cstheme="minorHAnsi"/>
          <w:sz w:val="20"/>
          <w:szCs w:val="20"/>
        </w:rPr>
        <w:t xml:space="preserve">arketingový plán </w:t>
      </w:r>
    </w:p>
    <w:p w14:paraId="23DD1FB4" w14:textId="4C3E1E32" w:rsidR="00C662D0" w:rsidRPr="0027653F" w:rsidRDefault="006F014C" w:rsidP="003F1E9E">
      <w:pPr>
        <w:pStyle w:val="K-Text"/>
        <w:numPr>
          <w:ilvl w:val="0"/>
          <w:numId w:val="36"/>
        </w:numPr>
        <w:rPr>
          <w:rFonts w:asciiTheme="minorHAnsi" w:hAnsiTheme="minorHAnsi" w:cstheme="minorHAnsi"/>
          <w:sz w:val="20"/>
          <w:szCs w:val="20"/>
        </w:rPr>
      </w:pPr>
      <w:r w:rsidRPr="0027653F">
        <w:rPr>
          <w:rFonts w:asciiTheme="minorHAnsi" w:hAnsiTheme="minorHAnsi" w:cstheme="minorHAnsi"/>
          <w:sz w:val="20"/>
          <w:szCs w:val="20"/>
        </w:rPr>
        <w:t>P</w:t>
      </w:r>
      <w:r w:rsidR="00C662D0" w:rsidRPr="0027653F">
        <w:rPr>
          <w:rFonts w:asciiTheme="minorHAnsi" w:hAnsiTheme="minorHAnsi" w:cstheme="minorHAnsi"/>
          <w:sz w:val="20"/>
          <w:szCs w:val="20"/>
        </w:rPr>
        <w:t xml:space="preserve">ředběžná </w:t>
      </w:r>
      <w:r w:rsidR="004370BA" w:rsidRPr="0027653F">
        <w:rPr>
          <w:rFonts w:asciiTheme="minorHAnsi" w:hAnsiTheme="minorHAnsi" w:cstheme="minorHAnsi"/>
          <w:sz w:val="20"/>
          <w:szCs w:val="20"/>
        </w:rPr>
        <w:t>studie proveditelnosti, finanční a ekonomická analýza</w:t>
      </w:r>
    </w:p>
    <w:p w14:paraId="41D44A95" w14:textId="06193504" w:rsidR="00C662D0" w:rsidRPr="0027653F" w:rsidRDefault="006F014C" w:rsidP="003F1E9E">
      <w:pPr>
        <w:pStyle w:val="K-Text"/>
        <w:numPr>
          <w:ilvl w:val="0"/>
          <w:numId w:val="36"/>
        </w:numPr>
        <w:rPr>
          <w:rFonts w:asciiTheme="minorHAnsi" w:hAnsiTheme="minorHAnsi" w:cstheme="minorHAnsi"/>
          <w:sz w:val="20"/>
          <w:szCs w:val="20"/>
        </w:rPr>
      </w:pPr>
      <w:r w:rsidRPr="0027653F">
        <w:rPr>
          <w:rFonts w:asciiTheme="minorHAnsi" w:hAnsiTheme="minorHAnsi" w:cstheme="minorHAnsi"/>
          <w:sz w:val="20"/>
          <w:szCs w:val="20"/>
        </w:rPr>
        <w:t>P</w:t>
      </w:r>
      <w:r w:rsidR="004370BA" w:rsidRPr="0027653F">
        <w:rPr>
          <w:rFonts w:asciiTheme="minorHAnsi" w:hAnsiTheme="minorHAnsi" w:cstheme="minorHAnsi"/>
          <w:sz w:val="20"/>
          <w:szCs w:val="20"/>
        </w:rPr>
        <w:t>osouzení záměru podle kritérií trvalé udržitelnosti staveb, zajištění potřebných podkladů, informace o dotčených pozemcích KN; vyřízení žádosti o územně plánovací informaci</w:t>
      </w:r>
    </w:p>
    <w:p w14:paraId="64348D15" w14:textId="10138D8F" w:rsidR="00C662D0" w:rsidRPr="0027653F" w:rsidRDefault="006F014C" w:rsidP="003F1E9E">
      <w:pPr>
        <w:pStyle w:val="K-Text"/>
        <w:numPr>
          <w:ilvl w:val="0"/>
          <w:numId w:val="36"/>
        </w:numPr>
        <w:rPr>
          <w:rFonts w:asciiTheme="minorHAnsi" w:hAnsiTheme="minorHAnsi" w:cstheme="minorHAnsi"/>
          <w:sz w:val="20"/>
          <w:szCs w:val="20"/>
        </w:rPr>
      </w:pPr>
      <w:r w:rsidRPr="0027653F">
        <w:rPr>
          <w:rFonts w:asciiTheme="minorHAnsi" w:hAnsiTheme="minorHAnsi" w:cstheme="minorHAnsi"/>
          <w:sz w:val="20"/>
          <w:szCs w:val="20"/>
        </w:rPr>
        <w:t>Z</w:t>
      </w:r>
      <w:r w:rsidR="004370BA" w:rsidRPr="0027653F">
        <w:rPr>
          <w:rFonts w:asciiTheme="minorHAnsi" w:hAnsiTheme="minorHAnsi" w:cstheme="minorHAnsi"/>
          <w:sz w:val="20"/>
          <w:szCs w:val="20"/>
        </w:rPr>
        <w:t>jištění kapacitních možností a nároků na technickou a dopravní infrastrukturu</w:t>
      </w:r>
    </w:p>
    <w:p w14:paraId="6AEDF3A3" w14:textId="2A8AACBB" w:rsidR="004370BA" w:rsidRPr="0027653F" w:rsidRDefault="006F014C" w:rsidP="003F1E9E">
      <w:pPr>
        <w:pStyle w:val="K-Text"/>
        <w:numPr>
          <w:ilvl w:val="0"/>
          <w:numId w:val="36"/>
        </w:numPr>
        <w:rPr>
          <w:rFonts w:asciiTheme="minorHAnsi" w:hAnsiTheme="minorHAnsi" w:cstheme="minorHAnsi"/>
          <w:sz w:val="20"/>
          <w:szCs w:val="20"/>
        </w:rPr>
      </w:pPr>
      <w:r w:rsidRPr="0027653F">
        <w:rPr>
          <w:rFonts w:asciiTheme="minorHAnsi" w:hAnsiTheme="minorHAnsi" w:cstheme="minorHAnsi"/>
          <w:sz w:val="20"/>
          <w:szCs w:val="20"/>
        </w:rPr>
        <w:t>P</w:t>
      </w:r>
      <w:r w:rsidR="00651E8F" w:rsidRPr="0027653F">
        <w:rPr>
          <w:rFonts w:asciiTheme="minorHAnsi" w:hAnsiTheme="minorHAnsi" w:cstheme="minorHAnsi"/>
          <w:sz w:val="20"/>
          <w:szCs w:val="20"/>
        </w:rPr>
        <w:t>ředjednání záměru</w:t>
      </w:r>
      <w:r w:rsidR="004370BA" w:rsidRPr="0027653F">
        <w:rPr>
          <w:rFonts w:asciiTheme="minorHAnsi" w:hAnsiTheme="minorHAnsi" w:cstheme="minorHAnsi"/>
          <w:sz w:val="20"/>
          <w:szCs w:val="20"/>
        </w:rPr>
        <w:t xml:space="preserve"> na stavebním úřadě a s architektem města</w:t>
      </w:r>
      <w:r w:rsidR="00C662D0" w:rsidRPr="0027653F">
        <w:rPr>
          <w:rFonts w:asciiTheme="minorHAnsi" w:hAnsiTheme="minorHAnsi" w:cstheme="minorHAnsi"/>
          <w:sz w:val="20"/>
          <w:szCs w:val="20"/>
        </w:rPr>
        <w:t xml:space="preserve">, </w:t>
      </w:r>
      <w:r w:rsidR="004370BA" w:rsidRPr="0027653F">
        <w:rPr>
          <w:rFonts w:asciiTheme="minorHAnsi" w:hAnsiTheme="minorHAnsi" w:cstheme="minorHAnsi"/>
          <w:sz w:val="20"/>
          <w:szCs w:val="20"/>
        </w:rPr>
        <w:t>zpracování konceptu a skic, určení základního materiálového řešení, zpracování dokumentace návrhu stavby, předběžný rozpočet podle m</w:t>
      </w:r>
      <w:r w:rsidR="004370BA" w:rsidRPr="0027653F">
        <w:rPr>
          <w:rFonts w:asciiTheme="minorHAnsi" w:hAnsiTheme="minorHAnsi" w:cstheme="minorHAnsi"/>
          <w:sz w:val="20"/>
          <w:szCs w:val="20"/>
          <w:vertAlign w:val="superscript"/>
        </w:rPr>
        <w:t>2</w:t>
      </w:r>
      <w:r w:rsidR="004370BA" w:rsidRPr="0027653F">
        <w:rPr>
          <w:rFonts w:asciiTheme="minorHAnsi" w:hAnsiTheme="minorHAnsi" w:cstheme="minorHAnsi"/>
          <w:sz w:val="20"/>
          <w:szCs w:val="20"/>
        </w:rPr>
        <w:t xml:space="preserve"> a m</w:t>
      </w:r>
      <w:r w:rsidR="004370BA" w:rsidRPr="0027653F">
        <w:rPr>
          <w:rFonts w:asciiTheme="minorHAnsi" w:hAnsiTheme="minorHAnsi" w:cstheme="minorHAnsi"/>
          <w:sz w:val="20"/>
          <w:szCs w:val="20"/>
          <w:vertAlign w:val="superscript"/>
        </w:rPr>
        <w:t>3</w:t>
      </w:r>
      <w:r w:rsidR="004370BA" w:rsidRPr="0027653F">
        <w:rPr>
          <w:rFonts w:asciiTheme="minorHAnsi" w:hAnsiTheme="minorHAnsi" w:cstheme="minorHAnsi"/>
          <w:sz w:val="20"/>
          <w:szCs w:val="20"/>
        </w:rPr>
        <w:t>, zpracování variant řešení a jejich vyhodnocení, vizualizace a animace, fyzický model, zásady řešení energeticky úsporného návrhu stavby, příprava údajů pro posuzování vlivu stavby na životní prostředí, příprava údajů pro certifikaci stavby, marketingová dokumentace</w:t>
      </w:r>
      <w:r w:rsidR="00C662D0" w:rsidRPr="0027653F">
        <w:rPr>
          <w:rFonts w:asciiTheme="minorHAnsi" w:hAnsiTheme="minorHAnsi" w:cstheme="minorHAnsi"/>
          <w:sz w:val="20"/>
          <w:szCs w:val="20"/>
        </w:rPr>
        <w:t>.</w:t>
      </w:r>
    </w:p>
    <w:p w14:paraId="76CCF9D8" w14:textId="6BBBF8A1" w:rsidR="00C662D0" w:rsidRPr="0027653F" w:rsidRDefault="00C662D0" w:rsidP="0009207A">
      <w:pPr>
        <w:pStyle w:val="K-Text"/>
        <w:ind w:left="720"/>
        <w:rPr>
          <w:rFonts w:asciiTheme="minorHAnsi" w:hAnsiTheme="minorHAnsi" w:cstheme="minorHAnsi"/>
          <w:sz w:val="20"/>
          <w:szCs w:val="20"/>
        </w:rPr>
      </w:pPr>
      <w:r w:rsidRPr="0027653F">
        <w:rPr>
          <w:rFonts w:asciiTheme="minorHAnsi" w:hAnsiTheme="minorHAnsi" w:cstheme="minorHAnsi"/>
          <w:sz w:val="20"/>
          <w:szCs w:val="20"/>
        </w:rPr>
        <w:t xml:space="preserve">Výstupem 1. fáze jsou následující studie: Analýza potřeb, Strategický záměr projektu, Vyhledávací studie, předběžný rozpočet důležitý pro částku podpory pro tuto fázi přípravy. </w:t>
      </w:r>
    </w:p>
    <w:p w14:paraId="253E1E3E" w14:textId="77777777" w:rsidR="00C662D0" w:rsidRPr="0027653F" w:rsidRDefault="00C662D0" w:rsidP="0009207A">
      <w:pPr>
        <w:pStyle w:val="K-Text"/>
        <w:ind w:left="720"/>
        <w:rPr>
          <w:rFonts w:asciiTheme="minorHAnsi" w:hAnsiTheme="minorHAnsi" w:cstheme="minorHAnsi"/>
          <w:sz w:val="20"/>
          <w:szCs w:val="20"/>
        </w:rPr>
      </w:pPr>
    </w:p>
    <w:p w14:paraId="45A89206" w14:textId="1148E3F6" w:rsidR="004370BA" w:rsidRPr="0027653F" w:rsidRDefault="00C662D0" w:rsidP="003F1E9E">
      <w:pPr>
        <w:pStyle w:val="K-Text"/>
        <w:numPr>
          <w:ilvl w:val="0"/>
          <w:numId w:val="42"/>
        </w:numPr>
        <w:rPr>
          <w:rFonts w:asciiTheme="minorHAnsi" w:hAnsiTheme="minorHAnsi" w:cstheme="minorHAnsi"/>
          <w:sz w:val="20"/>
          <w:szCs w:val="20"/>
        </w:rPr>
      </w:pPr>
      <w:r w:rsidRPr="0027653F">
        <w:rPr>
          <w:rFonts w:asciiTheme="minorHAnsi" w:hAnsiTheme="minorHAnsi" w:cstheme="minorHAnsi"/>
          <w:sz w:val="20"/>
          <w:szCs w:val="20"/>
        </w:rPr>
        <w:t xml:space="preserve">fáze: </w:t>
      </w:r>
      <w:r w:rsidR="004370BA" w:rsidRPr="0027653F">
        <w:rPr>
          <w:rFonts w:asciiTheme="minorHAnsi" w:hAnsiTheme="minorHAnsi" w:cstheme="minorHAnsi"/>
          <w:sz w:val="20"/>
          <w:szCs w:val="20"/>
        </w:rPr>
        <w:t>Projekt pro umístění stavby</w:t>
      </w:r>
      <w:r w:rsidR="009201D3" w:rsidRPr="0027653F">
        <w:rPr>
          <w:rFonts w:asciiTheme="minorHAnsi" w:hAnsiTheme="minorHAnsi" w:cstheme="minorHAnsi"/>
          <w:sz w:val="20"/>
          <w:szCs w:val="20"/>
        </w:rPr>
        <w:t>, jehož součástí je:</w:t>
      </w:r>
    </w:p>
    <w:p w14:paraId="3E3F6E90" w14:textId="1775D3D0" w:rsidR="00DA3CFC" w:rsidRPr="0027653F" w:rsidRDefault="00410149" w:rsidP="003F1E9E">
      <w:pPr>
        <w:pStyle w:val="K-Text"/>
        <w:numPr>
          <w:ilvl w:val="0"/>
          <w:numId w:val="36"/>
        </w:numPr>
        <w:rPr>
          <w:rFonts w:asciiTheme="minorHAnsi" w:hAnsiTheme="minorHAnsi" w:cstheme="minorHAnsi"/>
          <w:sz w:val="20"/>
          <w:szCs w:val="20"/>
        </w:rPr>
      </w:pPr>
      <w:r w:rsidRPr="0027653F">
        <w:rPr>
          <w:rFonts w:asciiTheme="minorHAnsi" w:hAnsiTheme="minorHAnsi" w:cstheme="minorHAnsi"/>
          <w:sz w:val="20"/>
          <w:szCs w:val="20"/>
        </w:rPr>
        <w:t>V</w:t>
      </w:r>
      <w:r w:rsidR="004370BA" w:rsidRPr="0027653F">
        <w:rPr>
          <w:rFonts w:asciiTheme="minorHAnsi" w:hAnsiTheme="minorHAnsi" w:cstheme="minorHAnsi"/>
          <w:sz w:val="20"/>
          <w:szCs w:val="20"/>
        </w:rPr>
        <w:t>ypracování dokumentace pro územní řízení podle vyhlášky č. 499/2006 Sb., o dokumentaci staveb</w:t>
      </w:r>
    </w:p>
    <w:p w14:paraId="62FA159A" w14:textId="1E4B9218" w:rsidR="00DA3CFC" w:rsidRPr="0027653F" w:rsidRDefault="00410149" w:rsidP="003F1E9E">
      <w:pPr>
        <w:pStyle w:val="K-Text"/>
        <w:numPr>
          <w:ilvl w:val="0"/>
          <w:numId w:val="36"/>
        </w:numPr>
        <w:rPr>
          <w:rFonts w:asciiTheme="minorHAnsi" w:hAnsiTheme="minorHAnsi" w:cstheme="minorHAnsi"/>
          <w:sz w:val="20"/>
          <w:szCs w:val="20"/>
        </w:rPr>
      </w:pPr>
      <w:r w:rsidRPr="0027653F">
        <w:rPr>
          <w:rFonts w:asciiTheme="minorHAnsi" w:hAnsiTheme="minorHAnsi" w:cstheme="minorHAnsi"/>
          <w:sz w:val="20"/>
          <w:szCs w:val="20"/>
        </w:rPr>
        <w:t>Z</w:t>
      </w:r>
      <w:r w:rsidR="004370BA" w:rsidRPr="0027653F">
        <w:rPr>
          <w:rFonts w:asciiTheme="minorHAnsi" w:hAnsiTheme="minorHAnsi" w:cstheme="minorHAnsi"/>
          <w:sz w:val="20"/>
          <w:szCs w:val="20"/>
        </w:rPr>
        <w:t>pracování variant řešení a jejich vyhodnocení</w:t>
      </w:r>
    </w:p>
    <w:p w14:paraId="51D988D1" w14:textId="54305781" w:rsidR="00DA3CFC" w:rsidRPr="0027653F" w:rsidRDefault="00410149" w:rsidP="003F1E9E">
      <w:pPr>
        <w:pStyle w:val="K-Text"/>
        <w:numPr>
          <w:ilvl w:val="0"/>
          <w:numId w:val="36"/>
        </w:numPr>
        <w:rPr>
          <w:rFonts w:asciiTheme="minorHAnsi" w:hAnsiTheme="minorHAnsi" w:cstheme="minorHAnsi"/>
          <w:sz w:val="20"/>
          <w:szCs w:val="20"/>
        </w:rPr>
      </w:pPr>
      <w:r w:rsidRPr="0027653F">
        <w:rPr>
          <w:rFonts w:asciiTheme="minorHAnsi" w:hAnsiTheme="minorHAnsi" w:cstheme="minorHAnsi"/>
          <w:sz w:val="20"/>
          <w:szCs w:val="20"/>
        </w:rPr>
        <w:t>N</w:t>
      </w:r>
      <w:r w:rsidR="004370BA" w:rsidRPr="0027653F">
        <w:rPr>
          <w:rFonts w:asciiTheme="minorHAnsi" w:hAnsiTheme="minorHAnsi" w:cstheme="minorHAnsi"/>
          <w:sz w:val="20"/>
          <w:szCs w:val="20"/>
        </w:rPr>
        <w:t>ávrh terénních a vegetačních úprav</w:t>
      </w:r>
    </w:p>
    <w:p w14:paraId="682E1CF1" w14:textId="5D99DB92" w:rsidR="00DA3CFC" w:rsidRPr="0027653F" w:rsidRDefault="00410149" w:rsidP="005F4333">
      <w:pPr>
        <w:pStyle w:val="K-Text"/>
        <w:numPr>
          <w:ilvl w:val="0"/>
          <w:numId w:val="36"/>
        </w:numPr>
        <w:rPr>
          <w:rFonts w:asciiTheme="minorHAnsi" w:hAnsiTheme="minorHAnsi" w:cstheme="minorHAnsi"/>
          <w:sz w:val="20"/>
          <w:szCs w:val="20"/>
        </w:rPr>
      </w:pPr>
      <w:r w:rsidRPr="0027653F">
        <w:rPr>
          <w:rFonts w:asciiTheme="minorHAnsi" w:hAnsiTheme="minorHAnsi" w:cstheme="minorHAnsi"/>
          <w:sz w:val="20"/>
          <w:szCs w:val="20"/>
        </w:rPr>
        <w:t>D</w:t>
      </w:r>
      <w:r w:rsidR="00D447F4" w:rsidRPr="0027653F">
        <w:rPr>
          <w:rFonts w:asciiTheme="minorHAnsi" w:hAnsiTheme="minorHAnsi" w:cstheme="minorHAnsi"/>
          <w:sz w:val="20"/>
          <w:szCs w:val="20"/>
        </w:rPr>
        <w:t>okumentace EIA</w:t>
      </w:r>
    </w:p>
    <w:p w14:paraId="288FD76E" w14:textId="1B620631" w:rsidR="00DA3CFC" w:rsidRPr="0027653F" w:rsidRDefault="00410149" w:rsidP="003F1E9E">
      <w:pPr>
        <w:pStyle w:val="K-Text"/>
        <w:numPr>
          <w:ilvl w:val="0"/>
          <w:numId w:val="36"/>
        </w:numPr>
        <w:rPr>
          <w:rFonts w:asciiTheme="minorHAnsi" w:hAnsiTheme="minorHAnsi" w:cstheme="minorHAnsi"/>
          <w:sz w:val="20"/>
          <w:szCs w:val="20"/>
        </w:rPr>
      </w:pPr>
      <w:r w:rsidRPr="0027653F">
        <w:rPr>
          <w:rFonts w:asciiTheme="minorHAnsi" w:hAnsiTheme="minorHAnsi" w:cstheme="minorHAnsi"/>
          <w:sz w:val="20"/>
          <w:szCs w:val="20"/>
        </w:rPr>
        <w:t>R</w:t>
      </w:r>
      <w:r w:rsidR="004370BA" w:rsidRPr="0027653F">
        <w:rPr>
          <w:rFonts w:asciiTheme="minorHAnsi" w:hAnsiTheme="minorHAnsi" w:cstheme="minorHAnsi"/>
          <w:sz w:val="20"/>
          <w:szCs w:val="20"/>
        </w:rPr>
        <w:t>ozpočet stavebních a provozních nákladů stavby</w:t>
      </w:r>
      <w:r w:rsidRPr="0027653F">
        <w:rPr>
          <w:rFonts w:asciiTheme="minorHAnsi" w:hAnsiTheme="minorHAnsi" w:cstheme="minorHAnsi"/>
          <w:sz w:val="20"/>
          <w:szCs w:val="20"/>
        </w:rPr>
        <w:t xml:space="preserve"> (zpřesnění oproti fázi)</w:t>
      </w:r>
    </w:p>
    <w:p w14:paraId="42E59C9A" w14:textId="1A944F9C" w:rsidR="00DA3CFC" w:rsidRPr="0027653F" w:rsidRDefault="00410149" w:rsidP="003F1E9E">
      <w:pPr>
        <w:pStyle w:val="K-Text"/>
        <w:numPr>
          <w:ilvl w:val="0"/>
          <w:numId w:val="36"/>
        </w:numPr>
        <w:rPr>
          <w:rFonts w:asciiTheme="minorHAnsi" w:hAnsiTheme="minorHAnsi" w:cstheme="minorHAnsi"/>
          <w:sz w:val="20"/>
          <w:szCs w:val="20"/>
        </w:rPr>
      </w:pPr>
      <w:r w:rsidRPr="0027653F">
        <w:rPr>
          <w:rFonts w:asciiTheme="minorHAnsi" w:hAnsiTheme="minorHAnsi" w:cstheme="minorHAnsi"/>
          <w:sz w:val="20"/>
          <w:szCs w:val="20"/>
        </w:rPr>
        <w:t>M</w:t>
      </w:r>
      <w:r w:rsidR="004370BA" w:rsidRPr="0027653F">
        <w:rPr>
          <w:rFonts w:asciiTheme="minorHAnsi" w:hAnsiTheme="minorHAnsi" w:cstheme="minorHAnsi"/>
          <w:sz w:val="20"/>
          <w:szCs w:val="20"/>
        </w:rPr>
        <w:t>arketingová dokumentace</w:t>
      </w:r>
    </w:p>
    <w:p w14:paraId="02439B77" w14:textId="46BEC3ED" w:rsidR="00DA3CFC" w:rsidRPr="0027653F" w:rsidRDefault="00410149" w:rsidP="003F1E9E">
      <w:pPr>
        <w:pStyle w:val="K-Text"/>
        <w:numPr>
          <w:ilvl w:val="0"/>
          <w:numId w:val="36"/>
        </w:numPr>
        <w:rPr>
          <w:rFonts w:asciiTheme="minorHAnsi" w:hAnsiTheme="minorHAnsi" w:cstheme="minorHAnsi"/>
          <w:sz w:val="20"/>
          <w:szCs w:val="20"/>
        </w:rPr>
      </w:pPr>
      <w:r w:rsidRPr="0027653F">
        <w:rPr>
          <w:rFonts w:asciiTheme="minorHAnsi" w:hAnsiTheme="minorHAnsi" w:cstheme="minorHAnsi"/>
          <w:sz w:val="20"/>
          <w:szCs w:val="20"/>
        </w:rPr>
        <w:t>S</w:t>
      </w:r>
      <w:r w:rsidR="004370BA" w:rsidRPr="0027653F">
        <w:rPr>
          <w:rFonts w:asciiTheme="minorHAnsi" w:hAnsiTheme="minorHAnsi" w:cstheme="minorHAnsi"/>
          <w:sz w:val="20"/>
          <w:szCs w:val="20"/>
        </w:rPr>
        <w:t>tudie proveditelnosti</w:t>
      </w:r>
    </w:p>
    <w:p w14:paraId="2CABFE81" w14:textId="1F6F340A" w:rsidR="00DA3CFC" w:rsidRPr="0027653F" w:rsidRDefault="00410149" w:rsidP="003F1E9E">
      <w:pPr>
        <w:pStyle w:val="K-Text"/>
        <w:numPr>
          <w:ilvl w:val="0"/>
          <w:numId w:val="36"/>
        </w:numPr>
        <w:rPr>
          <w:rFonts w:asciiTheme="minorHAnsi" w:hAnsiTheme="minorHAnsi" w:cstheme="minorHAnsi"/>
          <w:sz w:val="20"/>
          <w:szCs w:val="20"/>
        </w:rPr>
      </w:pPr>
      <w:r w:rsidRPr="0027653F">
        <w:rPr>
          <w:rFonts w:asciiTheme="minorHAnsi" w:hAnsiTheme="minorHAnsi" w:cstheme="minorHAnsi"/>
          <w:sz w:val="20"/>
          <w:szCs w:val="20"/>
        </w:rPr>
        <w:t>O</w:t>
      </w:r>
      <w:r w:rsidR="004370BA" w:rsidRPr="0027653F">
        <w:rPr>
          <w:rFonts w:asciiTheme="minorHAnsi" w:hAnsiTheme="minorHAnsi" w:cstheme="minorHAnsi"/>
          <w:sz w:val="20"/>
          <w:szCs w:val="20"/>
        </w:rPr>
        <w:t>bstarání dokladů a stanovisek veřejnoprávních orgánů a organizací potřebných pro vydání územního řízení</w:t>
      </w:r>
    </w:p>
    <w:p w14:paraId="0C5211E6" w14:textId="55F0BAFF" w:rsidR="00DA3CFC" w:rsidRPr="0027653F" w:rsidRDefault="00410149" w:rsidP="003F1E9E">
      <w:pPr>
        <w:pStyle w:val="K-Text"/>
        <w:numPr>
          <w:ilvl w:val="0"/>
          <w:numId w:val="36"/>
        </w:numPr>
        <w:rPr>
          <w:rFonts w:asciiTheme="minorHAnsi" w:hAnsiTheme="minorHAnsi" w:cstheme="minorHAnsi"/>
          <w:sz w:val="20"/>
          <w:szCs w:val="20"/>
        </w:rPr>
      </w:pPr>
      <w:r w:rsidRPr="0027653F">
        <w:rPr>
          <w:rFonts w:asciiTheme="minorHAnsi" w:hAnsiTheme="minorHAnsi" w:cstheme="minorHAnsi"/>
          <w:sz w:val="20"/>
          <w:szCs w:val="20"/>
        </w:rPr>
        <w:t>O</w:t>
      </w:r>
      <w:r w:rsidR="004370BA" w:rsidRPr="0027653F">
        <w:rPr>
          <w:rFonts w:asciiTheme="minorHAnsi" w:hAnsiTheme="minorHAnsi" w:cstheme="minorHAnsi"/>
          <w:sz w:val="20"/>
          <w:szCs w:val="20"/>
        </w:rPr>
        <w:t>bstarání územního rozhodnutí včetně dalších se stavbou souvisejících rozhodnutí</w:t>
      </w:r>
      <w:r w:rsidR="00DA3CFC" w:rsidRPr="0027653F">
        <w:rPr>
          <w:rFonts w:asciiTheme="minorHAnsi" w:hAnsiTheme="minorHAnsi" w:cstheme="minorHAnsi"/>
          <w:sz w:val="20"/>
          <w:szCs w:val="20"/>
        </w:rPr>
        <w:t>.</w:t>
      </w:r>
    </w:p>
    <w:p w14:paraId="510B15AD" w14:textId="32604028" w:rsidR="00DA3CFC" w:rsidRPr="0027653F" w:rsidRDefault="00DA3CFC" w:rsidP="0009207A">
      <w:pPr>
        <w:pStyle w:val="K-Text"/>
        <w:ind w:left="360"/>
        <w:rPr>
          <w:rFonts w:asciiTheme="minorHAnsi" w:hAnsiTheme="minorHAnsi" w:cstheme="minorHAnsi"/>
          <w:sz w:val="20"/>
          <w:szCs w:val="20"/>
        </w:rPr>
      </w:pPr>
      <w:r w:rsidRPr="0027653F">
        <w:rPr>
          <w:rFonts w:asciiTheme="minorHAnsi" w:hAnsiTheme="minorHAnsi" w:cstheme="minorHAnsi"/>
          <w:sz w:val="20"/>
          <w:szCs w:val="20"/>
        </w:rPr>
        <w:t>Výstupem 2. fáze jsou následující studie: Projektový záměr, Rozhodnutí o způsobu realizace a</w:t>
      </w:r>
      <w:r w:rsidR="00982C6F" w:rsidRPr="0027653F">
        <w:rPr>
          <w:rFonts w:asciiTheme="minorHAnsi" w:hAnsiTheme="minorHAnsi" w:cstheme="minorHAnsi"/>
          <w:sz w:val="20"/>
          <w:szCs w:val="20"/>
        </w:rPr>
        <w:t> </w:t>
      </w:r>
      <w:r w:rsidRPr="0027653F">
        <w:rPr>
          <w:rFonts w:asciiTheme="minorHAnsi" w:hAnsiTheme="minorHAnsi" w:cstheme="minorHAnsi"/>
          <w:sz w:val="20"/>
          <w:szCs w:val="20"/>
        </w:rPr>
        <w:t>financování, Investiční záměr a objemová studie, Majetkoprávní příprava, Studie proveditelnosti</w:t>
      </w:r>
      <w:r w:rsidR="00D447F4" w:rsidRPr="0027653F">
        <w:rPr>
          <w:rFonts w:asciiTheme="minorHAnsi" w:hAnsiTheme="minorHAnsi" w:cstheme="minorHAnsi"/>
          <w:sz w:val="20"/>
          <w:szCs w:val="20"/>
        </w:rPr>
        <w:t xml:space="preserve"> </w:t>
      </w:r>
      <w:r w:rsidR="00982C6F" w:rsidRPr="0027653F">
        <w:rPr>
          <w:rFonts w:asciiTheme="minorHAnsi" w:hAnsiTheme="minorHAnsi" w:cstheme="minorHAnsi"/>
          <w:sz w:val="20"/>
          <w:szCs w:val="20"/>
        </w:rPr>
        <w:t>a EIA</w:t>
      </w:r>
      <w:r w:rsidR="00410149" w:rsidRPr="0027653F">
        <w:rPr>
          <w:rFonts w:asciiTheme="minorHAnsi" w:hAnsiTheme="minorHAnsi" w:cstheme="minorHAnsi"/>
          <w:sz w:val="20"/>
          <w:szCs w:val="20"/>
        </w:rPr>
        <w:t>, Dokumentace pro územní řízení</w:t>
      </w:r>
      <w:r w:rsidRPr="0027653F">
        <w:rPr>
          <w:rFonts w:asciiTheme="minorHAnsi" w:hAnsiTheme="minorHAnsi" w:cstheme="minorHAnsi"/>
          <w:sz w:val="20"/>
          <w:szCs w:val="20"/>
        </w:rPr>
        <w:t>.</w:t>
      </w:r>
    </w:p>
    <w:p w14:paraId="30DAAC50" w14:textId="0307231B" w:rsidR="00651E8F" w:rsidRPr="0027653F" w:rsidRDefault="00651E8F" w:rsidP="0009207A">
      <w:pPr>
        <w:pStyle w:val="K-Text"/>
        <w:ind w:left="360"/>
        <w:rPr>
          <w:rFonts w:asciiTheme="minorHAnsi" w:hAnsiTheme="minorHAnsi" w:cstheme="minorHAnsi"/>
          <w:sz w:val="20"/>
          <w:szCs w:val="20"/>
        </w:rPr>
      </w:pPr>
    </w:p>
    <w:p w14:paraId="0F125813" w14:textId="4C80D548" w:rsidR="004370BA" w:rsidRPr="0027653F" w:rsidRDefault="00651E8F" w:rsidP="003F1E9E">
      <w:pPr>
        <w:pStyle w:val="K-Text"/>
        <w:numPr>
          <w:ilvl w:val="0"/>
          <w:numId w:val="42"/>
        </w:numPr>
        <w:rPr>
          <w:rFonts w:asciiTheme="minorHAnsi" w:hAnsiTheme="minorHAnsi" w:cstheme="minorHAnsi"/>
          <w:sz w:val="20"/>
          <w:szCs w:val="20"/>
        </w:rPr>
      </w:pPr>
      <w:r w:rsidRPr="0027653F">
        <w:rPr>
          <w:rFonts w:asciiTheme="minorHAnsi" w:hAnsiTheme="minorHAnsi" w:cstheme="minorHAnsi"/>
          <w:sz w:val="20"/>
          <w:szCs w:val="20"/>
        </w:rPr>
        <w:t>fáze</w:t>
      </w:r>
      <w:r w:rsidR="004370BA" w:rsidRPr="0027653F">
        <w:rPr>
          <w:rFonts w:asciiTheme="minorHAnsi" w:hAnsiTheme="minorHAnsi" w:cstheme="minorHAnsi"/>
          <w:sz w:val="20"/>
          <w:szCs w:val="20"/>
        </w:rPr>
        <w:t>: Projekt pro stavební povolení</w:t>
      </w:r>
      <w:r w:rsidR="00951110" w:rsidRPr="0027653F">
        <w:rPr>
          <w:rFonts w:asciiTheme="minorHAnsi" w:hAnsiTheme="minorHAnsi" w:cstheme="minorHAnsi"/>
          <w:sz w:val="20"/>
          <w:szCs w:val="20"/>
        </w:rPr>
        <w:t>, jehož součástí je:</w:t>
      </w:r>
    </w:p>
    <w:p w14:paraId="7EFDFD8C" w14:textId="082C2E6A" w:rsidR="00C84AB7" w:rsidRPr="0027653F" w:rsidRDefault="00410149" w:rsidP="003F1E9E">
      <w:pPr>
        <w:pStyle w:val="K-Text"/>
        <w:numPr>
          <w:ilvl w:val="0"/>
          <w:numId w:val="37"/>
        </w:numPr>
        <w:rPr>
          <w:rFonts w:asciiTheme="minorHAnsi" w:hAnsiTheme="minorHAnsi" w:cstheme="minorHAnsi"/>
          <w:sz w:val="20"/>
          <w:szCs w:val="20"/>
        </w:rPr>
      </w:pPr>
      <w:r w:rsidRPr="0027653F">
        <w:rPr>
          <w:rFonts w:asciiTheme="minorHAnsi" w:hAnsiTheme="minorHAnsi" w:cstheme="minorHAnsi"/>
          <w:sz w:val="20"/>
          <w:szCs w:val="20"/>
        </w:rPr>
        <w:t>D</w:t>
      </w:r>
      <w:r w:rsidR="004370BA" w:rsidRPr="0027653F">
        <w:rPr>
          <w:rFonts w:asciiTheme="minorHAnsi" w:hAnsiTheme="minorHAnsi" w:cstheme="minorHAnsi"/>
          <w:sz w:val="20"/>
          <w:szCs w:val="20"/>
        </w:rPr>
        <w:t>okumentace pro stavební povolení</w:t>
      </w:r>
      <w:r w:rsidR="00D447F4" w:rsidRPr="0027653F">
        <w:rPr>
          <w:rFonts w:asciiTheme="minorHAnsi" w:hAnsiTheme="minorHAnsi" w:cstheme="minorHAnsi"/>
          <w:sz w:val="20"/>
          <w:szCs w:val="20"/>
        </w:rPr>
        <w:t>, vč. z</w:t>
      </w:r>
      <w:r w:rsidR="004370BA" w:rsidRPr="0027653F">
        <w:rPr>
          <w:rFonts w:asciiTheme="minorHAnsi" w:hAnsiTheme="minorHAnsi" w:cstheme="minorHAnsi"/>
          <w:sz w:val="20"/>
          <w:szCs w:val="20"/>
        </w:rPr>
        <w:t xml:space="preserve">pracování variant řešení a jejich vyhodnocení </w:t>
      </w:r>
    </w:p>
    <w:p w14:paraId="52DAB884" w14:textId="21FD56A0" w:rsidR="00C84AB7" w:rsidRPr="0027653F" w:rsidRDefault="00410149" w:rsidP="003F1E9E">
      <w:pPr>
        <w:pStyle w:val="K-Text"/>
        <w:numPr>
          <w:ilvl w:val="0"/>
          <w:numId w:val="37"/>
        </w:numPr>
        <w:rPr>
          <w:rFonts w:asciiTheme="minorHAnsi" w:hAnsiTheme="minorHAnsi" w:cstheme="minorHAnsi"/>
          <w:sz w:val="20"/>
          <w:szCs w:val="20"/>
        </w:rPr>
      </w:pPr>
      <w:r w:rsidRPr="0027653F">
        <w:rPr>
          <w:rFonts w:asciiTheme="minorHAnsi" w:hAnsiTheme="minorHAnsi" w:cstheme="minorHAnsi"/>
          <w:sz w:val="20"/>
          <w:szCs w:val="20"/>
        </w:rPr>
        <w:t>P</w:t>
      </w:r>
      <w:r w:rsidR="00C84AB7" w:rsidRPr="0027653F">
        <w:rPr>
          <w:rFonts w:asciiTheme="minorHAnsi" w:hAnsiTheme="minorHAnsi" w:cstheme="minorHAnsi"/>
          <w:sz w:val="20"/>
          <w:szCs w:val="20"/>
        </w:rPr>
        <w:t>od</w:t>
      </w:r>
      <w:r w:rsidR="004370BA" w:rsidRPr="0027653F">
        <w:rPr>
          <w:rFonts w:asciiTheme="minorHAnsi" w:hAnsiTheme="minorHAnsi" w:cstheme="minorHAnsi"/>
          <w:sz w:val="20"/>
          <w:szCs w:val="20"/>
        </w:rPr>
        <w:t>robný návrh terénních a vegetačních úprav</w:t>
      </w:r>
    </w:p>
    <w:p w14:paraId="254C79FA" w14:textId="0EF101DC" w:rsidR="00951110" w:rsidRPr="0027653F" w:rsidRDefault="00410149" w:rsidP="003F1E9E">
      <w:pPr>
        <w:pStyle w:val="K-Text"/>
        <w:numPr>
          <w:ilvl w:val="0"/>
          <w:numId w:val="37"/>
        </w:numPr>
        <w:rPr>
          <w:rFonts w:asciiTheme="minorHAnsi" w:hAnsiTheme="minorHAnsi" w:cstheme="minorHAnsi"/>
          <w:sz w:val="20"/>
          <w:szCs w:val="20"/>
        </w:rPr>
      </w:pPr>
      <w:r w:rsidRPr="0027653F">
        <w:rPr>
          <w:rFonts w:asciiTheme="minorHAnsi" w:hAnsiTheme="minorHAnsi" w:cstheme="minorHAnsi"/>
          <w:sz w:val="20"/>
          <w:szCs w:val="20"/>
        </w:rPr>
        <w:t>U</w:t>
      </w:r>
      <w:r w:rsidR="004370BA" w:rsidRPr="0027653F">
        <w:rPr>
          <w:rFonts w:asciiTheme="minorHAnsi" w:hAnsiTheme="minorHAnsi" w:cstheme="minorHAnsi"/>
          <w:sz w:val="20"/>
          <w:szCs w:val="20"/>
        </w:rPr>
        <w:t>přesnění návrhu interiéru</w:t>
      </w:r>
      <w:r w:rsidR="00C84AB7" w:rsidRPr="0027653F">
        <w:rPr>
          <w:rFonts w:asciiTheme="minorHAnsi" w:hAnsiTheme="minorHAnsi" w:cstheme="minorHAnsi"/>
          <w:sz w:val="20"/>
          <w:szCs w:val="20"/>
        </w:rPr>
        <w:t>,</w:t>
      </w:r>
      <w:r w:rsidR="004370BA" w:rsidRPr="0027653F">
        <w:rPr>
          <w:rFonts w:asciiTheme="minorHAnsi" w:hAnsiTheme="minorHAnsi" w:cstheme="minorHAnsi"/>
          <w:sz w:val="20"/>
          <w:szCs w:val="20"/>
        </w:rPr>
        <w:t xml:space="preserve"> studie interiéru</w:t>
      </w:r>
    </w:p>
    <w:p w14:paraId="1584170F" w14:textId="4EE0FE35" w:rsidR="00D447F4" w:rsidRPr="0027653F" w:rsidRDefault="00410149" w:rsidP="003F1E9E">
      <w:pPr>
        <w:pStyle w:val="K-Text"/>
        <w:numPr>
          <w:ilvl w:val="0"/>
          <w:numId w:val="37"/>
        </w:numPr>
        <w:rPr>
          <w:rFonts w:asciiTheme="minorHAnsi" w:hAnsiTheme="minorHAnsi" w:cstheme="minorHAnsi"/>
          <w:sz w:val="20"/>
          <w:szCs w:val="20"/>
        </w:rPr>
      </w:pPr>
      <w:r w:rsidRPr="0027653F">
        <w:rPr>
          <w:rFonts w:asciiTheme="minorHAnsi" w:hAnsiTheme="minorHAnsi" w:cstheme="minorHAnsi"/>
          <w:sz w:val="20"/>
          <w:szCs w:val="20"/>
        </w:rPr>
        <w:t>O</w:t>
      </w:r>
      <w:r w:rsidR="004370BA" w:rsidRPr="0027653F">
        <w:rPr>
          <w:rFonts w:asciiTheme="minorHAnsi" w:hAnsiTheme="minorHAnsi" w:cstheme="minorHAnsi"/>
          <w:sz w:val="20"/>
          <w:szCs w:val="20"/>
        </w:rPr>
        <w:t>rganizace předběžné poptávky na stavbu a její zařízení, zpracování speciální dokumentace pro</w:t>
      </w:r>
      <w:r w:rsidR="00982C6F" w:rsidRPr="0027653F">
        <w:rPr>
          <w:rFonts w:asciiTheme="minorHAnsi" w:hAnsiTheme="minorHAnsi" w:cstheme="minorHAnsi"/>
          <w:sz w:val="20"/>
          <w:szCs w:val="20"/>
        </w:rPr>
        <w:t> </w:t>
      </w:r>
      <w:r w:rsidR="004370BA" w:rsidRPr="0027653F">
        <w:rPr>
          <w:rFonts w:asciiTheme="minorHAnsi" w:hAnsiTheme="minorHAnsi" w:cstheme="minorHAnsi"/>
          <w:sz w:val="20"/>
          <w:szCs w:val="20"/>
        </w:rPr>
        <w:t xml:space="preserve">technologická zařízení </w:t>
      </w:r>
    </w:p>
    <w:p w14:paraId="2AD898F8" w14:textId="28851451" w:rsidR="00D447F4" w:rsidRPr="0027653F" w:rsidRDefault="00410149" w:rsidP="003F1E9E">
      <w:pPr>
        <w:pStyle w:val="K-Text"/>
        <w:numPr>
          <w:ilvl w:val="0"/>
          <w:numId w:val="37"/>
        </w:numPr>
        <w:rPr>
          <w:rFonts w:asciiTheme="minorHAnsi" w:hAnsiTheme="minorHAnsi" w:cstheme="minorHAnsi"/>
          <w:sz w:val="20"/>
          <w:szCs w:val="20"/>
        </w:rPr>
      </w:pPr>
      <w:r w:rsidRPr="0027653F">
        <w:rPr>
          <w:rFonts w:asciiTheme="minorHAnsi" w:hAnsiTheme="minorHAnsi" w:cstheme="minorHAnsi"/>
          <w:sz w:val="20"/>
          <w:szCs w:val="20"/>
        </w:rPr>
        <w:t>O</w:t>
      </w:r>
      <w:r w:rsidR="004370BA" w:rsidRPr="0027653F">
        <w:rPr>
          <w:rFonts w:asciiTheme="minorHAnsi" w:hAnsiTheme="minorHAnsi" w:cstheme="minorHAnsi"/>
          <w:sz w:val="20"/>
          <w:szCs w:val="20"/>
        </w:rPr>
        <w:t xml:space="preserve">bstarání dokladů a stanovisek veřejnoprávních orgánů a organizací potřebných pro vydání stavebního povolení </w:t>
      </w:r>
    </w:p>
    <w:p w14:paraId="4DC98CC5" w14:textId="146931D5" w:rsidR="004370BA" w:rsidRPr="0027653F" w:rsidRDefault="00410149" w:rsidP="003F1E9E">
      <w:pPr>
        <w:pStyle w:val="K-Text"/>
        <w:numPr>
          <w:ilvl w:val="0"/>
          <w:numId w:val="37"/>
        </w:numPr>
        <w:rPr>
          <w:rFonts w:asciiTheme="minorHAnsi" w:hAnsiTheme="minorHAnsi" w:cstheme="minorHAnsi"/>
          <w:sz w:val="20"/>
          <w:szCs w:val="20"/>
        </w:rPr>
      </w:pPr>
      <w:r w:rsidRPr="0027653F">
        <w:rPr>
          <w:rFonts w:asciiTheme="minorHAnsi" w:hAnsiTheme="minorHAnsi" w:cstheme="minorHAnsi"/>
          <w:sz w:val="20"/>
          <w:szCs w:val="20"/>
        </w:rPr>
        <w:t>O</w:t>
      </w:r>
      <w:r w:rsidR="004370BA" w:rsidRPr="0027653F">
        <w:rPr>
          <w:rFonts w:asciiTheme="minorHAnsi" w:hAnsiTheme="minorHAnsi" w:cstheme="minorHAnsi"/>
          <w:sz w:val="20"/>
          <w:szCs w:val="20"/>
        </w:rPr>
        <w:t xml:space="preserve">bstarání stavebního povolení včetně dalších se stavbou souvisejících povolení a rozhodnutí </w:t>
      </w:r>
    </w:p>
    <w:p w14:paraId="208F2D09" w14:textId="22A97A05" w:rsidR="008C39DD" w:rsidRPr="0027653F" w:rsidRDefault="008C39DD" w:rsidP="003F1E9E">
      <w:pPr>
        <w:pStyle w:val="K-Text"/>
        <w:numPr>
          <w:ilvl w:val="0"/>
          <w:numId w:val="37"/>
        </w:numPr>
        <w:rPr>
          <w:rFonts w:asciiTheme="minorHAnsi" w:hAnsiTheme="minorHAnsi" w:cstheme="minorHAnsi"/>
          <w:sz w:val="20"/>
          <w:szCs w:val="20"/>
        </w:rPr>
      </w:pPr>
      <w:r w:rsidRPr="0027653F">
        <w:rPr>
          <w:rFonts w:asciiTheme="minorHAnsi" w:hAnsiTheme="minorHAnsi" w:cstheme="minorHAnsi"/>
          <w:sz w:val="20"/>
          <w:szCs w:val="20"/>
        </w:rPr>
        <w:t>Aktualizace Studie proveditelnosti v souladu se zjištěními z řízení o povolení stavby</w:t>
      </w:r>
    </w:p>
    <w:p w14:paraId="7DEA49D3" w14:textId="25CA9D98" w:rsidR="00DA3CFC" w:rsidRPr="0027653F" w:rsidRDefault="00DA3CFC" w:rsidP="00651E8F">
      <w:pPr>
        <w:pStyle w:val="K-Text"/>
        <w:ind w:left="360"/>
        <w:rPr>
          <w:rFonts w:asciiTheme="minorHAnsi" w:hAnsiTheme="minorHAnsi" w:cstheme="minorHAnsi"/>
          <w:sz w:val="20"/>
          <w:szCs w:val="20"/>
        </w:rPr>
      </w:pPr>
      <w:r w:rsidRPr="0027653F">
        <w:rPr>
          <w:rFonts w:asciiTheme="minorHAnsi" w:hAnsiTheme="minorHAnsi" w:cstheme="minorHAnsi"/>
          <w:sz w:val="20"/>
          <w:szCs w:val="20"/>
        </w:rPr>
        <w:t xml:space="preserve">Výstupem 3. fáze jsou následující studie: </w:t>
      </w:r>
      <w:r w:rsidR="00410149" w:rsidRPr="0027653F">
        <w:rPr>
          <w:rFonts w:asciiTheme="minorHAnsi" w:hAnsiTheme="minorHAnsi" w:cstheme="minorHAnsi"/>
          <w:sz w:val="20"/>
          <w:szCs w:val="20"/>
        </w:rPr>
        <w:t>D</w:t>
      </w:r>
      <w:r w:rsidR="00D447F4" w:rsidRPr="0027653F">
        <w:rPr>
          <w:rFonts w:asciiTheme="minorHAnsi" w:hAnsiTheme="minorHAnsi" w:cstheme="minorHAnsi"/>
          <w:sz w:val="20"/>
          <w:szCs w:val="20"/>
        </w:rPr>
        <w:t>okumentace pro stavební povolení</w:t>
      </w:r>
      <w:r w:rsidR="008C39DD" w:rsidRPr="0027653F">
        <w:rPr>
          <w:rFonts w:asciiTheme="minorHAnsi" w:hAnsiTheme="minorHAnsi" w:cstheme="minorHAnsi"/>
          <w:sz w:val="20"/>
          <w:szCs w:val="20"/>
        </w:rPr>
        <w:t xml:space="preserve">, Aktualizace Studie </w:t>
      </w:r>
      <w:r w:rsidR="00982C6F" w:rsidRPr="0027653F">
        <w:rPr>
          <w:rFonts w:asciiTheme="minorHAnsi" w:hAnsiTheme="minorHAnsi" w:cstheme="minorHAnsi"/>
          <w:sz w:val="20"/>
          <w:szCs w:val="20"/>
        </w:rPr>
        <w:t>proveditelnosti –</w:t>
      </w:r>
      <w:r w:rsidR="00410149" w:rsidRPr="0027653F">
        <w:rPr>
          <w:rFonts w:asciiTheme="minorHAnsi" w:hAnsiTheme="minorHAnsi" w:cstheme="minorHAnsi"/>
          <w:sz w:val="20"/>
          <w:szCs w:val="20"/>
        </w:rPr>
        <w:t xml:space="preserve"> milník </w:t>
      </w:r>
      <w:r w:rsidR="008C39DD" w:rsidRPr="0027653F">
        <w:rPr>
          <w:rFonts w:asciiTheme="minorHAnsi" w:hAnsiTheme="minorHAnsi" w:cstheme="minorHAnsi"/>
          <w:sz w:val="20"/>
          <w:szCs w:val="20"/>
        </w:rPr>
        <w:t>–</w:t>
      </w:r>
      <w:r w:rsidR="00410149" w:rsidRPr="0027653F">
        <w:rPr>
          <w:rFonts w:asciiTheme="minorHAnsi" w:hAnsiTheme="minorHAnsi" w:cstheme="minorHAnsi"/>
          <w:sz w:val="20"/>
          <w:szCs w:val="20"/>
        </w:rPr>
        <w:t xml:space="preserve"> </w:t>
      </w:r>
      <w:r w:rsidR="008C39DD" w:rsidRPr="0027653F">
        <w:rPr>
          <w:rFonts w:asciiTheme="minorHAnsi" w:hAnsiTheme="minorHAnsi" w:cstheme="minorHAnsi"/>
          <w:sz w:val="20"/>
          <w:szCs w:val="20"/>
        </w:rPr>
        <w:t>nabytí právní moci Stavebního povolení</w:t>
      </w:r>
      <w:r w:rsidR="00D447F4" w:rsidRPr="0027653F">
        <w:rPr>
          <w:rFonts w:asciiTheme="minorHAnsi" w:hAnsiTheme="minorHAnsi" w:cstheme="minorHAnsi"/>
          <w:sz w:val="20"/>
          <w:szCs w:val="20"/>
        </w:rPr>
        <w:t>.</w:t>
      </w:r>
    </w:p>
    <w:p w14:paraId="2C666DBD" w14:textId="77777777" w:rsidR="00651E8F" w:rsidRPr="0027653F" w:rsidRDefault="00651E8F" w:rsidP="004370BA">
      <w:pPr>
        <w:pStyle w:val="K-Text"/>
        <w:rPr>
          <w:rFonts w:asciiTheme="minorHAnsi" w:hAnsiTheme="minorHAnsi" w:cstheme="minorHAnsi"/>
          <w:sz w:val="20"/>
          <w:szCs w:val="20"/>
        </w:rPr>
      </w:pPr>
    </w:p>
    <w:p w14:paraId="482A406D" w14:textId="4BF501DB" w:rsidR="004370BA" w:rsidRPr="0027653F" w:rsidRDefault="00651E8F" w:rsidP="003F1E9E">
      <w:pPr>
        <w:pStyle w:val="K-Text"/>
        <w:numPr>
          <w:ilvl w:val="0"/>
          <w:numId w:val="42"/>
        </w:numPr>
        <w:rPr>
          <w:rFonts w:asciiTheme="minorHAnsi" w:hAnsiTheme="minorHAnsi" w:cstheme="minorHAnsi"/>
          <w:sz w:val="20"/>
          <w:szCs w:val="20"/>
        </w:rPr>
      </w:pPr>
      <w:r w:rsidRPr="0027653F">
        <w:rPr>
          <w:rFonts w:asciiTheme="minorHAnsi" w:hAnsiTheme="minorHAnsi" w:cstheme="minorHAnsi"/>
          <w:sz w:val="20"/>
          <w:szCs w:val="20"/>
        </w:rPr>
        <w:t>f</w:t>
      </w:r>
      <w:r w:rsidR="004370BA" w:rsidRPr="0027653F">
        <w:rPr>
          <w:rFonts w:asciiTheme="minorHAnsi" w:hAnsiTheme="minorHAnsi" w:cstheme="minorHAnsi"/>
          <w:sz w:val="20"/>
          <w:szCs w:val="20"/>
        </w:rPr>
        <w:t>áze: Projekt pro provádění stavby a vyhotovení soupisu prací a dodávek</w:t>
      </w:r>
      <w:r w:rsidR="00951110" w:rsidRPr="0027653F">
        <w:rPr>
          <w:rFonts w:asciiTheme="minorHAnsi" w:hAnsiTheme="minorHAnsi" w:cstheme="minorHAnsi"/>
          <w:sz w:val="20"/>
          <w:szCs w:val="20"/>
        </w:rPr>
        <w:t>, jehož součástí je:</w:t>
      </w:r>
    </w:p>
    <w:p w14:paraId="23C0F607" w14:textId="5ABAC9C9" w:rsidR="00D447F4" w:rsidRPr="0027653F" w:rsidRDefault="008C39DD" w:rsidP="003F1E9E">
      <w:pPr>
        <w:pStyle w:val="K-Text"/>
        <w:numPr>
          <w:ilvl w:val="0"/>
          <w:numId w:val="38"/>
        </w:numPr>
        <w:rPr>
          <w:rFonts w:asciiTheme="minorHAnsi" w:hAnsiTheme="minorHAnsi" w:cstheme="minorHAnsi"/>
          <w:sz w:val="20"/>
          <w:szCs w:val="20"/>
        </w:rPr>
      </w:pPr>
      <w:r w:rsidRPr="0027653F">
        <w:rPr>
          <w:rFonts w:asciiTheme="minorHAnsi" w:hAnsiTheme="minorHAnsi" w:cstheme="minorHAnsi"/>
          <w:sz w:val="20"/>
          <w:szCs w:val="20"/>
        </w:rPr>
        <w:t>Z</w:t>
      </w:r>
      <w:r w:rsidR="004370BA" w:rsidRPr="0027653F">
        <w:rPr>
          <w:rFonts w:asciiTheme="minorHAnsi" w:hAnsiTheme="minorHAnsi" w:cstheme="minorHAnsi"/>
          <w:sz w:val="20"/>
          <w:szCs w:val="20"/>
        </w:rPr>
        <w:t>hodnocení stavebního povolení a jeho podmínek</w:t>
      </w:r>
    </w:p>
    <w:p w14:paraId="1C4643A6" w14:textId="4ADC1828" w:rsidR="00D447F4" w:rsidRPr="0027653F" w:rsidRDefault="008C39DD" w:rsidP="003F1E9E">
      <w:pPr>
        <w:pStyle w:val="K-Text"/>
        <w:numPr>
          <w:ilvl w:val="0"/>
          <w:numId w:val="38"/>
        </w:numPr>
        <w:rPr>
          <w:rFonts w:asciiTheme="minorHAnsi" w:hAnsiTheme="minorHAnsi" w:cstheme="minorHAnsi"/>
          <w:sz w:val="20"/>
          <w:szCs w:val="20"/>
        </w:rPr>
      </w:pPr>
      <w:r w:rsidRPr="0027653F">
        <w:rPr>
          <w:rFonts w:asciiTheme="minorHAnsi" w:hAnsiTheme="minorHAnsi" w:cstheme="minorHAnsi"/>
          <w:sz w:val="20"/>
          <w:szCs w:val="20"/>
        </w:rPr>
        <w:t>V</w:t>
      </w:r>
      <w:r w:rsidR="004370BA" w:rsidRPr="0027653F">
        <w:rPr>
          <w:rFonts w:asciiTheme="minorHAnsi" w:hAnsiTheme="minorHAnsi" w:cstheme="minorHAnsi"/>
          <w:sz w:val="20"/>
          <w:szCs w:val="20"/>
        </w:rPr>
        <w:t xml:space="preserve">ypracování dokumentace pro provádění stavby (architektonicko-stavební část a dokumentace technických a technologických částí stavby) včetně koncepční koordinace všech profesí </w:t>
      </w:r>
    </w:p>
    <w:p w14:paraId="0C5A576E" w14:textId="7897A532" w:rsidR="00D447F4" w:rsidRPr="0027653F" w:rsidRDefault="008C39DD" w:rsidP="003F1E9E">
      <w:pPr>
        <w:pStyle w:val="K-Text"/>
        <w:numPr>
          <w:ilvl w:val="0"/>
          <w:numId w:val="38"/>
        </w:numPr>
        <w:rPr>
          <w:rFonts w:asciiTheme="minorHAnsi" w:hAnsiTheme="minorHAnsi" w:cstheme="minorHAnsi"/>
          <w:sz w:val="20"/>
          <w:szCs w:val="20"/>
        </w:rPr>
      </w:pPr>
      <w:r w:rsidRPr="0027653F">
        <w:rPr>
          <w:rFonts w:asciiTheme="minorHAnsi" w:hAnsiTheme="minorHAnsi" w:cstheme="minorHAnsi"/>
          <w:sz w:val="20"/>
          <w:szCs w:val="20"/>
        </w:rPr>
        <w:t>K</w:t>
      </w:r>
      <w:r w:rsidR="004370BA" w:rsidRPr="0027653F">
        <w:rPr>
          <w:rFonts w:asciiTheme="minorHAnsi" w:hAnsiTheme="minorHAnsi" w:cstheme="minorHAnsi"/>
          <w:sz w:val="20"/>
          <w:szCs w:val="20"/>
        </w:rPr>
        <w:t>oordinace projektů jednotlivých profesí a zapracování do stavební dokumentace, osazovací plán včetně prvků exteriéru, mobiliáře, technologie založení a výsadbového materiálu</w:t>
      </w:r>
    </w:p>
    <w:p w14:paraId="2F3980F8" w14:textId="6CA97A3B" w:rsidR="00D447F4" w:rsidRPr="0027653F" w:rsidRDefault="008C39DD" w:rsidP="003F1E9E">
      <w:pPr>
        <w:pStyle w:val="K-Text"/>
        <w:numPr>
          <w:ilvl w:val="0"/>
          <w:numId w:val="38"/>
        </w:numPr>
        <w:rPr>
          <w:rFonts w:asciiTheme="minorHAnsi" w:hAnsiTheme="minorHAnsi" w:cstheme="minorHAnsi"/>
          <w:sz w:val="20"/>
          <w:szCs w:val="20"/>
        </w:rPr>
      </w:pPr>
      <w:r w:rsidRPr="0027653F">
        <w:rPr>
          <w:rFonts w:asciiTheme="minorHAnsi" w:hAnsiTheme="minorHAnsi" w:cstheme="minorHAnsi"/>
          <w:sz w:val="20"/>
          <w:szCs w:val="20"/>
        </w:rPr>
        <w:t>Z</w:t>
      </w:r>
      <w:r w:rsidR="004370BA" w:rsidRPr="0027653F">
        <w:rPr>
          <w:rFonts w:asciiTheme="minorHAnsi" w:hAnsiTheme="minorHAnsi" w:cstheme="minorHAnsi"/>
          <w:sz w:val="20"/>
          <w:szCs w:val="20"/>
        </w:rPr>
        <w:t>pracování speciální dokumentace pro výběr zhotovitele</w:t>
      </w:r>
    </w:p>
    <w:p w14:paraId="6D3FFE5A" w14:textId="3CC30812" w:rsidR="00D447F4" w:rsidRPr="0027653F" w:rsidRDefault="008C39DD" w:rsidP="003F1E9E">
      <w:pPr>
        <w:pStyle w:val="K-Text"/>
        <w:numPr>
          <w:ilvl w:val="0"/>
          <w:numId w:val="38"/>
        </w:numPr>
        <w:rPr>
          <w:rFonts w:asciiTheme="minorHAnsi" w:hAnsiTheme="minorHAnsi" w:cstheme="minorHAnsi"/>
          <w:sz w:val="20"/>
          <w:szCs w:val="20"/>
        </w:rPr>
      </w:pPr>
      <w:r w:rsidRPr="0027653F">
        <w:rPr>
          <w:rFonts w:asciiTheme="minorHAnsi" w:hAnsiTheme="minorHAnsi" w:cstheme="minorHAnsi"/>
          <w:sz w:val="20"/>
          <w:szCs w:val="20"/>
        </w:rPr>
        <w:t>P</w:t>
      </w:r>
      <w:r w:rsidR="004370BA" w:rsidRPr="0027653F">
        <w:rPr>
          <w:rFonts w:asciiTheme="minorHAnsi" w:hAnsiTheme="minorHAnsi" w:cstheme="minorHAnsi"/>
          <w:sz w:val="20"/>
          <w:szCs w:val="20"/>
        </w:rPr>
        <w:t xml:space="preserve">lán bezpečnosti a ochrany zdraví při práci na staveništi </w:t>
      </w:r>
    </w:p>
    <w:p w14:paraId="08702E1E" w14:textId="155A26EA" w:rsidR="00D447F4" w:rsidRPr="0027653F" w:rsidRDefault="008C39DD" w:rsidP="003F1E9E">
      <w:pPr>
        <w:pStyle w:val="K-Text"/>
        <w:numPr>
          <w:ilvl w:val="0"/>
          <w:numId w:val="38"/>
        </w:numPr>
        <w:rPr>
          <w:rFonts w:asciiTheme="minorHAnsi" w:hAnsiTheme="minorHAnsi" w:cstheme="minorHAnsi"/>
          <w:sz w:val="20"/>
          <w:szCs w:val="20"/>
        </w:rPr>
      </w:pPr>
      <w:r w:rsidRPr="0027653F">
        <w:rPr>
          <w:rFonts w:asciiTheme="minorHAnsi" w:hAnsiTheme="minorHAnsi" w:cstheme="minorHAnsi"/>
          <w:sz w:val="20"/>
          <w:szCs w:val="20"/>
        </w:rPr>
        <w:lastRenderedPageBreak/>
        <w:t>P</w:t>
      </w:r>
      <w:r w:rsidR="004370BA" w:rsidRPr="0027653F">
        <w:rPr>
          <w:rFonts w:asciiTheme="minorHAnsi" w:hAnsiTheme="minorHAnsi" w:cstheme="minorHAnsi"/>
          <w:sz w:val="20"/>
          <w:szCs w:val="20"/>
        </w:rPr>
        <w:t>rojekt technického řešení interiéru a komunikační grafiky včetně informačních znaků, log, světelných efektů a výtvarných děl</w:t>
      </w:r>
      <w:r w:rsidR="006D59F5">
        <w:rPr>
          <w:rFonts w:asciiTheme="minorHAnsi" w:hAnsiTheme="minorHAnsi" w:cstheme="minorHAnsi"/>
          <w:sz w:val="20"/>
          <w:szCs w:val="20"/>
        </w:rPr>
        <w:t xml:space="preserve">. </w:t>
      </w:r>
      <w:r w:rsidRPr="0027653F">
        <w:rPr>
          <w:rFonts w:asciiTheme="minorHAnsi" w:hAnsiTheme="minorHAnsi" w:cstheme="minorHAnsi"/>
          <w:sz w:val="20"/>
          <w:szCs w:val="20"/>
        </w:rPr>
        <w:t>Z</w:t>
      </w:r>
      <w:r w:rsidR="004370BA" w:rsidRPr="0027653F">
        <w:rPr>
          <w:rFonts w:asciiTheme="minorHAnsi" w:hAnsiTheme="minorHAnsi" w:cstheme="minorHAnsi"/>
          <w:sz w:val="20"/>
          <w:szCs w:val="20"/>
        </w:rPr>
        <w:t>pracování podkladů pro uzavření smlouvy s dodavatelem stavby, sestavení výkazů výměr, popis</w:t>
      </w:r>
      <w:r w:rsidR="00982C6F" w:rsidRPr="0027653F">
        <w:rPr>
          <w:rFonts w:asciiTheme="minorHAnsi" w:hAnsiTheme="minorHAnsi" w:cstheme="minorHAnsi"/>
          <w:sz w:val="20"/>
          <w:szCs w:val="20"/>
        </w:rPr>
        <w:t> </w:t>
      </w:r>
      <w:r w:rsidR="004370BA" w:rsidRPr="0027653F">
        <w:rPr>
          <w:rFonts w:asciiTheme="minorHAnsi" w:hAnsiTheme="minorHAnsi" w:cstheme="minorHAnsi"/>
          <w:sz w:val="20"/>
          <w:szCs w:val="20"/>
        </w:rPr>
        <w:t>jednotlivé nebo agregované položky vymezující druh a kvalitu prací, dodávky nebo služby</w:t>
      </w:r>
    </w:p>
    <w:p w14:paraId="575CC22C" w14:textId="22E95817" w:rsidR="004370BA" w:rsidRPr="0027653F" w:rsidRDefault="008C39DD" w:rsidP="003F1E9E">
      <w:pPr>
        <w:pStyle w:val="K-Text"/>
        <w:numPr>
          <w:ilvl w:val="0"/>
          <w:numId w:val="38"/>
        </w:numPr>
        <w:rPr>
          <w:rFonts w:asciiTheme="minorHAnsi" w:hAnsiTheme="minorHAnsi" w:cstheme="minorHAnsi"/>
          <w:sz w:val="20"/>
          <w:szCs w:val="20"/>
        </w:rPr>
      </w:pPr>
      <w:r w:rsidRPr="0027653F">
        <w:rPr>
          <w:rFonts w:asciiTheme="minorHAnsi" w:hAnsiTheme="minorHAnsi" w:cstheme="minorHAnsi"/>
          <w:sz w:val="20"/>
          <w:szCs w:val="20"/>
        </w:rPr>
        <w:t>S</w:t>
      </w:r>
      <w:r w:rsidR="004370BA" w:rsidRPr="0027653F">
        <w:rPr>
          <w:rFonts w:asciiTheme="minorHAnsi" w:hAnsiTheme="minorHAnsi" w:cstheme="minorHAnsi"/>
          <w:sz w:val="20"/>
          <w:szCs w:val="20"/>
        </w:rPr>
        <w:t>polupráce při získávání a vyhodnocování nabídek dodavatelů, speciální dokumentace pro výběr zhotovitele stavby, dodavatelská dokumentace stavby, výrobní a dílenská dokumentace, ocenění stavebního díla na základě zpracovaného výkazu výměr, posouzení úplnosti nabídky zhotovitele stavby, posouzení nabídek zhotovitelů stavby z hlediska kvality, termínů, ceny a dalších smluvních podmínek výstavby</w:t>
      </w:r>
      <w:r w:rsidR="00951110" w:rsidRPr="0027653F">
        <w:rPr>
          <w:rFonts w:asciiTheme="minorHAnsi" w:hAnsiTheme="minorHAnsi" w:cstheme="minorHAnsi"/>
          <w:sz w:val="20"/>
          <w:szCs w:val="20"/>
        </w:rPr>
        <w:t>.</w:t>
      </w:r>
    </w:p>
    <w:p w14:paraId="4220F8ED" w14:textId="7D1B547A" w:rsidR="00D447F4" w:rsidRPr="0027653F" w:rsidRDefault="00D447F4" w:rsidP="0009207A">
      <w:pPr>
        <w:pStyle w:val="K-Text"/>
        <w:ind w:left="360"/>
        <w:rPr>
          <w:rFonts w:asciiTheme="minorHAnsi" w:hAnsiTheme="minorHAnsi" w:cstheme="minorHAnsi"/>
          <w:sz w:val="20"/>
          <w:szCs w:val="20"/>
        </w:rPr>
      </w:pPr>
      <w:r w:rsidRPr="0027653F">
        <w:rPr>
          <w:rFonts w:asciiTheme="minorHAnsi" w:hAnsiTheme="minorHAnsi" w:cstheme="minorHAnsi"/>
          <w:sz w:val="20"/>
          <w:szCs w:val="20"/>
        </w:rPr>
        <w:t xml:space="preserve">Výstupem 4. fáze jsou následující studie: </w:t>
      </w:r>
      <w:r w:rsidR="008C39DD" w:rsidRPr="0027653F">
        <w:rPr>
          <w:rFonts w:asciiTheme="minorHAnsi" w:hAnsiTheme="minorHAnsi" w:cstheme="minorHAnsi"/>
          <w:sz w:val="20"/>
          <w:szCs w:val="20"/>
        </w:rPr>
        <w:t>D</w:t>
      </w:r>
      <w:r w:rsidR="005802F3" w:rsidRPr="0027653F">
        <w:rPr>
          <w:rFonts w:asciiTheme="minorHAnsi" w:hAnsiTheme="minorHAnsi" w:cstheme="minorHAnsi"/>
          <w:sz w:val="20"/>
          <w:szCs w:val="20"/>
        </w:rPr>
        <w:t>okumentace pro provádění stavby, zpracování podkladů pro výběr zhotovitele i podklady pro uzavření smlouvy.</w:t>
      </w:r>
    </w:p>
    <w:p w14:paraId="448B8235" w14:textId="2162C3FF" w:rsidR="00E32340" w:rsidRPr="0027653F" w:rsidRDefault="00E32340" w:rsidP="004370BA">
      <w:pPr>
        <w:pStyle w:val="K-Text"/>
        <w:ind w:left="360"/>
        <w:rPr>
          <w:rFonts w:asciiTheme="minorHAnsi" w:hAnsiTheme="minorHAnsi" w:cstheme="minorHAnsi"/>
          <w:sz w:val="20"/>
          <w:szCs w:val="20"/>
        </w:rPr>
      </w:pPr>
      <w:r w:rsidRPr="0027653F">
        <w:rPr>
          <w:rFonts w:asciiTheme="minorHAnsi" w:hAnsiTheme="minorHAnsi" w:cstheme="minorHAnsi"/>
          <w:sz w:val="20"/>
          <w:szCs w:val="20"/>
        </w:rPr>
        <w:t xml:space="preserve">V případě, že po realizaci první etapy, tedy etapy, jejímž vyvrcholením je strategická analýza projektu a </w:t>
      </w:r>
      <w:proofErr w:type="spellStart"/>
      <w:r w:rsidRPr="0027653F">
        <w:rPr>
          <w:rFonts w:asciiTheme="minorHAnsi" w:hAnsiTheme="minorHAnsi" w:cstheme="minorHAnsi"/>
          <w:sz w:val="20"/>
          <w:szCs w:val="20"/>
        </w:rPr>
        <w:t>prefeasibility</w:t>
      </w:r>
      <w:proofErr w:type="spellEnd"/>
      <w:r w:rsidRPr="0027653F">
        <w:rPr>
          <w:rFonts w:asciiTheme="minorHAnsi" w:hAnsiTheme="minorHAnsi" w:cstheme="minorHAnsi"/>
          <w:sz w:val="20"/>
          <w:szCs w:val="20"/>
        </w:rPr>
        <w:t xml:space="preserve"> study, zjistíme, že projekt je neproveditelný, bude projekt tímto ukončen a výsledkem bude úspora veřejných výdajů, které by bez důkladné a precizní analýzy byly vynaloženy. </w:t>
      </w:r>
      <w:r w:rsidR="007C0EDE" w:rsidRPr="0027653F">
        <w:rPr>
          <w:rFonts w:asciiTheme="minorHAnsi" w:hAnsiTheme="minorHAnsi" w:cstheme="minorHAnsi"/>
          <w:sz w:val="20"/>
          <w:szCs w:val="20"/>
        </w:rPr>
        <w:t xml:space="preserve">Nepředpokládá se, že by tímto způsobem končilo více než 20 % projektů. </w:t>
      </w:r>
    </w:p>
    <w:p w14:paraId="2C9390B9" w14:textId="3C5D4393" w:rsidR="00E32340" w:rsidRPr="0027653F" w:rsidRDefault="007C0EDE" w:rsidP="00641AAF">
      <w:pPr>
        <w:pStyle w:val="K-Text"/>
        <w:rPr>
          <w:rStyle w:val="K-TextChar"/>
          <w:rFonts w:asciiTheme="minorHAnsi" w:hAnsiTheme="minorHAnsi" w:cstheme="minorHAnsi"/>
          <w:sz w:val="20"/>
          <w:szCs w:val="20"/>
        </w:rPr>
      </w:pPr>
      <w:r w:rsidRPr="0027653F">
        <w:rPr>
          <w:rFonts w:asciiTheme="minorHAnsi" w:hAnsiTheme="minorHAnsi" w:cstheme="minorHAnsi"/>
          <w:sz w:val="20"/>
          <w:szCs w:val="20"/>
        </w:rPr>
        <w:t xml:space="preserve">V případě pozitivního závěru z první etapy či přijetí podpory na větší počet </w:t>
      </w:r>
      <w:r w:rsidR="00982C6F" w:rsidRPr="0027653F">
        <w:rPr>
          <w:rFonts w:asciiTheme="minorHAnsi" w:hAnsiTheme="minorHAnsi" w:cstheme="minorHAnsi"/>
          <w:sz w:val="20"/>
          <w:szCs w:val="20"/>
        </w:rPr>
        <w:t>etap,</w:t>
      </w:r>
      <w:r w:rsidRPr="0027653F">
        <w:rPr>
          <w:rFonts w:asciiTheme="minorHAnsi" w:hAnsiTheme="minorHAnsi" w:cstheme="minorHAnsi"/>
          <w:sz w:val="20"/>
          <w:szCs w:val="20"/>
        </w:rPr>
        <w:t xml:space="preserve"> než jedna je podmínkou přijetí podpory, dokončení přípravy projektu</w:t>
      </w:r>
      <w:r w:rsidR="005A71B6" w:rsidRPr="0027653F">
        <w:rPr>
          <w:rFonts w:asciiTheme="minorHAnsi" w:hAnsiTheme="minorHAnsi" w:cstheme="minorHAnsi"/>
          <w:sz w:val="20"/>
          <w:szCs w:val="20"/>
        </w:rPr>
        <w:t xml:space="preserve"> </w:t>
      </w:r>
      <w:r w:rsidR="005A71B6" w:rsidRPr="0027653F">
        <w:rPr>
          <w:rStyle w:val="K-TextChar"/>
          <w:rFonts w:asciiTheme="minorHAnsi" w:hAnsiTheme="minorHAnsi" w:cstheme="minorHAnsi"/>
          <w:sz w:val="20"/>
          <w:szCs w:val="20"/>
        </w:rPr>
        <w:t>do úrovně připravenosti pro vyhlášení soutěže na</w:t>
      </w:r>
      <w:r w:rsidR="00982C6F" w:rsidRPr="0027653F">
        <w:rPr>
          <w:rStyle w:val="K-TextChar"/>
          <w:rFonts w:asciiTheme="minorHAnsi" w:hAnsiTheme="minorHAnsi" w:cstheme="minorHAnsi"/>
          <w:sz w:val="20"/>
          <w:szCs w:val="20"/>
        </w:rPr>
        <w:t> </w:t>
      </w:r>
      <w:r w:rsidR="005A71B6" w:rsidRPr="0027653F">
        <w:rPr>
          <w:rStyle w:val="K-TextChar"/>
          <w:rFonts w:asciiTheme="minorHAnsi" w:hAnsiTheme="minorHAnsi" w:cstheme="minorHAnsi"/>
          <w:sz w:val="20"/>
          <w:szCs w:val="20"/>
        </w:rPr>
        <w:t>zhotovitele.</w:t>
      </w:r>
      <w:r w:rsidR="0071310A" w:rsidRPr="0027653F">
        <w:rPr>
          <w:rStyle w:val="K-TextChar"/>
          <w:rFonts w:asciiTheme="minorHAnsi" w:hAnsiTheme="minorHAnsi" w:cstheme="minorHAnsi"/>
          <w:sz w:val="20"/>
          <w:szCs w:val="20"/>
        </w:rPr>
        <w:t xml:space="preserve"> </w:t>
      </w:r>
    </w:p>
    <w:p w14:paraId="53E005E2" w14:textId="544E9574" w:rsidR="002E5E71" w:rsidRPr="0027653F" w:rsidRDefault="002E5E71" w:rsidP="00641AAF">
      <w:pPr>
        <w:pStyle w:val="K-Text"/>
        <w:rPr>
          <w:rStyle w:val="K-TextChar"/>
          <w:rFonts w:asciiTheme="minorHAnsi" w:hAnsiTheme="minorHAnsi" w:cstheme="minorHAnsi"/>
          <w:sz w:val="20"/>
          <w:szCs w:val="20"/>
        </w:rPr>
      </w:pPr>
    </w:p>
    <w:p w14:paraId="068A068C" w14:textId="7E65C5FC" w:rsidR="005B25BB" w:rsidRPr="0027653F" w:rsidRDefault="002E5E71" w:rsidP="005B25BB">
      <w:pPr>
        <w:pStyle w:val="K-Text"/>
        <w:ind w:left="720"/>
        <w:rPr>
          <w:rFonts w:asciiTheme="minorHAnsi" w:hAnsiTheme="minorHAnsi" w:cstheme="minorHAnsi"/>
          <w:sz w:val="20"/>
          <w:szCs w:val="20"/>
        </w:rPr>
      </w:pPr>
      <w:r w:rsidRPr="0027653F">
        <w:rPr>
          <w:rFonts w:asciiTheme="minorHAnsi" w:hAnsiTheme="minorHAnsi" w:cstheme="minorHAnsi"/>
          <w:sz w:val="20"/>
          <w:szCs w:val="20"/>
        </w:rPr>
        <w:t xml:space="preserve">Příprava projektů formou Design and </w:t>
      </w:r>
      <w:proofErr w:type="spellStart"/>
      <w:r w:rsidRPr="0027653F">
        <w:rPr>
          <w:rFonts w:asciiTheme="minorHAnsi" w:hAnsiTheme="minorHAnsi" w:cstheme="minorHAnsi"/>
          <w:sz w:val="20"/>
          <w:szCs w:val="20"/>
        </w:rPr>
        <w:t>Build</w:t>
      </w:r>
      <w:proofErr w:type="spellEnd"/>
    </w:p>
    <w:p w14:paraId="019C9498" w14:textId="76784505" w:rsidR="002A08DF" w:rsidRPr="0027653F" w:rsidRDefault="007613D5" w:rsidP="0009207A">
      <w:pPr>
        <w:pStyle w:val="K-Text"/>
        <w:rPr>
          <w:rFonts w:asciiTheme="minorHAnsi" w:hAnsiTheme="minorHAnsi" w:cstheme="minorHAnsi"/>
          <w:sz w:val="20"/>
          <w:szCs w:val="20"/>
        </w:rPr>
      </w:pPr>
      <w:r w:rsidRPr="0027653F">
        <w:rPr>
          <w:rFonts w:asciiTheme="minorHAnsi" w:hAnsiTheme="minorHAnsi" w:cstheme="minorHAnsi"/>
          <w:sz w:val="20"/>
          <w:szCs w:val="20"/>
        </w:rPr>
        <w:t>Po první, druhé, třetí či čtvrté fázi</w:t>
      </w:r>
      <w:r w:rsidR="009F0892" w:rsidRPr="0027653F">
        <w:rPr>
          <w:rStyle w:val="Znakapoznpodarou"/>
          <w:rFonts w:asciiTheme="minorHAnsi" w:hAnsiTheme="minorHAnsi" w:cstheme="minorHAnsi"/>
          <w:sz w:val="20"/>
          <w:szCs w:val="20"/>
        </w:rPr>
        <w:footnoteReference w:id="5"/>
      </w:r>
      <w:r w:rsidRPr="0027653F">
        <w:rPr>
          <w:rFonts w:asciiTheme="minorHAnsi" w:hAnsiTheme="minorHAnsi" w:cstheme="minorHAnsi"/>
          <w:sz w:val="20"/>
          <w:szCs w:val="20"/>
        </w:rPr>
        <w:t xml:space="preserve"> přípravy může investor přistoupit k soutěži o dodavatele stavby formou Design and </w:t>
      </w:r>
      <w:proofErr w:type="spellStart"/>
      <w:r w:rsidRPr="0027653F">
        <w:rPr>
          <w:rFonts w:asciiTheme="minorHAnsi" w:hAnsiTheme="minorHAnsi" w:cstheme="minorHAnsi"/>
          <w:sz w:val="20"/>
          <w:szCs w:val="20"/>
        </w:rPr>
        <w:t>Build</w:t>
      </w:r>
      <w:proofErr w:type="spellEnd"/>
      <w:r w:rsidRPr="0027653F">
        <w:rPr>
          <w:rFonts w:asciiTheme="minorHAnsi" w:hAnsiTheme="minorHAnsi" w:cstheme="minorHAnsi"/>
          <w:sz w:val="20"/>
          <w:szCs w:val="20"/>
        </w:rPr>
        <w:t>. Soutěž dodavatele je náročnější než klasická soutěž a standardně se užívá v situaci, kdy</w:t>
      </w:r>
      <w:r w:rsidR="00982C6F" w:rsidRPr="0027653F">
        <w:rPr>
          <w:rFonts w:asciiTheme="minorHAnsi" w:hAnsiTheme="minorHAnsi" w:cstheme="minorHAnsi"/>
          <w:sz w:val="20"/>
          <w:szCs w:val="20"/>
        </w:rPr>
        <w:t> </w:t>
      </w:r>
      <w:r w:rsidRPr="0027653F">
        <w:rPr>
          <w:rFonts w:asciiTheme="minorHAnsi" w:hAnsiTheme="minorHAnsi" w:cstheme="minorHAnsi"/>
          <w:sz w:val="20"/>
          <w:szCs w:val="20"/>
        </w:rPr>
        <w:t xml:space="preserve">veřejný investor cílí na kreativní řešení. Fáze přípravy projektu, které v rámci přípravy investor absolvuje, jsou svým obsahem identické jako u přípravy pro klasické výběrové řízení. </w:t>
      </w:r>
    </w:p>
    <w:p w14:paraId="7A0A947F" w14:textId="77777777" w:rsidR="005B25BB" w:rsidRPr="0027653F" w:rsidRDefault="005B25BB" w:rsidP="002E5E71">
      <w:pPr>
        <w:pStyle w:val="K-Text"/>
        <w:ind w:left="720"/>
        <w:rPr>
          <w:rFonts w:asciiTheme="minorHAnsi" w:hAnsiTheme="minorHAnsi" w:cstheme="minorHAnsi"/>
          <w:sz w:val="20"/>
          <w:szCs w:val="20"/>
        </w:rPr>
      </w:pPr>
    </w:p>
    <w:p w14:paraId="16255D7F" w14:textId="77777777" w:rsidR="002E5E71" w:rsidRPr="0027653F" w:rsidRDefault="002E5E71" w:rsidP="002E5E71">
      <w:pPr>
        <w:pStyle w:val="K-Text"/>
        <w:ind w:left="720"/>
        <w:rPr>
          <w:rFonts w:asciiTheme="minorHAnsi" w:hAnsiTheme="minorHAnsi" w:cstheme="minorHAnsi"/>
          <w:sz w:val="20"/>
          <w:szCs w:val="20"/>
        </w:rPr>
      </w:pPr>
      <w:r w:rsidRPr="0027653F">
        <w:rPr>
          <w:rFonts w:asciiTheme="minorHAnsi" w:hAnsiTheme="minorHAnsi" w:cstheme="minorHAnsi"/>
          <w:sz w:val="20"/>
          <w:szCs w:val="20"/>
        </w:rPr>
        <w:t>Příprava projektů v BIM</w:t>
      </w:r>
    </w:p>
    <w:p w14:paraId="60819058" w14:textId="735E77CC" w:rsidR="002A08DF" w:rsidRPr="0027653F" w:rsidRDefault="00BA2A4A" w:rsidP="0009207A">
      <w:pPr>
        <w:pStyle w:val="K-Text"/>
        <w:rPr>
          <w:rFonts w:asciiTheme="minorHAnsi" w:hAnsiTheme="minorHAnsi" w:cstheme="minorHAnsi"/>
          <w:sz w:val="20"/>
          <w:szCs w:val="20"/>
        </w:rPr>
      </w:pPr>
      <w:r w:rsidRPr="0027653F">
        <w:rPr>
          <w:rFonts w:asciiTheme="minorHAnsi" w:hAnsiTheme="minorHAnsi" w:cstheme="minorHAnsi"/>
          <w:sz w:val="20"/>
          <w:szCs w:val="20"/>
        </w:rPr>
        <w:t xml:space="preserve">Příprava projektů ať již pro klasické výběrové řízení, v modelu Design and </w:t>
      </w:r>
      <w:proofErr w:type="spellStart"/>
      <w:r w:rsidRPr="0027653F">
        <w:rPr>
          <w:rFonts w:asciiTheme="minorHAnsi" w:hAnsiTheme="minorHAnsi" w:cstheme="minorHAnsi"/>
          <w:sz w:val="20"/>
          <w:szCs w:val="20"/>
        </w:rPr>
        <w:t>Build</w:t>
      </w:r>
      <w:proofErr w:type="spellEnd"/>
      <w:r w:rsidRPr="0027653F">
        <w:rPr>
          <w:rFonts w:asciiTheme="minorHAnsi" w:hAnsiTheme="minorHAnsi" w:cstheme="minorHAnsi"/>
          <w:sz w:val="20"/>
          <w:szCs w:val="20"/>
        </w:rPr>
        <w:t xml:space="preserve"> či v PPP může být realizována v BIM (BIM – </w:t>
      </w:r>
      <w:proofErr w:type="spellStart"/>
      <w:r w:rsidRPr="0027653F">
        <w:rPr>
          <w:rFonts w:asciiTheme="minorHAnsi" w:hAnsiTheme="minorHAnsi" w:cstheme="minorHAnsi"/>
          <w:sz w:val="20"/>
          <w:szCs w:val="20"/>
        </w:rPr>
        <w:t>Building</w:t>
      </w:r>
      <w:proofErr w:type="spellEnd"/>
      <w:r w:rsidRPr="0027653F">
        <w:rPr>
          <w:rFonts w:asciiTheme="minorHAnsi" w:hAnsiTheme="minorHAnsi" w:cstheme="minorHAnsi"/>
          <w:sz w:val="20"/>
          <w:szCs w:val="20"/>
        </w:rPr>
        <w:t xml:space="preserve"> </w:t>
      </w:r>
      <w:proofErr w:type="spellStart"/>
      <w:r w:rsidR="00942BB6" w:rsidRPr="0027653F">
        <w:rPr>
          <w:rFonts w:asciiTheme="minorHAnsi" w:hAnsiTheme="minorHAnsi" w:cstheme="minorHAnsi"/>
          <w:sz w:val="20"/>
          <w:szCs w:val="20"/>
        </w:rPr>
        <w:t>I</w:t>
      </w:r>
      <w:r w:rsidRPr="0027653F">
        <w:rPr>
          <w:rFonts w:asciiTheme="minorHAnsi" w:hAnsiTheme="minorHAnsi" w:cstheme="minorHAnsi"/>
          <w:sz w:val="20"/>
          <w:szCs w:val="20"/>
        </w:rPr>
        <w:t>nformation</w:t>
      </w:r>
      <w:proofErr w:type="spellEnd"/>
      <w:r w:rsidRPr="0027653F">
        <w:rPr>
          <w:rFonts w:asciiTheme="minorHAnsi" w:hAnsiTheme="minorHAnsi" w:cstheme="minorHAnsi"/>
          <w:sz w:val="20"/>
          <w:szCs w:val="20"/>
        </w:rPr>
        <w:t xml:space="preserve"> </w:t>
      </w:r>
      <w:r w:rsidR="00942BB6" w:rsidRPr="0027653F">
        <w:rPr>
          <w:rFonts w:asciiTheme="minorHAnsi" w:hAnsiTheme="minorHAnsi" w:cstheme="minorHAnsi"/>
          <w:sz w:val="20"/>
          <w:szCs w:val="20"/>
        </w:rPr>
        <w:t>M</w:t>
      </w:r>
      <w:r w:rsidRPr="0027653F">
        <w:rPr>
          <w:rFonts w:asciiTheme="minorHAnsi" w:hAnsiTheme="minorHAnsi" w:cstheme="minorHAnsi"/>
          <w:sz w:val="20"/>
          <w:szCs w:val="20"/>
        </w:rPr>
        <w:t>ode</w:t>
      </w:r>
      <w:r w:rsidR="00942BB6" w:rsidRPr="0027653F">
        <w:rPr>
          <w:rFonts w:asciiTheme="minorHAnsi" w:hAnsiTheme="minorHAnsi" w:cstheme="minorHAnsi"/>
          <w:sz w:val="20"/>
          <w:szCs w:val="20"/>
        </w:rPr>
        <w:t>ll</w:t>
      </w:r>
      <w:r w:rsidRPr="0027653F">
        <w:rPr>
          <w:rFonts w:asciiTheme="minorHAnsi" w:hAnsiTheme="minorHAnsi" w:cstheme="minorHAnsi"/>
          <w:sz w:val="20"/>
          <w:szCs w:val="20"/>
        </w:rPr>
        <w:t xml:space="preserve">ing – tedy systém, který má napomoci k chytrému a přesnému řízení staveb), což v sobě zahrnuje přípravu projektu se současnou tvorbou digitálních dat, které jsou předpokladem pro lepší řízení stavby a následné efektivnější řízení provozu. Příprava jednotlivých typů </w:t>
      </w:r>
      <w:r w:rsidR="000C15CD" w:rsidRPr="0027653F">
        <w:rPr>
          <w:rFonts w:asciiTheme="minorHAnsi" w:hAnsiTheme="minorHAnsi" w:cstheme="minorHAnsi"/>
          <w:sz w:val="20"/>
          <w:szCs w:val="20"/>
        </w:rPr>
        <w:t xml:space="preserve">projektů </w:t>
      </w:r>
      <w:r w:rsidRPr="0027653F">
        <w:rPr>
          <w:rFonts w:asciiTheme="minorHAnsi" w:hAnsiTheme="minorHAnsi" w:cstheme="minorHAnsi"/>
          <w:sz w:val="20"/>
          <w:szCs w:val="20"/>
        </w:rPr>
        <w:t>v BIM má zcela identické fáze – pouze s</w:t>
      </w:r>
      <w:r w:rsidR="007613D5" w:rsidRPr="0027653F">
        <w:rPr>
          <w:rFonts w:asciiTheme="minorHAnsi" w:hAnsiTheme="minorHAnsi" w:cstheme="minorHAnsi"/>
          <w:sz w:val="20"/>
          <w:szCs w:val="20"/>
        </w:rPr>
        <w:t xml:space="preserve"> jednou </w:t>
      </w:r>
      <w:r w:rsidR="00982C6F" w:rsidRPr="0027653F">
        <w:rPr>
          <w:rFonts w:asciiTheme="minorHAnsi" w:hAnsiTheme="minorHAnsi" w:cstheme="minorHAnsi"/>
          <w:sz w:val="20"/>
          <w:szCs w:val="20"/>
        </w:rPr>
        <w:t>výjimkou – v</w:t>
      </w:r>
      <w:r w:rsidRPr="0027653F">
        <w:rPr>
          <w:rFonts w:asciiTheme="minorHAnsi" w:hAnsiTheme="minorHAnsi" w:cstheme="minorHAnsi"/>
          <w:sz w:val="20"/>
          <w:szCs w:val="20"/>
        </w:rPr>
        <w:t xml:space="preserve"> </w:t>
      </w:r>
      <w:r w:rsidR="00932EC4" w:rsidRPr="0027653F">
        <w:rPr>
          <w:rFonts w:asciiTheme="minorHAnsi" w:hAnsiTheme="minorHAnsi" w:cstheme="minorHAnsi"/>
          <w:sz w:val="20"/>
          <w:szCs w:val="20"/>
        </w:rPr>
        <w:t>první fáz</w:t>
      </w:r>
      <w:r w:rsidRPr="0027653F">
        <w:rPr>
          <w:rFonts w:asciiTheme="minorHAnsi" w:hAnsiTheme="minorHAnsi" w:cstheme="minorHAnsi"/>
          <w:sz w:val="20"/>
          <w:szCs w:val="20"/>
        </w:rPr>
        <w:t>i u</w:t>
      </w:r>
      <w:r w:rsidR="00982C6F" w:rsidRPr="0027653F">
        <w:rPr>
          <w:rFonts w:asciiTheme="minorHAnsi" w:hAnsiTheme="minorHAnsi" w:cstheme="minorHAnsi"/>
          <w:sz w:val="20"/>
          <w:szCs w:val="20"/>
        </w:rPr>
        <w:t> </w:t>
      </w:r>
      <w:r w:rsidRPr="0027653F">
        <w:rPr>
          <w:rFonts w:asciiTheme="minorHAnsi" w:hAnsiTheme="minorHAnsi" w:cstheme="minorHAnsi"/>
          <w:sz w:val="20"/>
          <w:szCs w:val="20"/>
        </w:rPr>
        <w:t>investic do rekonstrukcí stávajících objektů</w:t>
      </w:r>
      <w:r w:rsidR="007613D5" w:rsidRPr="0027653F">
        <w:rPr>
          <w:rFonts w:asciiTheme="minorHAnsi" w:hAnsiTheme="minorHAnsi" w:cstheme="minorHAnsi"/>
          <w:sz w:val="20"/>
          <w:szCs w:val="20"/>
        </w:rPr>
        <w:t xml:space="preserve"> musí být zrealizována pasportizace </w:t>
      </w:r>
      <w:r w:rsidRPr="0027653F">
        <w:rPr>
          <w:rFonts w:asciiTheme="minorHAnsi" w:hAnsiTheme="minorHAnsi" w:cstheme="minorHAnsi"/>
          <w:sz w:val="20"/>
          <w:szCs w:val="20"/>
        </w:rPr>
        <w:t>objektu</w:t>
      </w:r>
      <w:r w:rsidR="007613D5" w:rsidRPr="0027653F">
        <w:rPr>
          <w:rFonts w:asciiTheme="minorHAnsi" w:hAnsiTheme="minorHAnsi" w:cstheme="minorHAnsi"/>
          <w:sz w:val="20"/>
          <w:szCs w:val="20"/>
        </w:rPr>
        <w:t>, který</w:t>
      </w:r>
      <w:r w:rsidR="00982C6F" w:rsidRPr="0027653F">
        <w:rPr>
          <w:rFonts w:asciiTheme="minorHAnsi" w:hAnsiTheme="minorHAnsi" w:cstheme="minorHAnsi"/>
          <w:sz w:val="20"/>
          <w:szCs w:val="20"/>
        </w:rPr>
        <w:t> </w:t>
      </w:r>
      <w:r w:rsidR="007613D5" w:rsidRPr="0027653F">
        <w:rPr>
          <w:rFonts w:asciiTheme="minorHAnsi" w:hAnsiTheme="minorHAnsi" w:cstheme="minorHAnsi"/>
          <w:sz w:val="20"/>
          <w:szCs w:val="20"/>
        </w:rPr>
        <w:t>bude</w:t>
      </w:r>
      <w:r w:rsidR="00982C6F" w:rsidRPr="0027653F">
        <w:rPr>
          <w:rFonts w:asciiTheme="minorHAnsi" w:hAnsiTheme="minorHAnsi" w:cstheme="minorHAnsi"/>
          <w:sz w:val="20"/>
          <w:szCs w:val="20"/>
        </w:rPr>
        <w:t> </w:t>
      </w:r>
      <w:r w:rsidR="007613D5" w:rsidRPr="0027653F">
        <w:rPr>
          <w:rFonts w:asciiTheme="minorHAnsi" w:hAnsiTheme="minorHAnsi" w:cstheme="minorHAnsi"/>
          <w:sz w:val="20"/>
          <w:szCs w:val="20"/>
        </w:rPr>
        <w:t>rekonstruován</w:t>
      </w:r>
      <w:r w:rsidR="006B173F" w:rsidRPr="0027653F">
        <w:rPr>
          <w:rFonts w:asciiTheme="minorHAnsi" w:hAnsiTheme="minorHAnsi" w:cstheme="minorHAnsi"/>
          <w:sz w:val="20"/>
          <w:szCs w:val="20"/>
        </w:rPr>
        <w:t>.</w:t>
      </w:r>
    </w:p>
    <w:p w14:paraId="26970473" w14:textId="77777777" w:rsidR="00932EC4" w:rsidRPr="0027653F" w:rsidRDefault="00932EC4" w:rsidP="0009207A">
      <w:pPr>
        <w:pStyle w:val="K-Text"/>
        <w:rPr>
          <w:rFonts w:asciiTheme="minorHAnsi" w:hAnsiTheme="minorHAnsi" w:cstheme="minorHAnsi"/>
          <w:sz w:val="20"/>
          <w:szCs w:val="20"/>
        </w:rPr>
      </w:pPr>
    </w:p>
    <w:p w14:paraId="32809194" w14:textId="4D7D31E2" w:rsidR="002E5E71" w:rsidRPr="0027653F" w:rsidRDefault="002E5E71" w:rsidP="002E5E71">
      <w:pPr>
        <w:pStyle w:val="K-Text"/>
        <w:ind w:left="720"/>
        <w:rPr>
          <w:rFonts w:asciiTheme="minorHAnsi" w:hAnsiTheme="minorHAnsi" w:cstheme="minorHAnsi"/>
          <w:sz w:val="20"/>
          <w:szCs w:val="20"/>
        </w:rPr>
      </w:pPr>
      <w:r w:rsidRPr="0027653F">
        <w:rPr>
          <w:rFonts w:asciiTheme="minorHAnsi" w:hAnsiTheme="minorHAnsi" w:cstheme="minorHAnsi"/>
          <w:sz w:val="20"/>
          <w:szCs w:val="20"/>
        </w:rPr>
        <w:t>Příprava projektů PPP</w:t>
      </w:r>
    </w:p>
    <w:p w14:paraId="7277C17A" w14:textId="167B86F3" w:rsidR="00641AAF" w:rsidRPr="0027653F" w:rsidRDefault="00641AAF" w:rsidP="00641AAF">
      <w:pPr>
        <w:pStyle w:val="K-Text"/>
        <w:rPr>
          <w:rFonts w:asciiTheme="minorHAnsi" w:hAnsiTheme="minorHAnsi" w:cstheme="minorHAnsi"/>
          <w:sz w:val="20"/>
          <w:szCs w:val="20"/>
        </w:rPr>
      </w:pPr>
      <w:r w:rsidRPr="0027653F">
        <w:rPr>
          <w:rFonts w:asciiTheme="minorHAnsi" w:hAnsiTheme="minorHAnsi" w:cstheme="minorHAnsi"/>
          <w:sz w:val="20"/>
          <w:szCs w:val="20"/>
        </w:rPr>
        <w:t xml:space="preserve">V oblasti PPP je </w:t>
      </w:r>
      <w:r w:rsidR="000C15CD" w:rsidRPr="0027653F">
        <w:rPr>
          <w:rFonts w:asciiTheme="minorHAnsi" w:hAnsiTheme="minorHAnsi" w:cstheme="minorHAnsi"/>
          <w:sz w:val="20"/>
          <w:szCs w:val="20"/>
        </w:rPr>
        <w:t xml:space="preserve">ambicí </w:t>
      </w:r>
      <w:r w:rsidRPr="0027653F">
        <w:rPr>
          <w:rFonts w:asciiTheme="minorHAnsi" w:hAnsiTheme="minorHAnsi" w:cstheme="minorHAnsi"/>
          <w:sz w:val="20"/>
          <w:szCs w:val="20"/>
        </w:rPr>
        <w:t xml:space="preserve">zvýšení </w:t>
      </w:r>
      <w:r w:rsidR="000C15CD" w:rsidRPr="0027653F">
        <w:rPr>
          <w:rFonts w:asciiTheme="minorHAnsi" w:hAnsiTheme="minorHAnsi" w:cstheme="minorHAnsi"/>
          <w:sz w:val="20"/>
          <w:szCs w:val="20"/>
        </w:rPr>
        <w:t xml:space="preserve">ochoty </w:t>
      </w:r>
      <w:r w:rsidRPr="0027653F">
        <w:rPr>
          <w:rFonts w:asciiTheme="minorHAnsi" w:hAnsiTheme="minorHAnsi" w:cstheme="minorHAnsi"/>
          <w:sz w:val="20"/>
          <w:szCs w:val="20"/>
        </w:rPr>
        <w:t xml:space="preserve">veřejných investorů realizovat tento typ financování. </w:t>
      </w:r>
    </w:p>
    <w:p w14:paraId="77465449" w14:textId="75E8B9C3" w:rsidR="00641AAF" w:rsidRPr="0027653F" w:rsidRDefault="00641AAF" w:rsidP="00641AAF">
      <w:pPr>
        <w:pStyle w:val="K-Text"/>
        <w:rPr>
          <w:rFonts w:asciiTheme="minorHAnsi" w:hAnsiTheme="minorHAnsi" w:cstheme="minorHAnsi"/>
          <w:sz w:val="20"/>
          <w:szCs w:val="20"/>
        </w:rPr>
      </w:pPr>
      <w:r w:rsidRPr="0027653F">
        <w:rPr>
          <w:rFonts w:asciiTheme="minorHAnsi" w:hAnsiTheme="minorHAnsi" w:cstheme="minorHAnsi"/>
          <w:sz w:val="20"/>
          <w:szCs w:val="20"/>
        </w:rPr>
        <w:t xml:space="preserve">PPP model financování nemá v ČR tradici, nicméně jedním z našich hlavních cílů je zvýšit podíl soukromých investic v rámci financování veřejných aktivit. Dominantně předpokládáme podporu přípravy projektů z okruhu </w:t>
      </w:r>
      <w:r w:rsidR="00B05AF6" w:rsidRPr="0027653F">
        <w:rPr>
          <w:rFonts w:asciiTheme="minorHAnsi" w:hAnsiTheme="minorHAnsi" w:cstheme="minorHAnsi"/>
          <w:sz w:val="20"/>
          <w:szCs w:val="20"/>
        </w:rPr>
        <w:t>chytrých</w:t>
      </w:r>
      <w:r w:rsidRPr="0027653F">
        <w:rPr>
          <w:rFonts w:asciiTheme="minorHAnsi" w:hAnsiTheme="minorHAnsi" w:cstheme="minorHAnsi"/>
          <w:sz w:val="20"/>
          <w:szCs w:val="20"/>
        </w:rPr>
        <w:t xml:space="preserve"> investic v oblasti dopravy a mobility, oběhového hospodářství, regenerace nevyužitého majetku apod., které mají v případě úspěšné pilotáže potenciál pro plošnou intervenci (up-</w:t>
      </w:r>
      <w:proofErr w:type="spellStart"/>
      <w:r w:rsidRPr="0027653F">
        <w:rPr>
          <w:rFonts w:asciiTheme="minorHAnsi" w:hAnsiTheme="minorHAnsi" w:cstheme="minorHAnsi"/>
          <w:sz w:val="20"/>
          <w:szCs w:val="20"/>
        </w:rPr>
        <w:t>scaling</w:t>
      </w:r>
      <w:proofErr w:type="spellEnd"/>
      <w:r w:rsidRPr="0027653F">
        <w:rPr>
          <w:rFonts w:asciiTheme="minorHAnsi" w:hAnsiTheme="minorHAnsi" w:cstheme="minorHAnsi"/>
          <w:sz w:val="20"/>
          <w:szCs w:val="20"/>
        </w:rPr>
        <w:t xml:space="preserve">). </w:t>
      </w:r>
    </w:p>
    <w:p w14:paraId="601C752B" w14:textId="5AEA48FD" w:rsidR="00641AAF" w:rsidRPr="0027653F" w:rsidRDefault="00641AAF" w:rsidP="001B5C81">
      <w:pPr>
        <w:pStyle w:val="K-Text"/>
        <w:rPr>
          <w:rFonts w:asciiTheme="minorHAnsi" w:hAnsiTheme="minorHAnsi" w:cstheme="minorHAnsi"/>
          <w:sz w:val="20"/>
          <w:szCs w:val="20"/>
        </w:rPr>
      </w:pPr>
      <w:r w:rsidRPr="0027653F">
        <w:rPr>
          <w:rFonts w:asciiTheme="minorHAnsi" w:hAnsiTheme="minorHAnsi" w:cstheme="minorHAnsi"/>
          <w:sz w:val="20"/>
          <w:szCs w:val="20"/>
        </w:rPr>
        <w:t>Cílem komponenty je etablovat PPP model financování.</w:t>
      </w:r>
      <w:r w:rsidR="00B05AF6" w:rsidRPr="0027653F">
        <w:rPr>
          <w:rFonts w:asciiTheme="minorHAnsi" w:hAnsiTheme="minorHAnsi" w:cstheme="minorHAnsi"/>
          <w:sz w:val="20"/>
          <w:szCs w:val="20"/>
        </w:rPr>
        <w:t xml:space="preserve"> Problém</w:t>
      </w:r>
      <w:r w:rsidR="0071322B" w:rsidRPr="0027653F">
        <w:rPr>
          <w:rFonts w:asciiTheme="minorHAnsi" w:hAnsiTheme="minorHAnsi" w:cstheme="minorHAnsi"/>
          <w:sz w:val="20"/>
          <w:szCs w:val="20"/>
        </w:rPr>
        <w:t>em</w:t>
      </w:r>
      <w:r w:rsidR="00B05AF6" w:rsidRPr="0027653F">
        <w:rPr>
          <w:rFonts w:asciiTheme="minorHAnsi" w:hAnsiTheme="minorHAnsi" w:cstheme="minorHAnsi"/>
          <w:sz w:val="20"/>
          <w:szCs w:val="20"/>
        </w:rPr>
        <w:t xml:space="preserve"> PPP v České republice je</w:t>
      </w:r>
      <w:r w:rsidR="0071322B" w:rsidRPr="0027653F">
        <w:rPr>
          <w:rFonts w:asciiTheme="minorHAnsi" w:hAnsiTheme="minorHAnsi" w:cstheme="minorHAnsi"/>
          <w:sz w:val="20"/>
          <w:szCs w:val="20"/>
        </w:rPr>
        <w:t> </w:t>
      </w:r>
      <w:r w:rsidR="00B05AF6" w:rsidRPr="0027653F">
        <w:rPr>
          <w:rFonts w:asciiTheme="minorHAnsi" w:hAnsiTheme="minorHAnsi" w:cstheme="minorHAnsi"/>
          <w:sz w:val="20"/>
          <w:szCs w:val="20"/>
        </w:rPr>
        <w:t>nedostatečná tradice a současně nedostatečné metodické a odborné zázemí. Cíl</w:t>
      </w:r>
      <w:r w:rsidR="0071322B" w:rsidRPr="0027653F">
        <w:rPr>
          <w:rFonts w:asciiTheme="minorHAnsi" w:hAnsiTheme="minorHAnsi" w:cstheme="minorHAnsi"/>
          <w:sz w:val="20"/>
          <w:szCs w:val="20"/>
        </w:rPr>
        <w:t>em</w:t>
      </w:r>
      <w:r w:rsidR="00B05AF6" w:rsidRPr="0027653F">
        <w:rPr>
          <w:rFonts w:asciiTheme="minorHAnsi" w:hAnsiTheme="minorHAnsi" w:cstheme="minorHAnsi"/>
          <w:sz w:val="20"/>
          <w:szCs w:val="20"/>
        </w:rPr>
        <w:t xml:space="preserve"> komponenty je</w:t>
      </w:r>
      <w:r w:rsidR="0071322B" w:rsidRPr="0027653F">
        <w:rPr>
          <w:rFonts w:asciiTheme="minorHAnsi" w:hAnsiTheme="minorHAnsi" w:cstheme="minorHAnsi"/>
          <w:sz w:val="20"/>
          <w:szCs w:val="20"/>
        </w:rPr>
        <w:t> </w:t>
      </w:r>
      <w:r w:rsidR="00A30A0A" w:rsidRPr="0027653F">
        <w:rPr>
          <w:rFonts w:asciiTheme="minorHAnsi" w:hAnsiTheme="minorHAnsi" w:cstheme="minorHAnsi"/>
          <w:sz w:val="20"/>
          <w:szCs w:val="20"/>
        </w:rPr>
        <w:t xml:space="preserve">zprostředkovat realizace pilotních PPP projektů, které budou mít zázemí v osobě koordinační jednotky na MMR, </w:t>
      </w:r>
      <w:r w:rsidR="00982C6F" w:rsidRPr="0027653F">
        <w:rPr>
          <w:rFonts w:asciiTheme="minorHAnsi" w:hAnsiTheme="minorHAnsi" w:cstheme="minorHAnsi"/>
          <w:sz w:val="20"/>
          <w:szCs w:val="20"/>
        </w:rPr>
        <w:t>která bude </w:t>
      </w:r>
      <w:r w:rsidR="00A30A0A" w:rsidRPr="0027653F">
        <w:rPr>
          <w:rFonts w:asciiTheme="minorHAnsi" w:hAnsiTheme="minorHAnsi" w:cstheme="minorHAnsi"/>
          <w:sz w:val="20"/>
          <w:szCs w:val="20"/>
        </w:rPr>
        <w:t xml:space="preserve">monitorovat dobrou a špatnou </w:t>
      </w:r>
      <w:r w:rsidR="00A30A0A" w:rsidRPr="0027653F">
        <w:rPr>
          <w:rFonts w:asciiTheme="minorHAnsi" w:hAnsiTheme="minorHAnsi" w:cstheme="minorHAnsi"/>
          <w:sz w:val="20"/>
          <w:szCs w:val="20"/>
        </w:rPr>
        <w:lastRenderedPageBreak/>
        <w:t>praxi, kter</w:t>
      </w:r>
      <w:r w:rsidR="001B5C81" w:rsidRPr="0027653F">
        <w:rPr>
          <w:rFonts w:asciiTheme="minorHAnsi" w:hAnsiTheme="minorHAnsi" w:cstheme="minorHAnsi"/>
          <w:sz w:val="20"/>
          <w:szCs w:val="20"/>
        </w:rPr>
        <w:t>á bude</w:t>
      </w:r>
      <w:r w:rsidR="00A30A0A" w:rsidRPr="0027653F">
        <w:rPr>
          <w:rFonts w:asciiTheme="minorHAnsi" w:hAnsiTheme="minorHAnsi" w:cstheme="minorHAnsi"/>
          <w:sz w:val="20"/>
          <w:szCs w:val="20"/>
        </w:rPr>
        <w:t xml:space="preserve"> shrnován</w:t>
      </w:r>
      <w:r w:rsidR="001B5C81" w:rsidRPr="0027653F">
        <w:rPr>
          <w:rFonts w:asciiTheme="minorHAnsi" w:hAnsiTheme="minorHAnsi" w:cstheme="minorHAnsi"/>
          <w:sz w:val="20"/>
          <w:szCs w:val="20"/>
        </w:rPr>
        <w:t>a</w:t>
      </w:r>
      <w:r w:rsidR="00A30A0A" w:rsidRPr="0027653F">
        <w:rPr>
          <w:rFonts w:asciiTheme="minorHAnsi" w:hAnsiTheme="minorHAnsi" w:cstheme="minorHAnsi"/>
          <w:sz w:val="20"/>
          <w:szCs w:val="20"/>
        </w:rPr>
        <w:t xml:space="preserve"> do metodických dokumentů a</w:t>
      </w:r>
      <w:r w:rsidR="00982C6F" w:rsidRPr="0027653F">
        <w:rPr>
          <w:rFonts w:asciiTheme="minorHAnsi" w:hAnsiTheme="minorHAnsi" w:cstheme="minorHAnsi"/>
          <w:sz w:val="20"/>
          <w:szCs w:val="20"/>
        </w:rPr>
        <w:t> </w:t>
      </w:r>
      <w:r w:rsidR="00A30A0A" w:rsidRPr="0027653F">
        <w:rPr>
          <w:rFonts w:asciiTheme="minorHAnsi" w:hAnsiTheme="minorHAnsi" w:cstheme="minorHAnsi"/>
          <w:sz w:val="20"/>
          <w:szCs w:val="20"/>
        </w:rPr>
        <w:t>standardů</w:t>
      </w:r>
      <w:r w:rsidR="0071322B" w:rsidRPr="0027653F">
        <w:rPr>
          <w:rFonts w:asciiTheme="minorHAnsi" w:hAnsiTheme="minorHAnsi" w:cstheme="minorHAnsi"/>
          <w:sz w:val="20"/>
          <w:szCs w:val="20"/>
        </w:rPr>
        <w:t xml:space="preserve"> a</w:t>
      </w:r>
      <w:r w:rsidR="00A30A0A" w:rsidRPr="0027653F">
        <w:rPr>
          <w:rFonts w:asciiTheme="minorHAnsi" w:hAnsiTheme="minorHAnsi" w:cstheme="minorHAnsi"/>
          <w:sz w:val="20"/>
          <w:szCs w:val="20"/>
        </w:rPr>
        <w:t xml:space="preserve"> vzorů smluv proto, aby se proces přípravy PPP projektů stal méně rizikový pro</w:t>
      </w:r>
      <w:r w:rsidR="0071322B" w:rsidRPr="0027653F">
        <w:rPr>
          <w:rFonts w:asciiTheme="minorHAnsi" w:hAnsiTheme="minorHAnsi" w:cstheme="minorHAnsi"/>
          <w:sz w:val="20"/>
          <w:szCs w:val="20"/>
        </w:rPr>
        <w:t> </w:t>
      </w:r>
      <w:r w:rsidR="00A30A0A" w:rsidRPr="0027653F">
        <w:rPr>
          <w:rFonts w:asciiTheme="minorHAnsi" w:hAnsiTheme="minorHAnsi" w:cstheme="minorHAnsi"/>
          <w:sz w:val="20"/>
          <w:szCs w:val="20"/>
        </w:rPr>
        <w:t xml:space="preserve">bankovní sektor a tím pádem i levnější pro investora. </w:t>
      </w:r>
    </w:p>
    <w:p w14:paraId="3FE13BF5" w14:textId="41FFBE8F" w:rsidR="00A17AC9" w:rsidRPr="0027653F" w:rsidRDefault="00641AAF" w:rsidP="0009207A">
      <w:pPr>
        <w:pStyle w:val="K-Text"/>
        <w:rPr>
          <w:rFonts w:asciiTheme="minorHAnsi" w:hAnsiTheme="minorHAnsi" w:cstheme="minorHAnsi"/>
          <w:sz w:val="20"/>
          <w:szCs w:val="20"/>
        </w:rPr>
      </w:pPr>
      <w:r w:rsidRPr="0027653F">
        <w:rPr>
          <w:rFonts w:asciiTheme="minorHAnsi" w:hAnsiTheme="minorHAnsi" w:cstheme="minorHAnsi"/>
          <w:sz w:val="20"/>
          <w:szCs w:val="20"/>
        </w:rPr>
        <w:t>Výsledkem by mělo být vyšší využívání PPP, které zlevní celý proces jeho přípravy</w:t>
      </w:r>
      <w:r w:rsidR="0071310A" w:rsidRPr="0027653F">
        <w:rPr>
          <w:rFonts w:asciiTheme="minorHAnsi" w:hAnsiTheme="minorHAnsi" w:cstheme="minorHAnsi"/>
          <w:sz w:val="20"/>
          <w:szCs w:val="20"/>
        </w:rPr>
        <w:t xml:space="preserve"> do budoucna.</w:t>
      </w:r>
    </w:p>
    <w:p w14:paraId="10C14201" w14:textId="77777777" w:rsidR="004370BA" w:rsidRPr="0027653F" w:rsidRDefault="004370BA" w:rsidP="0009207A">
      <w:pPr>
        <w:pStyle w:val="K-Text"/>
        <w:rPr>
          <w:rFonts w:asciiTheme="minorHAnsi" w:hAnsiTheme="minorHAnsi" w:cstheme="minorHAnsi"/>
          <w:sz w:val="20"/>
          <w:szCs w:val="20"/>
        </w:rPr>
      </w:pPr>
    </w:p>
    <w:p w14:paraId="6E171C2B" w14:textId="64F1C225" w:rsidR="004370BA" w:rsidRPr="0027653F" w:rsidRDefault="004370BA" w:rsidP="0009207A">
      <w:pPr>
        <w:pStyle w:val="K-Text"/>
        <w:rPr>
          <w:rFonts w:asciiTheme="minorHAnsi" w:hAnsiTheme="minorHAnsi" w:cstheme="minorHAnsi"/>
          <w:sz w:val="20"/>
          <w:szCs w:val="20"/>
        </w:rPr>
      </w:pPr>
      <w:r w:rsidRPr="0027653F">
        <w:rPr>
          <w:rFonts w:asciiTheme="minorHAnsi" w:hAnsiTheme="minorHAnsi" w:cstheme="minorHAnsi"/>
          <w:sz w:val="20"/>
          <w:szCs w:val="20"/>
        </w:rPr>
        <w:t>V případě projektů PPP jsou fáze přípravy velmi obdobné s následujícími rozdíly</w:t>
      </w:r>
      <w:r w:rsidR="00A30A0A" w:rsidRPr="0027653F">
        <w:rPr>
          <w:rFonts w:asciiTheme="minorHAnsi" w:hAnsiTheme="minorHAnsi" w:cstheme="minorHAnsi"/>
          <w:sz w:val="20"/>
          <w:szCs w:val="20"/>
        </w:rPr>
        <w:t xml:space="preserve">. </w:t>
      </w:r>
    </w:p>
    <w:p w14:paraId="07A07DFC" w14:textId="7F0C4997" w:rsidR="004370BA" w:rsidRPr="0027653F" w:rsidRDefault="004370BA" w:rsidP="0009207A">
      <w:pPr>
        <w:pStyle w:val="K-Text"/>
        <w:rPr>
          <w:rFonts w:asciiTheme="minorHAnsi" w:hAnsiTheme="minorHAnsi" w:cstheme="minorHAnsi"/>
          <w:sz w:val="20"/>
          <w:szCs w:val="20"/>
        </w:rPr>
      </w:pPr>
      <w:r w:rsidRPr="0027653F">
        <w:rPr>
          <w:rFonts w:asciiTheme="minorHAnsi" w:hAnsiTheme="minorHAnsi" w:cstheme="minorHAnsi"/>
          <w:sz w:val="20"/>
          <w:szCs w:val="20"/>
        </w:rPr>
        <w:t xml:space="preserve">V rámci druhé fáze je třeba v rámci </w:t>
      </w:r>
      <w:proofErr w:type="spellStart"/>
      <w:r w:rsidRPr="0027653F">
        <w:rPr>
          <w:rFonts w:asciiTheme="minorHAnsi" w:hAnsiTheme="minorHAnsi" w:cstheme="minorHAnsi"/>
          <w:sz w:val="20"/>
          <w:szCs w:val="20"/>
        </w:rPr>
        <w:t>prefeasibility</w:t>
      </w:r>
      <w:proofErr w:type="spellEnd"/>
      <w:r w:rsidRPr="0027653F">
        <w:rPr>
          <w:rFonts w:asciiTheme="minorHAnsi" w:hAnsiTheme="minorHAnsi" w:cstheme="minorHAnsi"/>
          <w:sz w:val="20"/>
          <w:szCs w:val="20"/>
        </w:rPr>
        <w:t xml:space="preserve"> study zhodnotit vhodnost využití konceptu PPP</w:t>
      </w:r>
      <w:r w:rsidR="00801BF5" w:rsidRPr="0027653F">
        <w:rPr>
          <w:rFonts w:asciiTheme="minorHAnsi" w:hAnsiTheme="minorHAnsi" w:cstheme="minorHAnsi"/>
          <w:sz w:val="20"/>
          <w:szCs w:val="20"/>
        </w:rPr>
        <w:t xml:space="preserve"> a</w:t>
      </w:r>
      <w:r w:rsidR="00982C6F" w:rsidRPr="0027653F">
        <w:rPr>
          <w:rFonts w:asciiTheme="minorHAnsi" w:hAnsiTheme="minorHAnsi" w:cstheme="minorHAnsi"/>
          <w:sz w:val="20"/>
          <w:szCs w:val="20"/>
        </w:rPr>
        <w:t> </w:t>
      </w:r>
      <w:r w:rsidR="00801BF5" w:rsidRPr="0027653F">
        <w:rPr>
          <w:rFonts w:asciiTheme="minorHAnsi" w:hAnsiTheme="minorHAnsi" w:cstheme="minorHAnsi"/>
          <w:sz w:val="20"/>
          <w:szCs w:val="20"/>
        </w:rPr>
        <w:t>připravit se na realizaci PPP projektů.</w:t>
      </w:r>
    </w:p>
    <w:p w14:paraId="3972D865" w14:textId="2693E489" w:rsidR="00801BF5" w:rsidRPr="0027653F" w:rsidRDefault="00801BF5" w:rsidP="0009207A">
      <w:pPr>
        <w:pStyle w:val="K-Text"/>
        <w:rPr>
          <w:rFonts w:asciiTheme="minorHAnsi" w:hAnsiTheme="minorHAnsi" w:cstheme="minorHAnsi"/>
          <w:sz w:val="20"/>
          <w:szCs w:val="20"/>
        </w:rPr>
      </w:pPr>
      <w:r w:rsidRPr="0027653F">
        <w:rPr>
          <w:rFonts w:asciiTheme="minorHAnsi" w:hAnsiTheme="minorHAnsi" w:cstheme="minorHAnsi"/>
          <w:sz w:val="20"/>
          <w:szCs w:val="20"/>
        </w:rPr>
        <w:t>Součástí druhé fáze tedy jsou nad rámec výše uvedených kroků následující:</w:t>
      </w:r>
    </w:p>
    <w:p w14:paraId="16795744" w14:textId="2634946B" w:rsidR="00801BF5" w:rsidRPr="0027653F" w:rsidRDefault="00801BF5" w:rsidP="00801BF5">
      <w:pPr>
        <w:pStyle w:val="K-Text"/>
        <w:rPr>
          <w:rFonts w:asciiTheme="minorHAnsi" w:hAnsiTheme="minorHAnsi" w:cstheme="minorHAnsi"/>
          <w:sz w:val="20"/>
          <w:szCs w:val="20"/>
        </w:rPr>
      </w:pPr>
      <w:r w:rsidRPr="0027653F">
        <w:rPr>
          <w:rFonts w:asciiTheme="minorHAnsi" w:hAnsiTheme="minorHAnsi" w:cstheme="minorHAnsi"/>
          <w:sz w:val="20"/>
          <w:szCs w:val="20"/>
        </w:rPr>
        <w:t>Příprava VZ na poradce</w:t>
      </w:r>
    </w:p>
    <w:p w14:paraId="48158AA5" w14:textId="77777777" w:rsidR="00801BF5" w:rsidRPr="0027653F" w:rsidRDefault="00801BF5" w:rsidP="00801BF5">
      <w:pPr>
        <w:pStyle w:val="K-Text"/>
        <w:rPr>
          <w:rFonts w:asciiTheme="minorHAnsi" w:hAnsiTheme="minorHAnsi" w:cstheme="minorHAnsi"/>
          <w:sz w:val="20"/>
          <w:szCs w:val="20"/>
        </w:rPr>
      </w:pPr>
      <w:r w:rsidRPr="0027653F">
        <w:rPr>
          <w:rFonts w:asciiTheme="minorHAnsi" w:hAnsiTheme="minorHAnsi" w:cstheme="minorHAnsi"/>
          <w:sz w:val="20"/>
          <w:szCs w:val="20"/>
        </w:rPr>
        <w:t>Tržní konzultace s poradci</w:t>
      </w:r>
    </w:p>
    <w:p w14:paraId="7D74A598" w14:textId="64ED1B06" w:rsidR="00801BF5" w:rsidRPr="0027653F" w:rsidRDefault="00801BF5" w:rsidP="00801BF5">
      <w:pPr>
        <w:pStyle w:val="K-Text"/>
        <w:rPr>
          <w:rFonts w:asciiTheme="minorHAnsi" w:hAnsiTheme="minorHAnsi" w:cstheme="minorHAnsi"/>
          <w:sz w:val="20"/>
          <w:szCs w:val="20"/>
        </w:rPr>
      </w:pPr>
      <w:r w:rsidRPr="0027653F">
        <w:rPr>
          <w:rFonts w:asciiTheme="minorHAnsi" w:hAnsiTheme="minorHAnsi" w:cstheme="minorHAnsi"/>
          <w:sz w:val="20"/>
          <w:szCs w:val="20"/>
        </w:rPr>
        <w:t>Zadávací řízení VZ a výběr</w:t>
      </w:r>
    </w:p>
    <w:p w14:paraId="7D7A96AB" w14:textId="77777777" w:rsidR="00801BF5" w:rsidRPr="0027653F" w:rsidRDefault="00801BF5" w:rsidP="00801BF5">
      <w:pPr>
        <w:pStyle w:val="K-Text"/>
        <w:rPr>
          <w:rFonts w:asciiTheme="minorHAnsi" w:hAnsiTheme="minorHAnsi" w:cstheme="minorHAnsi"/>
          <w:sz w:val="20"/>
          <w:szCs w:val="20"/>
        </w:rPr>
      </w:pPr>
      <w:r w:rsidRPr="0027653F">
        <w:rPr>
          <w:rFonts w:asciiTheme="minorHAnsi" w:hAnsiTheme="minorHAnsi" w:cstheme="minorHAnsi"/>
          <w:sz w:val="20"/>
          <w:szCs w:val="20"/>
        </w:rPr>
        <w:t>Zpracování Studie proveditelnosti</w:t>
      </w:r>
    </w:p>
    <w:p w14:paraId="62F31C86" w14:textId="77777777" w:rsidR="00801BF5" w:rsidRPr="0027653F" w:rsidRDefault="00801BF5" w:rsidP="00801BF5">
      <w:pPr>
        <w:pStyle w:val="K-Text"/>
        <w:rPr>
          <w:rFonts w:asciiTheme="minorHAnsi" w:hAnsiTheme="minorHAnsi" w:cstheme="minorHAnsi"/>
          <w:sz w:val="20"/>
          <w:szCs w:val="20"/>
        </w:rPr>
      </w:pPr>
      <w:r w:rsidRPr="0027653F">
        <w:rPr>
          <w:rFonts w:asciiTheme="minorHAnsi" w:hAnsiTheme="minorHAnsi" w:cstheme="minorHAnsi"/>
          <w:sz w:val="20"/>
          <w:szCs w:val="20"/>
        </w:rPr>
        <w:t>Schválení Studie proveditelnosti</w:t>
      </w:r>
    </w:p>
    <w:p w14:paraId="239A2B01" w14:textId="77777777" w:rsidR="00801BF5" w:rsidRPr="0027653F" w:rsidRDefault="00801BF5" w:rsidP="00801BF5">
      <w:pPr>
        <w:pStyle w:val="K-Text"/>
        <w:rPr>
          <w:rFonts w:asciiTheme="minorHAnsi" w:hAnsiTheme="minorHAnsi" w:cstheme="minorHAnsi"/>
          <w:sz w:val="20"/>
          <w:szCs w:val="20"/>
        </w:rPr>
      </w:pPr>
      <w:r w:rsidRPr="0027653F">
        <w:rPr>
          <w:rFonts w:asciiTheme="minorHAnsi" w:hAnsiTheme="minorHAnsi" w:cstheme="minorHAnsi"/>
          <w:sz w:val="20"/>
          <w:szCs w:val="20"/>
        </w:rPr>
        <w:t>Rozhodnutí o způsobu realizace/financování</w:t>
      </w:r>
    </w:p>
    <w:p w14:paraId="12B31CF6" w14:textId="77777777" w:rsidR="00801BF5" w:rsidRPr="0027653F" w:rsidRDefault="00801BF5" w:rsidP="00801BF5">
      <w:pPr>
        <w:pStyle w:val="K-Text"/>
        <w:rPr>
          <w:rFonts w:asciiTheme="minorHAnsi" w:hAnsiTheme="minorHAnsi" w:cstheme="minorHAnsi"/>
          <w:sz w:val="20"/>
          <w:szCs w:val="20"/>
        </w:rPr>
      </w:pPr>
    </w:p>
    <w:p w14:paraId="26324FC8" w14:textId="07FAB4AA" w:rsidR="00801BF5" w:rsidRPr="0027653F" w:rsidRDefault="00801BF5" w:rsidP="00801BF5">
      <w:pPr>
        <w:pStyle w:val="K-Text"/>
        <w:rPr>
          <w:rFonts w:asciiTheme="minorHAnsi" w:hAnsiTheme="minorHAnsi" w:cstheme="minorHAnsi"/>
          <w:sz w:val="20"/>
          <w:szCs w:val="20"/>
        </w:rPr>
      </w:pPr>
      <w:r w:rsidRPr="0027653F">
        <w:rPr>
          <w:rFonts w:asciiTheme="minorHAnsi" w:hAnsiTheme="minorHAnsi" w:cstheme="minorHAnsi"/>
          <w:sz w:val="20"/>
          <w:szCs w:val="20"/>
        </w:rPr>
        <w:t>Dále v rámci 3. fáze je třeba nad rámec výše uvedeného provést následující:</w:t>
      </w:r>
    </w:p>
    <w:p w14:paraId="1C091F10" w14:textId="2D58F6EC" w:rsidR="001B5C81" w:rsidRPr="0027653F" w:rsidRDefault="001B5C81" w:rsidP="001B5C81">
      <w:pPr>
        <w:pStyle w:val="K-Text"/>
        <w:rPr>
          <w:rFonts w:asciiTheme="minorHAnsi" w:hAnsiTheme="minorHAnsi" w:cstheme="minorHAnsi"/>
          <w:sz w:val="20"/>
          <w:szCs w:val="20"/>
        </w:rPr>
      </w:pPr>
      <w:r w:rsidRPr="0027653F">
        <w:rPr>
          <w:rFonts w:asciiTheme="minorHAnsi" w:hAnsiTheme="minorHAnsi" w:cstheme="minorHAnsi"/>
          <w:sz w:val="20"/>
          <w:szCs w:val="20"/>
        </w:rPr>
        <w:t>Právní, finanční a technická příprava PPP</w:t>
      </w:r>
    </w:p>
    <w:p w14:paraId="24F96B0D" w14:textId="77777777" w:rsidR="001B5C81" w:rsidRPr="0027653F" w:rsidRDefault="001B5C81" w:rsidP="001B5C81">
      <w:pPr>
        <w:pStyle w:val="K-Text"/>
        <w:rPr>
          <w:rFonts w:asciiTheme="minorHAnsi" w:hAnsiTheme="minorHAnsi" w:cstheme="minorHAnsi"/>
          <w:sz w:val="20"/>
          <w:szCs w:val="20"/>
        </w:rPr>
      </w:pPr>
      <w:r w:rsidRPr="0027653F">
        <w:rPr>
          <w:rFonts w:asciiTheme="minorHAnsi" w:hAnsiTheme="minorHAnsi" w:cstheme="minorHAnsi"/>
          <w:sz w:val="20"/>
          <w:szCs w:val="20"/>
        </w:rPr>
        <w:t>Zpracování PPP smluvní a zadávací dokumentace</w:t>
      </w:r>
    </w:p>
    <w:p w14:paraId="0F8C9B15" w14:textId="77777777" w:rsidR="001B5C81" w:rsidRPr="0027653F" w:rsidRDefault="001B5C81" w:rsidP="001B5C81">
      <w:pPr>
        <w:pStyle w:val="K-Text"/>
        <w:rPr>
          <w:rFonts w:asciiTheme="minorHAnsi" w:hAnsiTheme="minorHAnsi" w:cstheme="minorHAnsi"/>
          <w:sz w:val="20"/>
          <w:szCs w:val="20"/>
        </w:rPr>
      </w:pPr>
      <w:r w:rsidRPr="0027653F">
        <w:rPr>
          <w:rFonts w:asciiTheme="minorHAnsi" w:hAnsiTheme="minorHAnsi" w:cstheme="minorHAnsi"/>
          <w:sz w:val="20"/>
          <w:szCs w:val="20"/>
        </w:rPr>
        <w:t>Tržní konzultace s investory</w:t>
      </w:r>
    </w:p>
    <w:p w14:paraId="20262170" w14:textId="77777777" w:rsidR="001B5C81" w:rsidRPr="0027653F" w:rsidRDefault="001B5C81" w:rsidP="001B5C81">
      <w:pPr>
        <w:pStyle w:val="K-Text"/>
        <w:rPr>
          <w:rFonts w:asciiTheme="minorHAnsi" w:hAnsiTheme="minorHAnsi" w:cstheme="minorHAnsi"/>
          <w:sz w:val="20"/>
          <w:szCs w:val="20"/>
        </w:rPr>
      </w:pPr>
      <w:r w:rsidRPr="0027653F">
        <w:rPr>
          <w:rFonts w:asciiTheme="minorHAnsi" w:hAnsiTheme="minorHAnsi" w:cstheme="minorHAnsi"/>
          <w:sz w:val="20"/>
          <w:szCs w:val="20"/>
        </w:rPr>
        <w:t>Schválení dokumentace</w:t>
      </w:r>
    </w:p>
    <w:p w14:paraId="4CD5BCD7" w14:textId="71DD90FD" w:rsidR="001B5C81" w:rsidRPr="0027653F" w:rsidRDefault="001B5C81" w:rsidP="001B5C81">
      <w:pPr>
        <w:pStyle w:val="K-Text"/>
        <w:rPr>
          <w:rFonts w:asciiTheme="minorHAnsi" w:hAnsiTheme="minorHAnsi" w:cstheme="minorHAnsi"/>
          <w:sz w:val="20"/>
          <w:szCs w:val="20"/>
        </w:rPr>
      </w:pPr>
      <w:r w:rsidRPr="0027653F">
        <w:rPr>
          <w:rFonts w:asciiTheme="minorHAnsi" w:hAnsiTheme="minorHAnsi" w:cstheme="minorHAnsi"/>
          <w:sz w:val="20"/>
          <w:szCs w:val="20"/>
        </w:rPr>
        <w:t>Rozhodnutí o vyhlášení VZ</w:t>
      </w:r>
    </w:p>
    <w:p w14:paraId="17092258" w14:textId="0CEB9037" w:rsidR="00A17AC9" w:rsidRPr="0027653F" w:rsidRDefault="0071310A" w:rsidP="0009207A">
      <w:pPr>
        <w:pStyle w:val="K-Text"/>
        <w:rPr>
          <w:rFonts w:asciiTheme="minorHAnsi" w:hAnsiTheme="minorHAnsi" w:cstheme="minorHAnsi"/>
          <w:sz w:val="20"/>
          <w:szCs w:val="20"/>
        </w:rPr>
      </w:pPr>
      <w:r w:rsidRPr="0027653F">
        <w:rPr>
          <w:rFonts w:asciiTheme="minorHAnsi" w:hAnsiTheme="minorHAnsi" w:cstheme="minorHAnsi"/>
          <w:sz w:val="20"/>
          <w:szCs w:val="20"/>
        </w:rPr>
        <w:t xml:space="preserve">V </w:t>
      </w:r>
      <w:r w:rsidR="00641AAF" w:rsidRPr="0027653F">
        <w:rPr>
          <w:rFonts w:asciiTheme="minorHAnsi" w:hAnsiTheme="minorHAnsi" w:cstheme="minorHAnsi"/>
          <w:sz w:val="20"/>
          <w:szCs w:val="20"/>
        </w:rPr>
        <w:t>ČR</w:t>
      </w:r>
      <w:r w:rsidR="00EA7067" w:rsidRPr="0027653F">
        <w:rPr>
          <w:rFonts w:asciiTheme="minorHAnsi" w:hAnsiTheme="minorHAnsi" w:cstheme="minorHAnsi"/>
          <w:sz w:val="20"/>
          <w:szCs w:val="20"/>
        </w:rPr>
        <w:t xml:space="preserve"> </w:t>
      </w:r>
      <w:r w:rsidRPr="0027653F">
        <w:rPr>
          <w:rFonts w:asciiTheme="minorHAnsi" w:hAnsiTheme="minorHAnsi" w:cstheme="minorHAnsi"/>
          <w:sz w:val="20"/>
          <w:szCs w:val="20"/>
        </w:rPr>
        <w:t xml:space="preserve">byl v roce 2020 </w:t>
      </w:r>
      <w:r w:rsidR="00EA7067" w:rsidRPr="0027653F">
        <w:rPr>
          <w:rFonts w:asciiTheme="minorHAnsi" w:hAnsiTheme="minorHAnsi" w:cstheme="minorHAnsi"/>
          <w:sz w:val="20"/>
          <w:szCs w:val="20"/>
        </w:rPr>
        <w:t>vytvořen fond, z něhož by mohl</w:t>
      </w:r>
      <w:r w:rsidR="00CA4646" w:rsidRPr="0027653F">
        <w:rPr>
          <w:rFonts w:asciiTheme="minorHAnsi" w:hAnsiTheme="minorHAnsi" w:cstheme="minorHAnsi"/>
          <w:sz w:val="20"/>
          <w:szCs w:val="20"/>
        </w:rPr>
        <w:t>y</w:t>
      </w:r>
      <w:r w:rsidR="00641AAF" w:rsidRPr="0027653F">
        <w:rPr>
          <w:rFonts w:asciiTheme="minorHAnsi" w:hAnsiTheme="minorHAnsi" w:cstheme="minorHAnsi"/>
          <w:sz w:val="20"/>
          <w:szCs w:val="20"/>
        </w:rPr>
        <w:t xml:space="preserve"> být</w:t>
      </w:r>
      <w:r w:rsidR="00EA7067" w:rsidRPr="0027653F">
        <w:rPr>
          <w:rFonts w:asciiTheme="minorHAnsi" w:hAnsiTheme="minorHAnsi" w:cstheme="minorHAnsi"/>
          <w:sz w:val="20"/>
          <w:szCs w:val="20"/>
        </w:rPr>
        <w:t xml:space="preserve"> </w:t>
      </w:r>
      <w:r w:rsidR="00641AAF" w:rsidRPr="0027653F">
        <w:rPr>
          <w:rFonts w:asciiTheme="minorHAnsi" w:hAnsiTheme="minorHAnsi" w:cstheme="minorHAnsi"/>
          <w:sz w:val="20"/>
          <w:szCs w:val="20"/>
        </w:rPr>
        <w:t>PPP projekt</w:t>
      </w:r>
      <w:r w:rsidR="00CA4646" w:rsidRPr="0027653F">
        <w:rPr>
          <w:rFonts w:asciiTheme="minorHAnsi" w:hAnsiTheme="minorHAnsi" w:cstheme="minorHAnsi"/>
          <w:sz w:val="20"/>
          <w:szCs w:val="20"/>
        </w:rPr>
        <w:t>y</w:t>
      </w:r>
      <w:r w:rsidR="00641AAF" w:rsidRPr="0027653F">
        <w:rPr>
          <w:rFonts w:asciiTheme="minorHAnsi" w:hAnsiTheme="minorHAnsi" w:cstheme="minorHAnsi"/>
          <w:sz w:val="20"/>
          <w:szCs w:val="20"/>
        </w:rPr>
        <w:t xml:space="preserve"> </w:t>
      </w:r>
      <w:r w:rsidR="00EA7067" w:rsidRPr="0027653F">
        <w:rPr>
          <w:rFonts w:asciiTheme="minorHAnsi" w:hAnsiTheme="minorHAnsi" w:cstheme="minorHAnsi"/>
          <w:sz w:val="20"/>
          <w:szCs w:val="20"/>
        </w:rPr>
        <w:t>ko</w:t>
      </w:r>
      <w:r w:rsidR="00641AAF" w:rsidRPr="0027653F">
        <w:rPr>
          <w:rFonts w:asciiTheme="minorHAnsi" w:hAnsiTheme="minorHAnsi" w:cstheme="minorHAnsi"/>
          <w:sz w:val="20"/>
          <w:szCs w:val="20"/>
        </w:rPr>
        <w:t>financován</w:t>
      </w:r>
      <w:r w:rsidR="00CA4646" w:rsidRPr="0027653F">
        <w:rPr>
          <w:rFonts w:asciiTheme="minorHAnsi" w:hAnsiTheme="minorHAnsi" w:cstheme="minorHAnsi"/>
          <w:sz w:val="20"/>
          <w:szCs w:val="20"/>
        </w:rPr>
        <w:t>y</w:t>
      </w:r>
      <w:r w:rsidR="00641AAF" w:rsidRPr="0027653F">
        <w:rPr>
          <w:rFonts w:asciiTheme="minorHAnsi" w:hAnsiTheme="minorHAnsi" w:cstheme="minorHAnsi"/>
          <w:sz w:val="20"/>
          <w:szCs w:val="20"/>
        </w:rPr>
        <w:t xml:space="preserve"> – Národní rozvojový fond</w:t>
      </w:r>
      <w:r w:rsidR="00CA4646" w:rsidRPr="0027653F">
        <w:rPr>
          <w:rFonts w:asciiTheme="minorHAnsi" w:hAnsiTheme="minorHAnsi" w:cstheme="minorHAnsi"/>
          <w:sz w:val="20"/>
          <w:szCs w:val="20"/>
        </w:rPr>
        <w:t xml:space="preserve"> (v</w:t>
      </w:r>
      <w:r w:rsidR="000C15CD" w:rsidRPr="0027653F">
        <w:rPr>
          <w:rFonts w:asciiTheme="minorHAnsi" w:hAnsiTheme="minorHAnsi" w:cstheme="minorHAnsi"/>
          <w:sz w:val="20"/>
          <w:szCs w:val="20"/>
        </w:rPr>
        <w:t>e</w:t>
      </w:r>
      <w:r w:rsidR="00CA4646" w:rsidRPr="0027653F">
        <w:rPr>
          <w:rFonts w:asciiTheme="minorHAnsi" w:hAnsiTheme="minorHAnsi" w:cstheme="minorHAnsi"/>
          <w:sz w:val="20"/>
          <w:szCs w:val="20"/>
        </w:rPr>
        <w:t xml:space="preserve"> 4. čt</w:t>
      </w:r>
      <w:r w:rsidR="007A10A0" w:rsidRPr="0027653F">
        <w:rPr>
          <w:rFonts w:asciiTheme="minorHAnsi" w:hAnsiTheme="minorHAnsi" w:cstheme="minorHAnsi"/>
          <w:sz w:val="20"/>
          <w:szCs w:val="20"/>
        </w:rPr>
        <w:t>v</w:t>
      </w:r>
      <w:r w:rsidR="00CA4646" w:rsidRPr="0027653F">
        <w:rPr>
          <w:rFonts w:asciiTheme="minorHAnsi" w:hAnsiTheme="minorHAnsi" w:cstheme="minorHAnsi"/>
          <w:sz w:val="20"/>
          <w:szCs w:val="20"/>
        </w:rPr>
        <w:t>rtletí obdržel licenci od ČNB)</w:t>
      </w:r>
      <w:r w:rsidRPr="0027653F">
        <w:rPr>
          <w:rFonts w:asciiTheme="minorHAnsi" w:hAnsiTheme="minorHAnsi" w:cstheme="minorHAnsi"/>
          <w:sz w:val="20"/>
          <w:szCs w:val="20"/>
        </w:rPr>
        <w:t xml:space="preserve"> a nyní je třeba připravit projekty, které by mohl právě fond financovat – není </w:t>
      </w:r>
      <w:r w:rsidR="00982C6F" w:rsidRPr="0027653F">
        <w:rPr>
          <w:rFonts w:asciiTheme="minorHAnsi" w:hAnsiTheme="minorHAnsi" w:cstheme="minorHAnsi"/>
          <w:sz w:val="20"/>
          <w:szCs w:val="20"/>
        </w:rPr>
        <w:t>nezbytné,</w:t>
      </w:r>
      <w:r w:rsidRPr="0027653F">
        <w:rPr>
          <w:rFonts w:asciiTheme="minorHAnsi" w:hAnsiTheme="minorHAnsi" w:cstheme="minorHAnsi"/>
          <w:sz w:val="20"/>
          <w:szCs w:val="20"/>
        </w:rPr>
        <w:t xml:space="preserve"> aby projekty podporované v rámci přípravných činností </w:t>
      </w:r>
      <w:r w:rsidR="0014489E" w:rsidRPr="0027653F">
        <w:rPr>
          <w:rFonts w:asciiTheme="minorHAnsi" w:hAnsiTheme="minorHAnsi" w:cstheme="minorHAnsi"/>
          <w:sz w:val="20"/>
          <w:szCs w:val="20"/>
        </w:rPr>
        <w:t>byly financovány</w:t>
      </w:r>
      <w:r w:rsidRPr="0027653F">
        <w:rPr>
          <w:rFonts w:asciiTheme="minorHAnsi" w:hAnsiTheme="minorHAnsi" w:cstheme="minorHAnsi"/>
          <w:sz w:val="20"/>
          <w:szCs w:val="20"/>
        </w:rPr>
        <w:t xml:space="preserve"> z tohoto fondu, ale je tu taková možnost. </w:t>
      </w:r>
    </w:p>
    <w:p w14:paraId="54775652" w14:textId="15CC8041" w:rsidR="00641AAF" w:rsidRPr="0027653F" w:rsidRDefault="00641AAF" w:rsidP="0009207A">
      <w:pPr>
        <w:pStyle w:val="K-Text"/>
        <w:rPr>
          <w:rFonts w:asciiTheme="minorHAnsi" w:hAnsiTheme="minorHAnsi" w:cstheme="minorHAnsi"/>
          <w:sz w:val="20"/>
          <w:szCs w:val="20"/>
        </w:rPr>
      </w:pPr>
      <w:r w:rsidRPr="0027653F">
        <w:rPr>
          <w:rFonts w:asciiTheme="minorHAnsi" w:hAnsiTheme="minorHAnsi" w:cstheme="minorHAnsi"/>
          <w:sz w:val="20"/>
          <w:szCs w:val="20"/>
        </w:rPr>
        <w:t xml:space="preserve">Model PPP umožňuje nastartování ekonomiky bez nutnosti aktuálního zatížení rozpočtu (převod investičních výdajů v čase), zkrácení a zlevnění investičního procesu při zvýšení </w:t>
      </w:r>
      <w:r w:rsidR="000C15CD" w:rsidRPr="0027653F">
        <w:rPr>
          <w:rFonts w:asciiTheme="minorHAnsi" w:hAnsiTheme="minorHAnsi" w:cstheme="minorHAnsi"/>
          <w:sz w:val="20"/>
          <w:szCs w:val="20"/>
        </w:rPr>
        <w:t xml:space="preserve">dosažené </w:t>
      </w:r>
      <w:r w:rsidRPr="0027653F">
        <w:rPr>
          <w:rFonts w:asciiTheme="minorHAnsi" w:hAnsiTheme="minorHAnsi" w:cstheme="minorHAnsi"/>
          <w:sz w:val="20"/>
          <w:szCs w:val="20"/>
        </w:rPr>
        <w:t xml:space="preserve">kvality veřejných služeb. Současně PPP projekt obecně přináší inovativnější řešení investice.  </w:t>
      </w:r>
    </w:p>
    <w:p w14:paraId="759C2D7E" w14:textId="24066211" w:rsidR="009A7EA1" w:rsidRPr="0027653F" w:rsidRDefault="009A7EA1" w:rsidP="0009207A">
      <w:pPr>
        <w:pStyle w:val="K-Text"/>
        <w:rPr>
          <w:rFonts w:asciiTheme="minorHAnsi" w:hAnsiTheme="minorHAnsi" w:cstheme="minorHAnsi"/>
          <w:sz w:val="20"/>
          <w:szCs w:val="20"/>
        </w:rPr>
      </w:pPr>
      <w:r w:rsidRPr="0027653F">
        <w:rPr>
          <w:rFonts w:asciiTheme="minorHAnsi" w:hAnsiTheme="minorHAnsi" w:cstheme="minorHAnsi"/>
          <w:sz w:val="20"/>
          <w:szCs w:val="20"/>
        </w:rPr>
        <w:t xml:space="preserve">Projekty PPP budou vybírány ve spolupráci s Czech </w:t>
      </w:r>
      <w:proofErr w:type="spellStart"/>
      <w:r w:rsidRPr="0027653F">
        <w:rPr>
          <w:rFonts w:asciiTheme="minorHAnsi" w:hAnsiTheme="minorHAnsi" w:cstheme="minorHAnsi"/>
          <w:sz w:val="20"/>
          <w:szCs w:val="20"/>
        </w:rPr>
        <w:t>Investem</w:t>
      </w:r>
      <w:proofErr w:type="spellEnd"/>
      <w:r w:rsidRPr="0027653F">
        <w:rPr>
          <w:rFonts w:asciiTheme="minorHAnsi" w:hAnsiTheme="minorHAnsi" w:cstheme="minorHAnsi"/>
          <w:sz w:val="20"/>
          <w:szCs w:val="20"/>
        </w:rPr>
        <w:t xml:space="preserve"> a ČMZRB a musí splňovat podmínku DNSH. </w:t>
      </w:r>
    </w:p>
    <w:p w14:paraId="45304915" w14:textId="54D9FCEC" w:rsidR="00641AAF" w:rsidRPr="0027653F" w:rsidRDefault="00641AAF" w:rsidP="0009207A">
      <w:pPr>
        <w:pStyle w:val="K-Text"/>
        <w:rPr>
          <w:rFonts w:asciiTheme="minorHAnsi" w:hAnsiTheme="minorHAnsi" w:cstheme="minorHAnsi"/>
          <w:sz w:val="20"/>
          <w:szCs w:val="20"/>
        </w:rPr>
      </w:pPr>
      <w:r w:rsidRPr="0027653F">
        <w:rPr>
          <w:rFonts w:asciiTheme="minorHAnsi" w:hAnsiTheme="minorHAnsi" w:cstheme="minorHAnsi"/>
          <w:sz w:val="20"/>
          <w:szCs w:val="20"/>
        </w:rPr>
        <w:t>2.</w:t>
      </w:r>
      <w:r w:rsidRPr="0027653F">
        <w:rPr>
          <w:rFonts w:asciiTheme="minorHAnsi" w:hAnsiTheme="minorHAnsi" w:cstheme="minorHAnsi"/>
          <w:sz w:val="20"/>
          <w:szCs w:val="20"/>
        </w:rPr>
        <w:tab/>
        <w:t xml:space="preserve">Analyticko-metodická opora </w:t>
      </w:r>
    </w:p>
    <w:p w14:paraId="540837C3" w14:textId="77777777" w:rsidR="008D4CF8" w:rsidRPr="0027653F" w:rsidRDefault="008D4CF8" w:rsidP="00641AAF">
      <w:pPr>
        <w:pStyle w:val="K-Text"/>
        <w:rPr>
          <w:rFonts w:asciiTheme="minorHAnsi" w:hAnsiTheme="minorHAnsi" w:cstheme="minorHAnsi"/>
          <w:sz w:val="20"/>
          <w:szCs w:val="20"/>
        </w:rPr>
      </w:pPr>
    </w:p>
    <w:p w14:paraId="2A46B93B" w14:textId="77777777" w:rsidR="008D4CF8" w:rsidRPr="0027653F" w:rsidRDefault="008D4CF8" w:rsidP="008D4CF8">
      <w:pPr>
        <w:pStyle w:val="K-Text"/>
        <w:rPr>
          <w:rFonts w:asciiTheme="minorHAnsi" w:hAnsiTheme="minorHAnsi" w:cstheme="minorHAnsi"/>
          <w:sz w:val="20"/>
          <w:szCs w:val="20"/>
        </w:rPr>
      </w:pPr>
      <w:r w:rsidRPr="0027653F">
        <w:rPr>
          <w:rFonts w:asciiTheme="minorHAnsi" w:hAnsiTheme="minorHAnsi" w:cstheme="minorHAnsi"/>
          <w:sz w:val="20"/>
          <w:szCs w:val="20"/>
        </w:rPr>
        <w:t>Součástí analyticko-metodické opory budou tedy následující prvky:</w:t>
      </w:r>
    </w:p>
    <w:p w14:paraId="763CD32A" w14:textId="3373223C" w:rsidR="008D4CF8" w:rsidRPr="0027653F" w:rsidRDefault="008D4CF8" w:rsidP="003F1E9E">
      <w:pPr>
        <w:pStyle w:val="K-Text"/>
        <w:numPr>
          <w:ilvl w:val="0"/>
          <w:numId w:val="40"/>
        </w:numPr>
        <w:rPr>
          <w:rFonts w:asciiTheme="minorHAnsi" w:hAnsiTheme="minorHAnsi" w:cstheme="minorHAnsi"/>
          <w:sz w:val="20"/>
          <w:szCs w:val="20"/>
        </w:rPr>
      </w:pPr>
      <w:r w:rsidRPr="0027653F">
        <w:rPr>
          <w:rFonts w:asciiTheme="minorHAnsi" w:hAnsiTheme="minorHAnsi" w:cstheme="minorHAnsi"/>
          <w:sz w:val="20"/>
          <w:szCs w:val="20"/>
        </w:rPr>
        <w:t>kompetenční a koordina</w:t>
      </w:r>
      <w:r w:rsidR="00801BF5" w:rsidRPr="0027653F">
        <w:rPr>
          <w:rFonts w:asciiTheme="minorHAnsi" w:hAnsiTheme="minorHAnsi" w:cstheme="minorHAnsi"/>
          <w:sz w:val="20"/>
          <w:szCs w:val="20"/>
        </w:rPr>
        <w:t>ční centrum</w:t>
      </w:r>
      <w:r w:rsidRPr="0027653F">
        <w:rPr>
          <w:rFonts w:asciiTheme="minorHAnsi" w:hAnsiTheme="minorHAnsi" w:cstheme="minorHAnsi"/>
          <w:sz w:val="20"/>
          <w:szCs w:val="20"/>
        </w:rPr>
        <w:t xml:space="preserve"> (dále koordinační tým)</w:t>
      </w:r>
      <w:r w:rsidR="0014489E" w:rsidRPr="0027653F">
        <w:rPr>
          <w:rFonts w:asciiTheme="minorHAnsi" w:hAnsiTheme="minorHAnsi" w:cstheme="minorHAnsi"/>
          <w:sz w:val="20"/>
          <w:szCs w:val="20"/>
        </w:rPr>
        <w:t>,</w:t>
      </w:r>
    </w:p>
    <w:p w14:paraId="1495335C" w14:textId="62F521AD" w:rsidR="008D4CF8" w:rsidRPr="0027653F" w:rsidRDefault="008D4CF8" w:rsidP="003F1E9E">
      <w:pPr>
        <w:pStyle w:val="K-Text"/>
        <w:numPr>
          <w:ilvl w:val="0"/>
          <w:numId w:val="40"/>
        </w:numPr>
        <w:rPr>
          <w:rFonts w:asciiTheme="minorHAnsi" w:hAnsiTheme="minorHAnsi" w:cstheme="minorHAnsi"/>
          <w:sz w:val="20"/>
          <w:szCs w:val="20"/>
        </w:rPr>
      </w:pPr>
      <w:r w:rsidRPr="0027653F">
        <w:rPr>
          <w:rFonts w:asciiTheme="minorHAnsi" w:hAnsiTheme="minorHAnsi" w:cstheme="minorHAnsi"/>
          <w:sz w:val="20"/>
          <w:szCs w:val="20"/>
        </w:rPr>
        <w:t>školení</w:t>
      </w:r>
      <w:r w:rsidR="0014489E" w:rsidRPr="0027653F">
        <w:rPr>
          <w:rFonts w:asciiTheme="minorHAnsi" w:hAnsiTheme="minorHAnsi" w:cstheme="minorHAnsi"/>
          <w:sz w:val="20"/>
          <w:szCs w:val="20"/>
        </w:rPr>
        <w:t>,</w:t>
      </w:r>
    </w:p>
    <w:p w14:paraId="536DCCE0" w14:textId="7119C76E" w:rsidR="008D4CF8" w:rsidRPr="0027653F" w:rsidRDefault="008D4CF8" w:rsidP="003F1E9E">
      <w:pPr>
        <w:pStyle w:val="K-Text"/>
        <w:numPr>
          <w:ilvl w:val="0"/>
          <w:numId w:val="40"/>
        </w:numPr>
        <w:rPr>
          <w:rFonts w:asciiTheme="minorHAnsi" w:hAnsiTheme="minorHAnsi" w:cstheme="minorHAnsi"/>
          <w:sz w:val="20"/>
          <w:szCs w:val="20"/>
        </w:rPr>
      </w:pPr>
      <w:r w:rsidRPr="0027653F">
        <w:rPr>
          <w:rFonts w:asciiTheme="minorHAnsi" w:hAnsiTheme="minorHAnsi" w:cstheme="minorHAnsi"/>
          <w:sz w:val="20"/>
          <w:szCs w:val="20"/>
        </w:rPr>
        <w:t>metodiky</w:t>
      </w:r>
      <w:r w:rsidR="0014489E" w:rsidRPr="0027653F">
        <w:rPr>
          <w:rFonts w:asciiTheme="minorHAnsi" w:hAnsiTheme="minorHAnsi" w:cstheme="minorHAnsi"/>
          <w:sz w:val="20"/>
          <w:szCs w:val="20"/>
        </w:rPr>
        <w:t>,</w:t>
      </w:r>
    </w:p>
    <w:p w14:paraId="663C44A9" w14:textId="0504C226" w:rsidR="008D4CF8" w:rsidRPr="0027653F" w:rsidRDefault="008D4CF8" w:rsidP="003F1E9E">
      <w:pPr>
        <w:pStyle w:val="K-Text"/>
        <w:numPr>
          <w:ilvl w:val="0"/>
          <w:numId w:val="40"/>
        </w:numPr>
        <w:rPr>
          <w:rFonts w:asciiTheme="minorHAnsi" w:hAnsiTheme="minorHAnsi" w:cstheme="minorHAnsi"/>
          <w:sz w:val="20"/>
          <w:szCs w:val="20"/>
        </w:rPr>
      </w:pPr>
      <w:r w:rsidRPr="0027653F">
        <w:rPr>
          <w:rFonts w:asciiTheme="minorHAnsi" w:hAnsiTheme="minorHAnsi" w:cstheme="minorHAnsi"/>
          <w:sz w:val="20"/>
          <w:szCs w:val="20"/>
        </w:rPr>
        <w:t>IT systém</w:t>
      </w:r>
      <w:r w:rsidR="0014489E" w:rsidRPr="0027653F">
        <w:rPr>
          <w:rFonts w:asciiTheme="minorHAnsi" w:hAnsiTheme="minorHAnsi" w:cstheme="minorHAnsi"/>
          <w:sz w:val="20"/>
          <w:szCs w:val="20"/>
        </w:rPr>
        <w:t>.</w:t>
      </w:r>
    </w:p>
    <w:p w14:paraId="623598D3" w14:textId="055542F8" w:rsidR="008D4CF8" w:rsidRPr="0027653F" w:rsidRDefault="008D4CF8" w:rsidP="0009207A">
      <w:pPr>
        <w:pStyle w:val="K-Text"/>
        <w:ind w:left="360"/>
        <w:rPr>
          <w:rFonts w:asciiTheme="minorHAnsi" w:hAnsiTheme="minorHAnsi" w:cstheme="minorHAnsi"/>
          <w:sz w:val="20"/>
          <w:szCs w:val="20"/>
        </w:rPr>
      </w:pPr>
    </w:p>
    <w:p w14:paraId="1E27ED28" w14:textId="278861FC" w:rsidR="00CD139D" w:rsidRPr="0027653F" w:rsidRDefault="004D6A13" w:rsidP="00641AAF">
      <w:pPr>
        <w:pStyle w:val="K-Text"/>
        <w:rPr>
          <w:rFonts w:asciiTheme="minorHAnsi" w:hAnsiTheme="minorHAnsi" w:cstheme="minorHAnsi"/>
          <w:sz w:val="20"/>
          <w:szCs w:val="20"/>
        </w:rPr>
      </w:pPr>
      <w:r w:rsidRPr="0027653F">
        <w:rPr>
          <w:rFonts w:asciiTheme="minorHAnsi" w:hAnsiTheme="minorHAnsi" w:cstheme="minorHAnsi"/>
          <w:sz w:val="20"/>
          <w:szCs w:val="20"/>
        </w:rPr>
        <w:lastRenderedPageBreak/>
        <w:t>Koordinační tým</w:t>
      </w:r>
      <w:r w:rsidR="00CD139D" w:rsidRPr="0027653F">
        <w:rPr>
          <w:rFonts w:asciiTheme="minorHAnsi" w:hAnsiTheme="minorHAnsi" w:cstheme="minorHAnsi"/>
          <w:sz w:val="20"/>
          <w:szCs w:val="20"/>
        </w:rPr>
        <w:t xml:space="preserve"> bude mít roli:</w:t>
      </w:r>
    </w:p>
    <w:p w14:paraId="4EAC4255" w14:textId="6160F6EF" w:rsidR="00CD139D" w:rsidRPr="0027653F" w:rsidRDefault="00CD139D" w:rsidP="003F1E9E">
      <w:pPr>
        <w:pStyle w:val="K-Text"/>
        <w:numPr>
          <w:ilvl w:val="0"/>
          <w:numId w:val="39"/>
        </w:numPr>
        <w:rPr>
          <w:rFonts w:asciiTheme="minorHAnsi" w:hAnsiTheme="minorHAnsi" w:cstheme="minorHAnsi"/>
          <w:sz w:val="20"/>
          <w:szCs w:val="20"/>
        </w:rPr>
      </w:pPr>
      <w:r w:rsidRPr="0027653F">
        <w:rPr>
          <w:rFonts w:asciiTheme="minorHAnsi" w:hAnsiTheme="minorHAnsi" w:cstheme="minorHAnsi"/>
          <w:sz w:val="20"/>
          <w:szCs w:val="20"/>
        </w:rPr>
        <w:t>kompe</w:t>
      </w:r>
      <w:r w:rsidR="00136788" w:rsidRPr="0027653F">
        <w:rPr>
          <w:rFonts w:asciiTheme="minorHAnsi" w:hAnsiTheme="minorHAnsi" w:cstheme="minorHAnsi"/>
          <w:sz w:val="20"/>
          <w:szCs w:val="20"/>
        </w:rPr>
        <w:t xml:space="preserve">tenčního centra, které bude poskytovat konzultační činnost v oblasti přípravy projektů zacílených na plnění zelených a </w:t>
      </w:r>
      <w:proofErr w:type="spellStart"/>
      <w:r w:rsidR="00136788" w:rsidRPr="0027653F">
        <w:rPr>
          <w:rFonts w:asciiTheme="minorHAnsi" w:hAnsiTheme="minorHAnsi" w:cstheme="minorHAnsi"/>
          <w:sz w:val="20"/>
          <w:szCs w:val="20"/>
        </w:rPr>
        <w:t>bezuhlíkových</w:t>
      </w:r>
      <w:proofErr w:type="spellEnd"/>
      <w:r w:rsidR="00136788" w:rsidRPr="0027653F">
        <w:rPr>
          <w:rFonts w:asciiTheme="minorHAnsi" w:hAnsiTheme="minorHAnsi" w:cstheme="minorHAnsi"/>
          <w:sz w:val="20"/>
          <w:szCs w:val="20"/>
        </w:rPr>
        <w:t xml:space="preserve"> cílů Evropy, dále v oblasti digitálních projektů – ve smyslu tvorby digitálních dat jako doplněk přípravy projektů coby dat, která se budou využívat pro lepší řízení projektů a následně i řízení provozu projektů (digitalizace tedy jako nástroj pro </w:t>
      </w:r>
      <w:r w:rsidR="00982C6F" w:rsidRPr="0027653F">
        <w:rPr>
          <w:rFonts w:asciiTheme="minorHAnsi" w:hAnsiTheme="minorHAnsi" w:cstheme="minorHAnsi"/>
          <w:sz w:val="20"/>
          <w:szCs w:val="20"/>
        </w:rPr>
        <w:t> </w:t>
      </w:r>
      <w:r w:rsidR="00136788" w:rsidRPr="0027653F">
        <w:rPr>
          <w:rFonts w:asciiTheme="minorHAnsi" w:hAnsiTheme="minorHAnsi" w:cstheme="minorHAnsi"/>
          <w:sz w:val="20"/>
          <w:szCs w:val="20"/>
        </w:rPr>
        <w:t>efektivnější řízení environmentální, soci</w:t>
      </w:r>
      <w:r w:rsidR="000C15CD" w:rsidRPr="0027653F">
        <w:rPr>
          <w:rFonts w:asciiTheme="minorHAnsi" w:hAnsiTheme="minorHAnsi" w:cstheme="minorHAnsi"/>
          <w:sz w:val="20"/>
          <w:szCs w:val="20"/>
        </w:rPr>
        <w:t>o</w:t>
      </w:r>
      <w:r w:rsidR="00136788" w:rsidRPr="0027653F">
        <w:rPr>
          <w:rFonts w:asciiTheme="minorHAnsi" w:hAnsiTheme="minorHAnsi" w:cstheme="minorHAnsi"/>
          <w:sz w:val="20"/>
          <w:szCs w:val="20"/>
        </w:rPr>
        <w:t>ekonomické, pandemické a další roviny projektů)</w:t>
      </w:r>
      <w:r w:rsidR="008C3889" w:rsidRPr="0027653F">
        <w:rPr>
          <w:rFonts w:asciiTheme="minorHAnsi" w:hAnsiTheme="minorHAnsi" w:cstheme="minorHAnsi"/>
          <w:sz w:val="20"/>
          <w:szCs w:val="20"/>
        </w:rPr>
        <w:t xml:space="preserve">, dále bude kompetenční </w:t>
      </w:r>
      <w:r w:rsidR="00801BF5" w:rsidRPr="0027653F">
        <w:rPr>
          <w:rFonts w:asciiTheme="minorHAnsi" w:hAnsiTheme="minorHAnsi" w:cstheme="minorHAnsi"/>
          <w:sz w:val="20"/>
          <w:szCs w:val="20"/>
        </w:rPr>
        <w:t>centrum</w:t>
      </w:r>
      <w:r w:rsidR="008C3889" w:rsidRPr="0027653F">
        <w:rPr>
          <w:rFonts w:asciiTheme="minorHAnsi" w:hAnsiTheme="minorHAnsi" w:cstheme="minorHAnsi"/>
          <w:sz w:val="20"/>
          <w:szCs w:val="20"/>
        </w:rPr>
        <w:t xml:space="preserve"> mít silnou roli v oblasti PPP – </w:t>
      </w:r>
      <w:r w:rsidR="0071322B" w:rsidRPr="0027653F">
        <w:rPr>
          <w:rFonts w:asciiTheme="minorHAnsi" w:hAnsiTheme="minorHAnsi" w:cstheme="minorHAnsi"/>
          <w:sz w:val="20"/>
          <w:szCs w:val="20"/>
        </w:rPr>
        <w:t xml:space="preserve">metodickou </w:t>
      </w:r>
      <w:r w:rsidR="008C3889" w:rsidRPr="0027653F">
        <w:rPr>
          <w:rFonts w:asciiTheme="minorHAnsi" w:hAnsiTheme="minorHAnsi" w:cstheme="minorHAnsi"/>
          <w:sz w:val="20"/>
          <w:szCs w:val="20"/>
        </w:rPr>
        <w:t>a školící.</w:t>
      </w:r>
    </w:p>
    <w:p w14:paraId="7E7AE4F1" w14:textId="43A60209" w:rsidR="008C3889" w:rsidRPr="0027653F" w:rsidRDefault="00942BB6" w:rsidP="003F1E9E">
      <w:pPr>
        <w:pStyle w:val="K-Text"/>
        <w:numPr>
          <w:ilvl w:val="0"/>
          <w:numId w:val="39"/>
        </w:numPr>
        <w:rPr>
          <w:rFonts w:asciiTheme="minorHAnsi" w:hAnsiTheme="minorHAnsi" w:cstheme="minorHAnsi"/>
          <w:sz w:val="20"/>
          <w:szCs w:val="20"/>
        </w:rPr>
      </w:pPr>
      <w:r w:rsidRPr="0027653F">
        <w:rPr>
          <w:rFonts w:asciiTheme="minorHAnsi" w:hAnsiTheme="minorHAnsi" w:cstheme="minorHAnsi"/>
          <w:sz w:val="20"/>
          <w:szCs w:val="20"/>
        </w:rPr>
        <w:t>k</w:t>
      </w:r>
      <w:r w:rsidR="008C3889" w:rsidRPr="0027653F">
        <w:rPr>
          <w:rFonts w:asciiTheme="minorHAnsi" w:hAnsiTheme="minorHAnsi" w:cstheme="minorHAnsi"/>
          <w:sz w:val="20"/>
          <w:szCs w:val="20"/>
        </w:rPr>
        <w:t xml:space="preserve">oordinátora metodických aktivit (v oblasti tvorby metodik – pro PPP projekty – jejich přípravy, hodnocení a řízení, dále pro nové cíle Evropy v podobě DNSH, </w:t>
      </w:r>
      <w:proofErr w:type="spellStart"/>
      <w:r w:rsidR="008C3889" w:rsidRPr="0027653F">
        <w:rPr>
          <w:rFonts w:asciiTheme="minorHAnsi" w:hAnsiTheme="minorHAnsi" w:cstheme="minorHAnsi"/>
          <w:sz w:val="20"/>
          <w:szCs w:val="20"/>
        </w:rPr>
        <w:t>bezuhlíkové</w:t>
      </w:r>
      <w:proofErr w:type="spellEnd"/>
      <w:r w:rsidR="008C3889" w:rsidRPr="0027653F">
        <w:rPr>
          <w:rFonts w:asciiTheme="minorHAnsi" w:hAnsiTheme="minorHAnsi" w:cstheme="minorHAnsi"/>
          <w:sz w:val="20"/>
          <w:szCs w:val="20"/>
        </w:rPr>
        <w:t xml:space="preserve"> Evropy, digitální </w:t>
      </w:r>
      <w:proofErr w:type="spellStart"/>
      <w:r w:rsidR="008C3889" w:rsidRPr="0027653F">
        <w:rPr>
          <w:rFonts w:asciiTheme="minorHAnsi" w:hAnsiTheme="minorHAnsi" w:cstheme="minorHAnsi"/>
          <w:sz w:val="20"/>
          <w:szCs w:val="20"/>
        </w:rPr>
        <w:t>tranzice</w:t>
      </w:r>
      <w:proofErr w:type="spellEnd"/>
      <w:r w:rsidR="008C3889" w:rsidRPr="0027653F">
        <w:rPr>
          <w:rFonts w:asciiTheme="minorHAnsi" w:hAnsiTheme="minorHAnsi" w:cstheme="minorHAnsi"/>
          <w:sz w:val="20"/>
          <w:szCs w:val="20"/>
        </w:rPr>
        <w:t xml:space="preserve">), školících aktivit ve všech oblastech spojených s přípravou projektů – vyšší efektivita, proveditelnost, zelená stránka projektů, jejich zacílení na naplnění </w:t>
      </w:r>
      <w:proofErr w:type="spellStart"/>
      <w:r w:rsidR="008C3889" w:rsidRPr="0027653F">
        <w:rPr>
          <w:rFonts w:asciiTheme="minorHAnsi" w:hAnsiTheme="minorHAnsi" w:cstheme="minorHAnsi"/>
          <w:sz w:val="20"/>
          <w:szCs w:val="20"/>
        </w:rPr>
        <w:t>bezuhlíkové</w:t>
      </w:r>
      <w:proofErr w:type="spellEnd"/>
      <w:r w:rsidR="008C3889" w:rsidRPr="0027653F">
        <w:rPr>
          <w:rFonts w:asciiTheme="minorHAnsi" w:hAnsiTheme="minorHAnsi" w:cstheme="minorHAnsi"/>
          <w:sz w:val="20"/>
          <w:szCs w:val="20"/>
        </w:rPr>
        <w:t xml:space="preserve"> Evropy, tvorbě PPP projekty.</w:t>
      </w:r>
    </w:p>
    <w:p w14:paraId="18AE79A1" w14:textId="49C8CD3D" w:rsidR="008C3889" w:rsidRPr="0027653F" w:rsidRDefault="008C3889" w:rsidP="008C3889">
      <w:pPr>
        <w:pStyle w:val="K-Text"/>
        <w:rPr>
          <w:rFonts w:asciiTheme="minorHAnsi" w:hAnsiTheme="minorHAnsi" w:cstheme="minorHAnsi"/>
          <w:sz w:val="20"/>
          <w:szCs w:val="20"/>
        </w:rPr>
      </w:pPr>
      <w:r w:rsidRPr="0027653F">
        <w:rPr>
          <w:rFonts w:asciiTheme="minorHAnsi" w:hAnsiTheme="minorHAnsi" w:cstheme="minorHAnsi"/>
          <w:sz w:val="20"/>
          <w:szCs w:val="20"/>
        </w:rPr>
        <w:t xml:space="preserve">Cílem této reformní části komponenty je nutnost připravit především regionální investory na nové výzvy Evropy – zelené </w:t>
      </w:r>
      <w:proofErr w:type="spellStart"/>
      <w:r w:rsidRPr="0027653F">
        <w:rPr>
          <w:rFonts w:asciiTheme="minorHAnsi" w:hAnsiTheme="minorHAnsi" w:cstheme="minorHAnsi"/>
          <w:sz w:val="20"/>
          <w:szCs w:val="20"/>
        </w:rPr>
        <w:t>tranzice</w:t>
      </w:r>
      <w:proofErr w:type="spellEnd"/>
      <w:r w:rsidRPr="0027653F">
        <w:rPr>
          <w:rFonts w:asciiTheme="minorHAnsi" w:hAnsiTheme="minorHAnsi" w:cstheme="minorHAnsi"/>
          <w:sz w:val="20"/>
          <w:szCs w:val="20"/>
        </w:rPr>
        <w:t xml:space="preserve">, digitální </w:t>
      </w:r>
      <w:proofErr w:type="spellStart"/>
      <w:r w:rsidRPr="0027653F">
        <w:rPr>
          <w:rFonts w:asciiTheme="minorHAnsi" w:hAnsiTheme="minorHAnsi" w:cstheme="minorHAnsi"/>
          <w:sz w:val="20"/>
          <w:szCs w:val="20"/>
        </w:rPr>
        <w:t>tranzice</w:t>
      </w:r>
      <w:proofErr w:type="spellEnd"/>
      <w:r w:rsidRPr="0027653F">
        <w:rPr>
          <w:rFonts w:asciiTheme="minorHAnsi" w:hAnsiTheme="minorHAnsi" w:cstheme="minorHAnsi"/>
          <w:sz w:val="20"/>
          <w:szCs w:val="20"/>
        </w:rPr>
        <w:t xml:space="preserve">, </w:t>
      </w:r>
      <w:proofErr w:type="spellStart"/>
      <w:r w:rsidRPr="0027653F">
        <w:rPr>
          <w:rFonts w:asciiTheme="minorHAnsi" w:hAnsiTheme="minorHAnsi" w:cstheme="minorHAnsi"/>
          <w:sz w:val="20"/>
          <w:szCs w:val="20"/>
        </w:rPr>
        <w:t>bezuhlíková</w:t>
      </w:r>
      <w:proofErr w:type="spellEnd"/>
      <w:r w:rsidRPr="0027653F">
        <w:rPr>
          <w:rFonts w:asciiTheme="minorHAnsi" w:hAnsiTheme="minorHAnsi" w:cstheme="minorHAnsi"/>
          <w:sz w:val="20"/>
          <w:szCs w:val="20"/>
        </w:rPr>
        <w:t xml:space="preserve"> Evropa, příprava projektů, které zvýší pandemickou odolnost, příprava chytrých projektů – všechna tato témata je nutné uchopit komplexně </w:t>
      </w:r>
      <w:r w:rsidR="00982C6F" w:rsidRPr="0027653F">
        <w:rPr>
          <w:rFonts w:asciiTheme="minorHAnsi" w:hAnsiTheme="minorHAnsi" w:cstheme="minorHAnsi"/>
          <w:sz w:val="20"/>
          <w:szCs w:val="20"/>
        </w:rPr>
        <w:t>a zohlednit</w:t>
      </w:r>
      <w:r w:rsidRPr="0027653F">
        <w:rPr>
          <w:rFonts w:asciiTheme="minorHAnsi" w:hAnsiTheme="minorHAnsi" w:cstheme="minorHAnsi"/>
          <w:sz w:val="20"/>
          <w:szCs w:val="20"/>
        </w:rPr>
        <w:t xml:space="preserve"> v přípravě veškerých projektů. </w:t>
      </w:r>
    </w:p>
    <w:p w14:paraId="00FA904E" w14:textId="34252DE4" w:rsidR="008D4CF8" w:rsidRPr="0027653F" w:rsidRDefault="008C3889" w:rsidP="008C3889">
      <w:pPr>
        <w:pStyle w:val="K-Text"/>
        <w:rPr>
          <w:rFonts w:asciiTheme="minorHAnsi" w:hAnsiTheme="minorHAnsi" w:cstheme="minorHAnsi"/>
          <w:sz w:val="20"/>
          <w:szCs w:val="20"/>
        </w:rPr>
      </w:pPr>
      <w:r w:rsidRPr="0027653F">
        <w:rPr>
          <w:rFonts w:asciiTheme="minorHAnsi" w:hAnsiTheme="minorHAnsi" w:cstheme="minorHAnsi"/>
          <w:sz w:val="20"/>
          <w:szCs w:val="20"/>
        </w:rPr>
        <w:t xml:space="preserve">Na MMR tedy vznikne koordinační tým, který bude poskytovat zázemí </w:t>
      </w:r>
      <w:r w:rsidR="008D4CF8" w:rsidRPr="0027653F">
        <w:rPr>
          <w:rFonts w:asciiTheme="minorHAnsi" w:hAnsiTheme="minorHAnsi" w:cstheme="minorHAnsi"/>
          <w:sz w:val="20"/>
          <w:szCs w:val="20"/>
        </w:rPr>
        <w:t xml:space="preserve">veškerým přípravným </w:t>
      </w:r>
      <w:r w:rsidR="0071322B" w:rsidRPr="0027653F">
        <w:rPr>
          <w:rFonts w:asciiTheme="minorHAnsi" w:hAnsiTheme="minorHAnsi" w:cstheme="minorHAnsi"/>
          <w:sz w:val="20"/>
          <w:szCs w:val="20"/>
        </w:rPr>
        <w:t>pracím</w:t>
      </w:r>
      <w:r w:rsidR="008D4CF8" w:rsidRPr="0027653F">
        <w:rPr>
          <w:rFonts w:asciiTheme="minorHAnsi" w:hAnsiTheme="minorHAnsi" w:cstheme="minorHAnsi"/>
          <w:sz w:val="20"/>
          <w:szCs w:val="20"/>
        </w:rPr>
        <w:t xml:space="preserve"> na</w:t>
      </w:r>
      <w:r w:rsidR="00982C6F" w:rsidRPr="0027653F">
        <w:rPr>
          <w:rFonts w:asciiTheme="minorHAnsi" w:hAnsiTheme="minorHAnsi" w:cstheme="minorHAnsi"/>
          <w:sz w:val="20"/>
          <w:szCs w:val="20"/>
        </w:rPr>
        <w:t> </w:t>
      </w:r>
      <w:r w:rsidR="008D4CF8" w:rsidRPr="0027653F">
        <w:rPr>
          <w:rFonts w:asciiTheme="minorHAnsi" w:hAnsiTheme="minorHAnsi" w:cstheme="minorHAnsi"/>
          <w:sz w:val="20"/>
          <w:szCs w:val="20"/>
        </w:rPr>
        <w:t>vybraných podpořených projektech, aby se nejednalo o pouhou přípravu zelených projektů, ale</w:t>
      </w:r>
      <w:r w:rsidR="00982C6F" w:rsidRPr="0027653F">
        <w:rPr>
          <w:rFonts w:asciiTheme="minorHAnsi" w:hAnsiTheme="minorHAnsi" w:cstheme="minorHAnsi"/>
          <w:sz w:val="20"/>
          <w:szCs w:val="20"/>
        </w:rPr>
        <w:t> </w:t>
      </w:r>
      <w:r w:rsidR="008D4CF8" w:rsidRPr="0027653F">
        <w:rPr>
          <w:rFonts w:asciiTheme="minorHAnsi" w:hAnsiTheme="minorHAnsi" w:cstheme="minorHAnsi"/>
          <w:sz w:val="20"/>
          <w:szCs w:val="20"/>
        </w:rPr>
        <w:t>aby</w:t>
      </w:r>
      <w:r w:rsidR="00982C6F" w:rsidRPr="0027653F">
        <w:rPr>
          <w:rFonts w:asciiTheme="minorHAnsi" w:hAnsiTheme="minorHAnsi" w:cstheme="minorHAnsi"/>
          <w:sz w:val="20"/>
          <w:szCs w:val="20"/>
        </w:rPr>
        <w:t> </w:t>
      </w:r>
      <w:r w:rsidR="008D4CF8" w:rsidRPr="0027653F">
        <w:rPr>
          <w:rFonts w:asciiTheme="minorHAnsi" w:hAnsiTheme="minorHAnsi" w:cstheme="minorHAnsi"/>
          <w:sz w:val="20"/>
          <w:szCs w:val="20"/>
        </w:rPr>
        <w:t>se</w:t>
      </w:r>
      <w:r w:rsidR="00982C6F" w:rsidRPr="0027653F">
        <w:rPr>
          <w:rFonts w:asciiTheme="minorHAnsi" w:hAnsiTheme="minorHAnsi" w:cstheme="minorHAnsi"/>
          <w:sz w:val="20"/>
          <w:szCs w:val="20"/>
        </w:rPr>
        <w:t> </w:t>
      </w:r>
      <w:r w:rsidR="008D4CF8" w:rsidRPr="0027653F">
        <w:rPr>
          <w:rFonts w:asciiTheme="minorHAnsi" w:hAnsiTheme="minorHAnsi" w:cstheme="minorHAnsi"/>
          <w:sz w:val="20"/>
          <w:szCs w:val="20"/>
        </w:rPr>
        <w:t>jednalo o přípravu projektů coby pilotáž</w:t>
      </w:r>
      <w:r w:rsidR="001E0626" w:rsidRPr="0027653F">
        <w:rPr>
          <w:rFonts w:asciiTheme="minorHAnsi" w:hAnsiTheme="minorHAnsi" w:cstheme="minorHAnsi"/>
          <w:sz w:val="20"/>
          <w:szCs w:val="20"/>
        </w:rPr>
        <w:t>e</w:t>
      </w:r>
      <w:r w:rsidR="008D4CF8" w:rsidRPr="0027653F">
        <w:rPr>
          <w:rFonts w:asciiTheme="minorHAnsi" w:hAnsiTheme="minorHAnsi" w:cstheme="minorHAnsi"/>
          <w:sz w:val="20"/>
          <w:szCs w:val="20"/>
        </w:rPr>
        <w:t xml:space="preserve"> nových přístupů a pohledů, která bude vyústěním úvodních významných </w:t>
      </w:r>
      <w:r w:rsidR="00140D24" w:rsidRPr="0027653F">
        <w:rPr>
          <w:rFonts w:asciiTheme="minorHAnsi" w:hAnsiTheme="minorHAnsi" w:cstheme="minorHAnsi"/>
          <w:sz w:val="20"/>
          <w:szCs w:val="20"/>
        </w:rPr>
        <w:t>školících</w:t>
      </w:r>
      <w:r w:rsidR="008D4CF8" w:rsidRPr="0027653F">
        <w:rPr>
          <w:rFonts w:asciiTheme="minorHAnsi" w:hAnsiTheme="minorHAnsi" w:cstheme="minorHAnsi"/>
          <w:sz w:val="20"/>
          <w:szCs w:val="20"/>
        </w:rPr>
        <w:t xml:space="preserve"> aktivit. Pilotáž přípravy projektů bude vyhodnocena v metodických dokumentech, které budou průběžně v</w:t>
      </w:r>
      <w:r w:rsidR="0014489E" w:rsidRPr="0027653F">
        <w:rPr>
          <w:rFonts w:asciiTheme="minorHAnsi" w:hAnsiTheme="minorHAnsi" w:cstheme="minorHAnsi"/>
          <w:sz w:val="20"/>
          <w:szCs w:val="20"/>
        </w:rPr>
        <w:t>z</w:t>
      </w:r>
      <w:r w:rsidR="008D4CF8" w:rsidRPr="0027653F">
        <w:rPr>
          <w:rFonts w:asciiTheme="minorHAnsi" w:hAnsiTheme="minorHAnsi" w:cstheme="minorHAnsi"/>
          <w:sz w:val="20"/>
          <w:szCs w:val="20"/>
        </w:rPr>
        <w:t xml:space="preserve">nikat. </w:t>
      </w:r>
    </w:p>
    <w:p w14:paraId="03AE3474" w14:textId="77777777" w:rsidR="0029181D" w:rsidRPr="0027653F" w:rsidRDefault="004D6A13" w:rsidP="007963A2">
      <w:pPr>
        <w:pStyle w:val="K-Text"/>
        <w:rPr>
          <w:rFonts w:asciiTheme="minorHAnsi" w:hAnsiTheme="minorHAnsi" w:cstheme="minorHAnsi"/>
          <w:sz w:val="20"/>
          <w:szCs w:val="20"/>
        </w:rPr>
      </w:pPr>
      <w:r w:rsidRPr="0027653F">
        <w:rPr>
          <w:rFonts w:asciiTheme="minorHAnsi" w:hAnsiTheme="minorHAnsi" w:cstheme="minorHAnsi"/>
          <w:sz w:val="20"/>
          <w:szCs w:val="20"/>
        </w:rPr>
        <w:t xml:space="preserve">Koordinační tým má nyní v rukou </w:t>
      </w:r>
      <w:r w:rsidR="0029181D" w:rsidRPr="0027653F">
        <w:rPr>
          <w:rFonts w:asciiTheme="minorHAnsi" w:hAnsiTheme="minorHAnsi" w:cstheme="minorHAnsi"/>
          <w:sz w:val="20"/>
          <w:szCs w:val="20"/>
        </w:rPr>
        <w:t xml:space="preserve">díky ISPZ komplexní soubor investičních potřeb na území ČR. ISPZ je tedy </w:t>
      </w:r>
      <w:r w:rsidRPr="0027653F">
        <w:rPr>
          <w:rFonts w:asciiTheme="minorHAnsi" w:hAnsiTheme="minorHAnsi" w:cstheme="minorHAnsi"/>
          <w:sz w:val="20"/>
          <w:szCs w:val="20"/>
        </w:rPr>
        <w:t>nástroj s velkým potenciálem pro</w:t>
      </w:r>
      <w:r w:rsidR="00982C6F" w:rsidRPr="0027653F">
        <w:rPr>
          <w:rFonts w:asciiTheme="minorHAnsi" w:hAnsiTheme="minorHAnsi" w:cstheme="minorHAnsi"/>
          <w:sz w:val="20"/>
          <w:szCs w:val="20"/>
        </w:rPr>
        <w:t> </w:t>
      </w:r>
      <w:r w:rsidRPr="0027653F">
        <w:rPr>
          <w:rFonts w:asciiTheme="minorHAnsi" w:hAnsiTheme="minorHAnsi" w:cstheme="minorHAnsi"/>
          <w:sz w:val="20"/>
          <w:szCs w:val="20"/>
        </w:rPr>
        <w:t xml:space="preserve">koordinaci investičních aktivit. Součástí reformy je práce na </w:t>
      </w:r>
      <w:r w:rsidR="0029181D" w:rsidRPr="0027653F">
        <w:rPr>
          <w:rFonts w:asciiTheme="minorHAnsi" w:hAnsiTheme="minorHAnsi" w:cstheme="minorHAnsi"/>
          <w:sz w:val="20"/>
          <w:szCs w:val="20"/>
        </w:rPr>
        <w:t>tvorbě propracovaného národního investičního plánu</w:t>
      </w:r>
      <w:r w:rsidRPr="0027653F">
        <w:rPr>
          <w:rFonts w:asciiTheme="minorHAnsi" w:hAnsiTheme="minorHAnsi" w:cstheme="minorHAnsi"/>
          <w:sz w:val="20"/>
          <w:szCs w:val="20"/>
        </w:rPr>
        <w:t xml:space="preserve"> – bude probíhat </w:t>
      </w:r>
      <w:proofErr w:type="spellStart"/>
      <w:r w:rsidRPr="0027653F">
        <w:rPr>
          <w:rFonts w:asciiTheme="minorHAnsi" w:hAnsiTheme="minorHAnsi" w:cstheme="minorHAnsi"/>
          <w:sz w:val="20"/>
          <w:szCs w:val="20"/>
        </w:rPr>
        <w:t>prioritizace</w:t>
      </w:r>
      <w:proofErr w:type="spellEnd"/>
      <w:r w:rsidRPr="0027653F">
        <w:rPr>
          <w:rFonts w:asciiTheme="minorHAnsi" w:hAnsiTheme="minorHAnsi" w:cstheme="minorHAnsi"/>
          <w:sz w:val="20"/>
          <w:szCs w:val="20"/>
        </w:rPr>
        <w:t xml:space="preserve"> projekt</w:t>
      </w:r>
      <w:r w:rsidR="006C51A4" w:rsidRPr="0027653F">
        <w:rPr>
          <w:rFonts w:asciiTheme="minorHAnsi" w:hAnsiTheme="minorHAnsi" w:cstheme="minorHAnsi"/>
          <w:sz w:val="20"/>
          <w:szCs w:val="20"/>
        </w:rPr>
        <w:t>ů, jejich filtrace vzhledem k možným nástrojů</w:t>
      </w:r>
      <w:r w:rsidR="000D4199" w:rsidRPr="0027653F">
        <w:rPr>
          <w:rFonts w:asciiTheme="minorHAnsi" w:hAnsiTheme="minorHAnsi" w:cstheme="minorHAnsi"/>
          <w:sz w:val="20"/>
          <w:szCs w:val="20"/>
        </w:rPr>
        <w:t>m</w:t>
      </w:r>
      <w:r w:rsidR="006C51A4" w:rsidRPr="0027653F">
        <w:rPr>
          <w:rFonts w:asciiTheme="minorHAnsi" w:hAnsiTheme="minorHAnsi" w:cstheme="minorHAnsi"/>
          <w:sz w:val="20"/>
          <w:szCs w:val="20"/>
        </w:rPr>
        <w:t xml:space="preserve"> financování. </w:t>
      </w:r>
    </w:p>
    <w:p w14:paraId="4C7B3E7F" w14:textId="65B05553" w:rsidR="006C51A4" w:rsidRPr="0027653F" w:rsidRDefault="0029181D" w:rsidP="007963A2">
      <w:pPr>
        <w:pStyle w:val="K-Text"/>
        <w:rPr>
          <w:rFonts w:asciiTheme="minorHAnsi" w:hAnsiTheme="minorHAnsi" w:cstheme="minorHAnsi"/>
          <w:sz w:val="20"/>
          <w:szCs w:val="20"/>
        </w:rPr>
      </w:pPr>
      <w:r w:rsidRPr="0027653F">
        <w:rPr>
          <w:rFonts w:asciiTheme="minorHAnsi" w:hAnsiTheme="minorHAnsi" w:cstheme="minorHAnsi"/>
          <w:sz w:val="20"/>
          <w:szCs w:val="20"/>
        </w:rPr>
        <w:t>Jak již bylo řečeno ISPZ je IS, prostřednictvím kterého</w:t>
      </w:r>
      <w:r w:rsidR="006C51A4" w:rsidRPr="0027653F">
        <w:rPr>
          <w:rFonts w:asciiTheme="minorHAnsi" w:hAnsiTheme="minorHAnsi" w:cstheme="minorHAnsi"/>
          <w:sz w:val="20"/>
          <w:szCs w:val="20"/>
        </w:rPr>
        <w:t xml:space="preserve"> sbíráme online investiční podměty od jednotlivých veřejných investorů – obsahuje tedy veškeré potřebné investice na území ČR – tato široká datová platforma umožňuje optimalizace investiční struktury a lepší </w:t>
      </w:r>
      <w:r w:rsidR="0014489E" w:rsidRPr="0027653F">
        <w:rPr>
          <w:rFonts w:asciiTheme="minorHAnsi" w:hAnsiTheme="minorHAnsi" w:cstheme="minorHAnsi"/>
          <w:sz w:val="20"/>
          <w:szCs w:val="20"/>
        </w:rPr>
        <w:t xml:space="preserve">práci </w:t>
      </w:r>
      <w:r w:rsidR="006C51A4" w:rsidRPr="0027653F">
        <w:rPr>
          <w:rFonts w:asciiTheme="minorHAnsi" w:hAnsiTheme="minorHAnsi" w:cstheme="minorHAnsi"/>
          <w:sz w:val="20"/>
          <w:szCs w:val="20"/>
        </w:rPr>
        <w:t>s</w:t>
      </w:r>
      <w:r w:rsidRPr="0027653F">
        <w:rPr>
          <w:rFonts w:asciiTheme="minorHAnsi" w:hAnsiTheme="minorHAnsi" w:cstheme="minorHAnsi"/>
          <w:sz w:val="20"/>
          <w:szCs w:val="20"/>
        </w:rPr>
        <w:t> </w:t>
      </w:r>
      <w:r w:rsidR="006C51A4" w:rsidRPr="0027653F">
        <w:rPr>
          <w:rFonts w:asciiTheme="minorHAnsi" w:hAnsiTheme="minorHAnsi" w:cstheme="minorHAnsi"/>
          <w:sz w:val="20"/>
          <w:szCs w:val="20"/>
        </w:rPr>
        <w:t>investicemi</w:t>
      </w:r>
      <w:r w:rsidRPr="0027653F">
        <w:rPr>
          <w:rFonts w:asciiTheme="minorHAnsi" w:hAnsiTheme="minorHAnsi" w:cstheme="minorHAnsi"/>
          <w:sz w:val="20"/>
          <w:szCs w:val="20"/>
        </w:rPr>
        <w:t>. Již dnes nám analýza Národního investičního plán na úrovni obcí, měst a krajů pou</w:t>
      </w:r>
      <w:r w:rsidR="006C51A4" w:rsidRPr="0027653F">
        <w:rPr>
          <w:rFonts w:asciiTheme="minorHAnsi" w:hAnsiTheme="minorHAnsi" w:cstheme="minorHAnsi"/>
          <w:sz w:val="20"/>
          <w:szCs w:val="20"/>
        </w:rPr>
        <w:t xml:space="preserve">kazuje na nízkou míru připravenosti, na nízký podíl zelených a digitálních projektů v rámci investičních plánů českých investorů apod. </w:t>
      </w:r>
    </w:p>
    <w:p w14:paraId="126DB6BC" w14:textId="76DD12BF" w:rsidR="007963A2" w:rsidRPr="0027653F" w:rsidRDefault="007963A2" w:rsidP="007963A2">
      <w:pPr>
        <w:pStyle w:val="K-Text"/>
        <w:rPr>
          <w:rFonts w:asciiTheme="minorHAnsi" w:hAnsiTheme="minorHAnsi" w:cstheme="minorHAnsi"/>
          <w:sz w:val="20"/>
          <w:szCs w:val="20"/>
        </w:rPr>
      </w:pPr>
      <w:r w:rsidRPr="0027653F">
        <w:rPr>
          <w:rFonts w:asciiTheme="minorHAnsi" w:hAnsiTheme="minorHAnsi" w:cstheme="minorHAnsi"/>
          <w:sz w:val="20"/>
          <w:szCs w:val="20"/>
        </w:rPr>
        <w:t xml:space="preserve">Koordinační tým bude plnit roli koordinátora i vzhledem k jednotlivým partnerům (RSK, Czech Invest apod.), aby jako celek plnili roli kompetenčního centra – kdy každý ze zúčastněných přidává do systému část svojí kompetence a není třeba tudíž vytvářet dodatečné struktury – pouze je sladit pod jeden společný cíl a dosáhnout koordinovaných aktivit. </w:t>
      </w:r>
    </w:p>
    <w:p w14:paraId="1607F802" w14:textId="7E09345D" w:rsidR="007963A2" w:rsidRPr="0027653F" w:rsidRDefault="007963A2" w:rsidP="007963A2">
      <w:pPr>
        <w:pStyle w:val="K-Text"/>
        <w:rPr>
          <w:rFonts w:asciiTheme="minorHAnsi" w:hAnsiTheme="minorHAnsi" w:cstheme="minorHAnsi"/>
          <w:sz w:val="20"/>
          <w:szCs w:val="20"/>
        </w:rPr>
      </w:pPr>
      <w:r w:rsidRPr="0027653F">
        <w:rPr>
          <w:rFonts w:asciiTheme="minorHAnsi" w:hAnsiTheme="minorHAnsi" w:cstheme="minorHAnsi"/>
          <w:sz w:val="20"/>
          <w:szCs w:val="20"/>
        </w:rPr>
        <w:t xml:space="preserve">Cílem koordinačního týmu je nastavit dlouhodobě udržitelné postupy a standardy, které umožní vyšší efektivitu veřejných investic a současně i vyšší podíl investic českých regionálních investorů financovaných přímo řízenými programy EK. </w:t>
      </w:r>
      <w:r w:rsidR="00564A82" w:rsidRPr="0027653F">
        <w:rPr>
          <w:rFonts w:asciiTheme="minorHAnsi" w:hAnsiTheme="minorHAnsi" w:cstheme="minorHAnsi"/>
          <w:sz w:val="20"/>
          <w:szCs w:val="20"/>
        </w:rPr>
        <w:t xml:space="preserve">Především ale bude cílem týmu nastavit taková metodická pravidla, která umožní výběr pouze těch projektů, které budou naplňovat cíle zelené a digitální </w:t>
      </w:r>
      <w:proofErr w:type="spellStart"/>
      <w:r w:rsidR="00564A82" w:rsidRPr="0027653F">
        <w:rPr>
          <w:rFonts w:asciiTheme="minorHAnsi" w:hAnsiTheme="minorHAnsi" w:cstheme="minorHAnsi"/>
          <w:sz w:val="20"/>
          <w:szCs w:val="20"/>
        </w:rPr>
        <w:t>tranzice</w:t>
      </w:r>
      <w:proofErr w:type="spellEnd"/>
      <w:r w:rsidR="00564A82" w:rsidRPr="0027653F">
        <w:rPr>
          <w:rFonts w:asciiTheme="minorHAnsi" w:hAnsiTheme="minorHAnsi" w:cstheme="minorHAnsi"/>
          <w:sz w:val="20"/>
          <w:szCs w:val="20"/>
        </w:rPr>
        <w:t>.</w:t>
      </w:r>
    </w:p>
    <w:p w14:paraId="422AC8E6" w14:textId="3085E395" w:rsidR="00564A82" w:rsidRPr="0027653F" w:rsidRDefault="00564A82" w:rsidP="007963A2">
      <w:pPr>
        <w:pStyle w:val="K-Text"/>
        <w:rPr>
          <w:rFonts w:asciiTheme="minorHAnsi" w:hAnsiTheme="minorHAnsi" w:cstheme="minorHAnsi"/>
          <w:sz w:val="20"/>
          <w:szCs w:val="20"/>
        </w:rPr>
      </w:pPr>
      <w:r w:rsidRPr="0027653F">
        <w:rPr>
          <w:rFonts w:asciiTheme="minorHAnsi" w:hAnsiTheme="minorHAnsi" w:cstheme="minorHAnsi"/>
          <w:sz w:val="20"/>
          <w:szCs w:val="20"/>
        </w:rPr>
        <w:t>Velký úkolem týmu bude kontrolovat metodickou korektnost veškerých studií vyžadovaných v jednotlivých fázích přípravy projektů. V případě nesrovnalostí napomáhat s úpravou studií tak, aby splňovali pravidla dobré praxe.</w:t>
      </w:r>
    </w:p>
    <w:p w14:paraId="530485B3" w14:textId="7CDB0241" w:rsidR="007F2256" w:rsidRPr="0027653F" w:rsidRDefault="00641AAF" w:rsidP="007F2256">
      <w:pPr>
        <w:pStyle w:val="K-Text"/>
        <w:rPr>
          <w:rFonts w:asciiTheme="minorHAnsi" w:hAnsiTheme="minorHAnsi" w:cstheme="minorHAnsi"/>
          <w:sz w:val="20"/>
          <w:szCs w:val="20"/>
        </w:rPr>
      </w:pPr>
      <w:r w:rsidRPr="0027653F">
        <w:rPr>
          <w:rFonts w:asciiTheme="minorHAnsi" w:hAnsiTheme="minorHAnsi" w:cstheme="minorHAnsi"/>
          <w:sz w:val="20"/>
          <w:szCs w:val="20"/>
        </w:rPr>
        <w:t>Cílem je vytvoření</w:t>
      </w:r>
      <w:r w:rsidR="001E0626" w:rsidRPr="0027653F">
        <w:rPr>
          <w:rFonts w:asciiTheme="minorHAnsi" w:hAnsiTheme="minorHAnsi" w:cstheme="minorHAnsi"/>
          <w:sz w:val="20"/>
          <w:szCs w:val="20"/>
        </w:rPr>
        <w:t xml:space="preserve"> odborného</w:t>
      </w:r>
      <w:r w:rsidRPr="0027653F">
        <w:rPr>
          <w:rFonts w:asciiTheme="minorHAnsi" w:hAnsiTheme="minorHAnsi" w:cstheme="minorHAnsi"/>
          <w:sz w:val="20"/>
          <w:szCs w:val="20"/>
        </w:rPr>
        <w:t xml:space="preserve"> </w:t>
      </w:r>
      <w:r w:rsidR="001E0626" w:rsidRPr="0027653F">
        <w:rPr>
          <w:rFonts w:asciiTheme="minorHAnsi" w:hAnsiTheme="minorHAnsi" w:cstheme="minorHAnsi"/>
          <w:sz w:val="20"/>
          <w:szCs w:val="20"/>
        </w:rPr>
        <w:t>týmu</w:t>
      </w:r>
      <w:r w:rsidRPr="0027653F">
        <w:rPr>
          <w:rFonts w:asciiTheme="minorHAnsi" w:hAnsiTheme="minorHAnsi" w:cstheme="minorHAnsi"/>
          <w:sz w:val="20"/>
          <w:szCs w:val="20"/>
        </w:rPr>
        <w:t xml:space="preserve"> pro veřejné investování v ČR, </w:t>
      </w:r>
      <w:r w:rsidR="000D4199" w:rsidRPr="0027653F">
        <w:rPr>
          <w:rFonts w:asciiTheme="minorHAnsi" w:hAnsiTheme="minorHAnsi" w:cstheme="minorHAnsi"/>
          <w:sz w:val="20"/>
          <w:szCs w:val="20"/>
        </w:rPr>
        <w:t xml:space="preserve">který </w:t>
      </w:r>
      <w:r w:rsidRPr="0027653F">
        <w:rPr>
          <w:rFonts w:asciiTheme="minorHAnsi" w:hAnsiTheme="minorHAnsi" w:cstheme="minorHAnsi"/>
          <w:sz w:val="20"/>
          <w:szCs w:val="20"/>
        </w:rPr>
        <w:t xml:space="preserve">bude soustřeďovat dobrou praxi, bude koordinovat podporu veřejných investic, bude navrhovat příp. legislativní úpravy pro zvýšení efektivity veřejných investic či snížení administrativní zátěže veřejných investorů. </w:t>
      </w:r>
    </w:p>
    <w:p w14:paraId="23CEBA87" w14:textId="318A53BE" w:rsidR="00564A82" w:rsidRPr="0027653F" w:rsidRDefault="00641AAF" w:rsidP="00641AAF">
      <w:pPr>
        <w:pStyle w:val="K-Text"/>
        <w:rPr>
          <w:rFonts w:asciiTheme="minorHAnsi" w:hAnsiTheme="minorHAnsi" w:cstheme="minorHAnsi"/>
          <w:sz w:val="20"/>
          <w:szCs w:val="20"/>
        </w:rPr>
      </w:pPr>
      <w:r w:rsidRPr="0027653F">
        <w:rPr>
          <w:rFonts w:asciiTheme="minorHAnsi" w:hAnsiTheme="minorHAnsi" w:cstheme="minorHAnsi"/>
          <w:sz w:val="20"/>
          <w:szCs w:val="20"/>
        </w:rPr>
        <w:t xml:space="preserve">Tato jednotka bude soustřeďovat informace o připravovaných projektech proto, aby zkušenosti s </w:t>
      </w:r>
      <w:r w:rsidR="00982C6F" w:rsidRPr="0027653F">
        <w:rPr>
          <w:rFonts w:asciiTheme="minorHAnsi" w:hAnsiTheme="minorHAnsi" w:cstheme="minorHAnsi"/>
          <w:sz w:val="20"/>
          <w:szCs w:val="20"/>
        </w:rPr>
        <w:t> </w:t>
      </w:r>
      <w:r w:rsidRPr="0027653F">
        <w:rPr>
          <w:rFonts w:asciiTheme="minorHAnsi" w:hAnsiTheme="minorHAnsi" w:cstheme="minorHAnsi"/>
          <w:sz w:val="20"/>
          <w:szCs w:val="20"/>
        </w:rPr>
        <w:t xml:space="preserve">jednotlivými problémy (postupy, metody, úskalí), které by byly financovány za pomocí podpory této </w:t>
      </w:r>
      <w:r w:rsidR="00982C6F" w:rsidRPr="0027653F">
        <w:rPr>
          <w:rFonts w:asciiTheme="minorHAnsi" w:hAnsiTheme="minorHAnsi" w:cstheme="minorHAnsi"/>
          <w:sz w:val="20"/>
          <w:szCs w:val="20"/>
        </w:rPr>
        <w:t> </w:t>
      </w:r>
      <w:r w:rsidRPr="0027653F">
        <w:rPr>
          <w:rFonts w:asciiTheme="minorHAnsi" w:hAnsiTheme="minorHAnsi" w:cstheme="minorHAnsi"/>
          <w:sz w:val="20"/>
          <w:szCs w:val="20"/>
        </w:rPr>
        <w:t>intervence nesloužily pouze jednomu veřejnému zadavateli, ale všem – povede to ke zvýšení penetrace dobré praxe</w:t>
      </w:r>
      <w:r w:rsidR="0071322B" w:rsidRPr="0027653F">
        <w:rPr>
          <w:rFonts w:asciiTheme="minorHAnsi" w:hAnsiTheme="minorHAnsi" w:cstheme="minorHAnsi"/>
          <w:sz w:val="20"/>
          <w:szCs w:val="20"/>
        </w:rPr>
        <w:t>,</w:t>
      </w:r>
      <w:r w:rsidRPr="0027653F">
        <w:rPr>
          <w:rFonts w:asciiTheme="minorHAnsi" w:hAnsiTheme="minorHAnsi" w:cstheme="minorHAnsi"/>
          <w:sz w:val="20"/>
          <w:szCs w:val="20"/>
        </w:rPr>
        <w:t xml:space="preserve"> snížení pravděpodobnosti opakování stejných chyb a nastavení jednoznačných standardů k zajištění zvýšení efektivity veřejného investování, což zpětně povede ke zlevnění investičního procesu (mimo jiné z důvodu snížení rizika takového procesu). Nejedná se </w:t>
      </w:r>
      <w:r w:rsidR="00A40491" w:rsidRPr="0027653F">
        <w:rPr>
          <w:rFonts w:asciiTheme="minorHAnsi" w:hAnsiTheme="minorHAnsi" w:cstheme="minorHAnsi"/>
          <w:sz w:val="20"/>
          <w:szCs w:val="20"/>
        </w:rPr>
        <w:t xml:space="preserve">o </w:t>
      </w:r>
      <w:r w:rsidR="00A40491" w:rsidRPr="0027653F">
        <w:rPr>
          <w:rFonts w:asciiTheme="minorHAnsi" w:hAnsiTheme="minorHAnsi" w:cstheme="minorHAnsi"/>
          <w:sz w:val="20"/>
          <w:szCs w:val="20"/>
        </w:rPr>
        <w:lastRenderedPageBreak/>
        <w:t>zřízení žádné nové instituce</w:t>
      </w:r>
      <w:r w:rsidR="007F2256" w:rsidRPr="0027653F">
        <w:rPr>
          <w:rFonts w:asciiTheme="minorHAnsi" w:hAnsiTheme="minorHAnsi" w:cstheme="minorHAnsi"/>
          <w:sz w:val="20"/>
          <w:szCs w:val="20"/>
        </w:rPr>
        <w:t>, která by dlouhodobě zatížila státní rozpočet.</w:t>
      </w:r>
      <w:r w:rsidR="00A40491" w:rsidRPr="0027653F">
        <w:rPr>
          <w:rFonts w:asciiTheme="minorHAnsi" w:hAnsiTheme="minorHAnsi" w:cstheme="minorHAnsi"/>
          <w:sz w:val="20"/>
          <w:szCs w:val="20"/>
        </w:rPr>
        <w:t xml:space="preserve"> </w:t>
      </w:r>
      <w:r w:rsidR="007F2256" w:rsidRPr="0027653F">
        <w:rPr>
          <w:rFonts w:asciiTheme="minorHAnsi" w:hAnsiTheme="minorHAnsi" w:cstheme="minorHAnsi"/>
          <w:sz w:val="20"/>
          <w:szCs w:val="20"/>
        </w:rPr>
        <w:t>Bude se jednat o dočasné</w:t>
      </w:r>
      <w:r w:rsidR="008069CA" w:rsidRPr="0027653F">
        <w:rPr>
          <w:rFonts w:asciiTheme="minorHAnsi" w:hAnsiTheme="minorHAnsi" w:cstheme="minorHAnsi"/>
          <w:sz w:val="20"/>
          <w:szCs w:val="20"/>
        </w:rPr>
        <w:t xml:space="preserve"> </w:t>
      </w:r>
      <w:r w:rsidR="00F66EF0" w:rsidRPr="0027653F">
        <w:rPr>
          <w:rFonts w:asciiTheme="minorHAnsi" w:hAnsiTheme="minorHAnsi" w:cstheme="minorHAnsi"/>
          <w:sz w:val="20"/>
          <w:szCs w:val="20"/>
        </w:rPr>
        <w:t>(časově zarámovanou touto</w:t>
      </w:r>
      <w:r w:rsidR="00982C6F" w:rsidRPr="0027653F">
        <w:rPr>
          <w:rFonts w:asciiTheme="minorHAnsi" w:hAnsiTheme="minorHAnsi" w:cstheme="minorHAnsi"/>
          <w:sz w:val="20"/>
          <w:szCs w:val="20"/>
        </w:rPr>
        <w:t> </w:t>
      </w:r>
      <w:r w:rsidR="00F66EF0" w:rsidRPr="0027653F">
        <w:rPr>
          <w:rFonts w:asciiTheme="minorHAnsi" w:hAnsiTheme="minorHAnsi" w:cstheme="minorHAnsi"/>
          <w:sz w:val="20"/>
          <w:szCs w:val="20"/>
        </w:rPr>
        <w:t>komponentou)</w:t>
      </w:r>
      <w:r w:rsidR="007F2256" w:rsidRPr="0027653F">
        <w:rPr>
          <w:rFonts w:asciiTheme="minorHAnsi" w:hAnsiTheme="minorHAnsi" w:cstheme="minorHAnsi"/>
          <w:sz w:val="20"/>
          <w:szCs w:val="20"/>
        </w:rPr>
        <w:t xml:space="preserve"> zapojení </w:t>
      </w:r>
      <w:r w:rsidR="008069CA" w:rsidRPr="0027653F">
        <w:rPr>
          <w:rFonts w:asciiTheme="minorHAnsi" w:hAnsiTheme="minorHAnsi" w:cstheme="minorHAnsi"/>
          <w:sz w:val="20"/>
          <w:szCs w:val="20"/>
        </w:rPr>
        <w:t>expertů do reformy popsané v této komponentě</w:t>
      </w:r>
      <w:r w:rsidR="004B4CBD" w:rsidRPr="0027653F">
        <w:rPr>
          <w:rFonts w:asciiTheme="minorHAnsi" w:hAnsiTheme="minorHAnsi" w:cstheme="minorHAnsi"/>
          <w:sz w:val="20"/>
          <w:szCs w:val="20"/>
        </w:rPr>
        <w:t xml:space="preserve"> s cílem vyškolit definovanou skupinu odborníků v území.</w:t>
      </w:r>
    </w:p>
    <w:p w14:paraId="6D8A2EA8" w14:textId="59FF968A" w:rsidR="007F2256" w:rsidRPr="0027653F" w:rsidRDefault="007F2256" w:rsidP="007F2256">
      <w:pPr>
        <w:pStyle w:val="K-Text"/>
        <w:rPr>
          <w:rFonts w:asciiTheme="minorHAnsi" w:hAnsiTheme="minorHAnsi" w:cstheme="minorHAnsi"/>
          <w:sz w:val="20"/>
          <w:szCs w:val="20"/>
        </w:rPr>
      </w:pPr>
      <w:r w:rsidRPr="0027653F">
        <w:rPr>
          <w:rFonts w:asciiTheme="minorHAnsi" w:hAnsiTheme="minorHAnsi" w:cstheme="minorHAnsi"/>
          <w:sz w:val="20"/>
          <w:szCs w:val="20"/>
        </w:rPr>
        <w:t xml:space="preserve">Celková velikost týmu osob zapojených do koordinační jednotky (vč. příp. zapojení institucí zapojených do expertní činnosti koordinační jednotky) bude </w:t>
      </w:r>
      <w:proofErr w:type="gramStart"/>
      <w:r w:rsidRPr="0027653F">
        <w:rPr>
          <w:rFonts w:asciiTheme="minorHAnsi" w:hAnsiTheme="minorHAnsi" w:cstheme="minorHAnsi"/>
          <w:sz w:val="20"/>
          <w:szCs w:val="20"/>
        </w:rPr>
        <w:t>10 – 12</w:t>
      </w:r>
      <w:proofErr w:type="gramEnd"/>
      <w:r w:rsidRPr="0027653F">
        <w:rPr>
          <w:rFonts w:asciiTheme="minorHAnsi" w:hAnsiTheme="minorHAnsi" w:cstheme="minorHAnsi"/>
          <w:sz w:val="20"/>
          <w:szCs w:val="20"/>
        </w:rPr>
        <w:t xml:space="preserve"> osob.  </w:t>
      </w:r>
    </w:p>
    <w:p w14:paraId="123A49CD" w14:textId="77777777" w:rsidR="007963A2" w:rsidRPr="0027653F" w:rsidRDefault="007963A2" w:rsidP="00641AAF">
      <w:pPr>
        <w:pStyle w:val="K-Text"/>
        <w:rPr>
          <w:rFonts w:asciiTheme="minorHAnsi" w:hAnsiTheme="minorHAnsi" w:cstheme="minorHAnsi"/>
          <w:sz w:val="20"/>
          <w:szCs w:val="20"/>
        </w:rPr>
      </w:pPr>
    </w:p>
    <w:p w14:paraId="22791767" w14:textId="122FD19C" w:rsidR="00A40491" w:rsidRPr="0027653F" w:rsidRDefault="00A40491" w:rsidP="00641AAF">
      <w:pPr>
        <w:pStyle w:val="K-Text"/>
        <w:rPr>
          <w:rFonts w:asciiTheme="minorHAnsi" w:hAnsiTheme="minorHAnsi" w:cstheme="minorHAnsi"/>
          <w:sz w:val="20"/>
          <w:szCs w:val="20"/>
        </w:rPr>
      </w:pPr>
      <w:r w:rsidRPr="0027653F">
        <w:rPr>
          <w:rFonts w:asciiTheme="minorHAnsi" w:hAnsiTheme="minorHAnsi" w:cstheme="minorHAnsi"/>
          <w:sz w:val="20"/>
          <w:szCs w:val="20"/>
        </w:rPr>
        <w:t xml:space="preserve">Kompetenční mapa </w:t>
      </w:r>
      <w:r w:rsidR="008739AC" w:rsidRPr="0027653F">
        <w:rPr>
          <w:rFonts w:asciiTheme="minorHAnsi" w:hAnsiTheme="minorHAnsi" w:cstheme="minorHAnsi"/>
          <w:sz w:val="20"/>
          <w:szCs w:val="20"/>
        </w:rPr>
        <w:t>pro projekty vypadá následovně</w:t>
      </w:r>
      <w:r w:rsidRPr="0027653F">
        <w:rPr>
          <w:rFonts w:asciiTheme="minorHAnsi" w:hAnsiTheme="minorHAnsi" w:cstheme="minorHAnsi"/>
          <w:sz w:val="20"/>
          <w:szCs w:val="20"/>
        </w:rPr>
        <w:t>:</w:t>
      </w:r>
    </w:p>
    <w:p w14:paraId="5094B663" w14:textId="02FB3D50" w:rsidR="00A40491" w:rsidRPr="0027653F" w:rsidRDefault="00A40491" w:rsidP="003F1E9E">
      <w:pPr>
        <w:pStyle w:val="K-Text"/>
        <w:numPr>
          <w:ilvl w:val="0"/>
          <w:numId w:val="16"/>
        </w:numPr>
        <w:rPr>
          <w:rFonts w:asciiTheme="minorHAnsi" w:hAnsiTheme="minorHAnsi" w:cstheme="minorHAnsi"/>
          <w:sz w:val="20"/>
          <w:szCs w:val="20"/>
        </w:rPr>
      </w:pPr>
      <w:r w:rsidRPr="0027653F">
        <w:rPr>
          <w:rFonts w:asciiTheme="minorHAnsi" w:hAnsiTheme="minorHAnsi" w:cstheme="minorHAnsi"/>
          <w:sz w:val="20"/>
          <w:szCs w:val="20"/>
        </w:rPr>
        <w:t>Ministerstvo pro místní rozvoj</w:t>
      </w:r>
      <w:r w:rsidR="00E65D09" w:rsidRPr="0027653F">
        <w:rPr>
          <w:rFonts w:asciiTheme="minorHAnsi" w:hAnsiTheme="minorHAnsi" w:cstheme="minorHAnsi"/>
          <w:sz w:val="20"/>
          <w:szCs w:val="20"/>
        </w:rPr>
        <w:t>:</w:t>
      </w:r>
    </w:p>
    <w:p w14:paraId="74966885" w14:textId="4F89106F" w:rsidR="00E65D09" w:rsidRPr="0027653F" w:rsidRDefault="00C43960" w:rsidP="003F1E9E">
      <w:pPr>
        <w:pStyle w:val="K-Text"/>
        <w:numPr>
          <w:ilvl w:val="0"/>
          <w:numId w:val="18"/>
        </w:numPr>
        <w:rPr>
          <w:rFonts w:asciiTheme="minorHAnsi" w:hAnsiTheme="minorHAnsi" w:cstheme="minorHAnsi"/>
          <w:sz w:val="20"/>
          <w:szCs w:val="20"/>
        </w:rPr>
      </w:pPr>
      <w:r w:rsidRPr="0027653F">
        <w:rPr>
          <w:rFonts w:asciiTheme="minorHAnsi" w:hAnsiTheme="minorHAnsi" w:cstheme="minorHAnsi"/>
          <w:sz w:val="20"/>
          <w:szCs w:val="20"/>
        </w:rPr>
        <w:t xml:space="preserve">Metodická podpora </w:t>
      </w:r>
      <w:r w:rsidR="00E65D09" w:rsidRPr="0027653F">
        <w:rPr>
          <w:rFonts w:asciiTheme="minorHAnsi" w:hAnsiTheme="minorHAnsi" w:cstheme="minorHAnsi"/>
          <w:sz w:val="20"/>
          <w:szCs w:val="20"/>
        </w:rPr>
        <w:t>(vč. monitoringu dobré a špatné praxe)</w:t>
      </w:r>
    </w:p>
    <w:p w14:paraId="5D205DE9" w14:textId="032B986B" w:rsidR="00E65D09" w:rsidRPr="0027653F" w:rsidRDefault="00C43960" w:rsidP="003F1E9E">
      <w:pPr>
        <w:pStyle w:val="K-Text"/>
        <w:numPr>
          <w:ilvl w:val="0"/>
          <w:numId w:val="18"/>
        </w:numPr>
        <w:rPr>
          <w:rFonts w:asciiTheme="minorHAnsi" w:hAnsiTheme="minorHAnsi" w:cstheme="minorHAnsi"/>
          <w:sz w:val="20"/>
          <w:szCs w:val="20"/>
        </w:rPr>
      </w:pPr>
      <w:r w:rsidRPr="0027653F">
        <w:rPr>
          <w:rFonts w:asciiTheme="minorHAnsi" w:hAnsiTheme="minorHAnsi" w:cstheme="minorHAnsi"/>
          <w:sz w:val="20"/>
          <w:szCs w:val="20"/>
        </w:rPr>
        <w:t xml:space="preserve">Věcná </w:t>
      </w:r>
      <w:r w:rsidR="00982C6F" w:rsidRPr="0027653F">
        <w:rPr>
          <w:rFonts w:asciiTheme="minorHAnsi" w:hAnsiTheme="minorHAnsi" w:cstheme="minorHAnsi"/>
          <w:sz w:val="20"/>
          <w:szCs w:val="20"/>
        </w:rPr>
        <w:t>regulac</w:t>
      </w:r>
      <w:r w:rsidRPr="0027653F">
        <w:rPr>
          <w:rFonts w:asciiTheme="minorHAnsi" w:hAnsiTheme="minorHAnsi" w:cstheme="minorHAnsi"/>
          <w:sz w:val="20"/>
          <w:szCs w:val="20"/>
        </w:rPr>
        <w:t>e</w:t>
      </w:r>
      <w:r w:rsidR="00982C6F" w:rsidRPr="0027653F">
        <w:rPr>
          <w:rFonts w:asciiTheme="minorHAnsi" w:hAnsiTheme="minorHAnsi" w:cstheme="minorHAnsi"/>
          <w:sz w:val="20"/>
          <w:szCs w:val="20"/>
        </w:rPr>
        <w:t xml:space="preserve"> – prostřednictvím</w:t>
      </w:r>
      <w:r w:rsidR="00E65D09" w:rsidRPr="0027653F">
        <w:rPr>
          <w:rFonts w:asciiTheme="minorHAnsi" w:hAnsiTheme="minorHAnsi" w:cstheme="minorHAnsi"/>
          <w:sz w:val="20"/>
          <w:szCs w:val="20"/>
        </w:rPr>
        <w:t xml:space="preserve"> filtrování NIP, výběr projektů, které budou podpořeny</w:t>
      </w:r>
      <w:r w:rsidR="00E2029F" w:rsidRPr="0027653F">
        <w:rPr>
          <w:rFonts w:asciiTheme="minorHAnsi" w:hAnsiTheme="minorHAnsi" w:cstheme="minorHAnsi"/>
          <w:sz w:val="20"/>
          <w:szCs w:val="20"/>
        </w:rPr>
        <w:t>, správa</w:t>
      </w:r>
      <w:r w:rsidR="00982C6F" w:rsidRPr="0027653F">
        <w:rPr>
          <w:rFonts w:asciiTheme="minorHAnsi" w:hAnsiTheme="minorHAnsi" w:cstheme="minorHAnsi"/>
          <w:sz w:val="20"/>
          <w:szCs w:val="20"/>
        </w:rPr>
        <w:t> </w:t>
      </w:r>
      <w:r w:rsidR="00E2029F" w:rsidRPr="0027653F">
        <w:rPr>
          <w:rFonts w:asciiTheme="minorHAnsi" w:hAnsiTheme="minorHAnsi" w:cstheme="minorHAnsi"/>
          <w:sz w:val="20"/>
          <w:szCs w:val="20"/>
        </w:rPr>
        <w:t>NIP</w:t>
      </w:r>
    </w:p>
    <w:p w14:paraId="02BE86EF" w14:textId="3A8301AF" w:rsidR="00E65D09" w:rsidRPr="0027653F" w:rsidRDefault="00E65D09" w:rsidP="003F1E9E">
      <w:pPr>
        <w:pStyle w:val="K-Text"/>
        <w:numPr>
          <w:ilvl w:val="0"/>
          <w:numId w:val="18"/>
        </w:numPr>
        <w:rPr>
          <w:rFonts w:asciiTheme="minorHAnsi" w:hAnsiTheme="minorHAnsi" w:cstheme="minorHAnsi"/>
          <w:sz w:val="20"/>
          <w:szCs w:val="20"/>
        </w:rPr>
      </w:pPr>
      <w:r w:rsidRPr="0027653F">
        <w:rPr>
          <w:rFonts w:asciiTheme="minorHAnsi" w:hAnsiTheme="minorHAnsi" w:cstheme="minorHAnsi"/>
          <w:sz w:val="20"/>
          <w:szCs w:val="20"/>
        </w:rPr>
        <w:t>Publicit</w:t>
      </w:r>
      <w:r w:rsidR="00C43960" w:rsidRPr="0027653F">
        <w:rPr>
          <w:rFonts w:asciiTheme="minorHAnsi" w:hAnsiTheme="minorHAnsi" w:cstheme="minorHAnsi"/>
          <w:sz w:val="20"/>
          <w:szCs w:val="20"/>
        </w:rPr>
        <w:t>a</w:t>
      </w:r>
      <w:r w:rsidRPr="0027653F">
        <w:rPr>
          <w:rFonts w:asciiTheme="minorHAnsi" w:hAnsiTheme="minorHAnsi" w:cstheme="minorHAnsi"/>
          <w:sz w:val="20"/>
          <w:szCs w:val="20"/>
        </w:rPr>
        <w:t xml:space="preserve"> ve veřejném sektoru v oblasti strategických cílů a cílení projektů </w:t>
      </w:r>
    </w:p>
    <w:p w14:paraId="73F0442C" w14:textId="46CD4B23" w:rsidR="00E2029F" w:rsidRPr="0027653F" w:rsidRDefault="00E2029F" w:rsidP="003F1E9E">
      <w:pPr>
        <w:pStyle w:val="K-Text"/>
        <w:numPr>
          <w:ilvl w:val="0"/>
          <w:numId w:val="18"/>
        </w:numPr>
        <w:rPr>
          <w:rFonts w:asciiTheme="minorHAnsi" w:hAnsiTheme="minorHAnsi" w:cstheme="minorHAnsi"/>
          <w:sz w:val="20"/>
          <w:szCs w:val="20"/>
        </w:rPr>
      </w:pPr>
      <w:r w:rsidRPr="0027653F">
        <w:rPr>
          <w:rFonts w:asciiTheme="minorHAnsi" w:hAnsiTheme="minorHAnsi" w:cstheme="minorHAnsi"/>
          <w:sz w:val="20"/>
          <w:szCs w:val="20"/>
        </w:rPr>
        <w:t xml:space="preserve">Školení regionálních investorů  </w:t>
      </w:r>
    </w:p>
    <w:p w14:paraId="624B36B8" w14:textId="4EE474FC" w:rsidR="00E65D09" w:rsidRPr="0027653F" w:rsidRDefault="00E65D09" w:rsidP="003F1E9E">
      <w:pPr>
        <w:pStyle w:val="K-Text"/>
        <w:numPr>
          <w:ilvl w:val="0"/>
          <w:numId w:val="18"/>
        </w:numPr>
        <w:rPr>
          <w:rFonts w:asciiTheme="minorHAnsi" w:hAnsiTheme="minorHAnsi" w:cstheme="minorHAnsi"/>
          <w:sz w:val="20"/>
          <w:szCs w:val="20"/>
        </w:rPr>
      </w:pPr>
      <w:r w:rsidRPr="0027653F">
        <w:rPr>
          <w:rFonts w:asciiTheme="minorHAnsi" w:hAnsiTheme="minorHAnsi" w:cstheme="minorHAnsi"/>
          <w:sz w:val="20"/>
          <w:szCs w:val="20"/>
        </w:rPr>
        <w:t>Finanční podpor</w:t>
      </w:r>
      <w:r w:rsidR="00C43960" w:rsidRPr="0027653F">
        <w:rPr>
          <w:rFonts w:asciiTheme="minorHAnsi" w:hAnsiTheme="minorHAnsi" w:cstheme="minorHAnsi"/>
          <w:sz w:val="20"/>
          <w:szCs w:val="20"/>
        </w:rPr>
        <w:t>a</w:t>
      </w:r>
      <w:r w:rsidRPr="0027653F">
        <w:rPr>
          <w:rFonts w:asciiTheme="minorHAnsi" w:hAnsiTheme="minorHAnsi" w:cstheme="minorHAnsi"/>
          <w:sz w:val="20"/>
          <w:szCs w:val="20"/>
        </w:rPr>
        <w:t xml:space="preserve"> přípravy projektů (příp. ve spolupráci se SFPI a s řídícími orgány EU fondů)</w:t>
      </w:r>
    </w:p>
    <w:p w14:paraId="255A3F5E" w14:textId="65BD1295" w:rsidR="00E2029F" w:rsidRPr="0027653F" w:rsidRDefault="00E2029F" w:rsidP="003F1E9E">
      <w:pPr>
        <w:pStyle w:val="K-Text"/>
        <w:numPr>
          <w:ilvl w:val="0"/>
          <w:numId w:val="18"/>
        </w:numPr>
        <w:rPr>
          <w:rFonts w:asciiTheme="minorHAnsi" w:hAnsiTheme="minorHAnsi" w:cstheme="minorHAnsi"/>
          <w:sz w:val="20"/>
          <w:szCs w:val="20"/>
        </w:rPr>
      </w:pPr>
      <w:r w:rsidRPr="0027653F">
        <w:rPr>
          <w:rFonts w:asciiTheme="minorHAnsi" w:hAnsiTheme="minorHAnsi" w:cstheme="minorHAnsi"/>
          <w:sz w:val="20"/>
          <w:szCs w:val="20"/>
        </w:rPr>
        <w:t>Koordinace veřejného investování</w:t>
      </w:r>
    </w:p>
    <w:p w14:paraId="217EC143" w14:textId="77777777" w:rsidR="00C43960" w:rsidRPr="0027653F" w:rsidRDefault="00C43960" w:rsidP="00D40129">
      <w:pPr>
        <w:pStyle w:val="K-Text"/>
        <w:ind w:left="720"/>
        <w:rPr>
          <w:rFonts w:asciiTheme="minorHAnsi" w:hAnsiTheme="minorHAnsi" w:cstheme="minorHAnsi"/>
          <w:sz w:val="20"/>
          <w:szCs w:val="20"/>
        </w:rPr>
      </w:pPr>
    </w:p>
    <w:p w14:paraId="2B9C600A" w14:textId="3911335B" w:rsidR="00A40491" w:rsidRPr="0027653F" w:rsidRDefault="00A40491" w:rsidP="003F1E9E">
      <w:pPr>
        <w:pStyle w:val="K-Text"/>
        <w:numPr>
          <w:ilvl w:val="0"/>
          <w:numId w:val="16"/>
        </w:numPr>
        <w:rPr>
          <w:rFonts w:asciiTheme="minorHAnsi" w:hAnsiTheme="minorHAnsi" w:cstheme="minorHAnsi"/>
          <w:sz w:val="20"/>
          <w:szCs w:val="20"/>
        </w:rPr>
      </w:pPr>
      <w:r w:rsidRPr="0027653F">
        <w:rPr>
          <w:rFonts w:asciiTheme="minorHAnsi" w:hAnsiTheme="minorHAnsi" w:cstheme="minorHAnsi"/>
          <w:sz w:val="20"/>
          <w:szCs w:val="20"/>
        </w:rPr>
        <w:t>Regionální stálá konference</w:t>
      </w:r>
      <w:r w:rsidR="00E460EC" w:rsidRPr="0027653F">
        <w:rPr>
          <w:rFonts w:asciiTheme="minorHAnsi" w:hAnsiTheme="minorHAnsi" w:cstheme="minorHAnsi"/>
          <w:sz w:val="20"/>
          <w:szCs w:val="20"/>
        </w:rPr>
        <w:t xml:space="preserve"> (RSK)</w:t>
      </w:r>
      <w:r w:rsidR="00E65D09" w:rsidRPr="0027653F">
        <w:rPr>
          <w:rFonts w:asciiTheme="minorHAnsi" w:hAnsiTheme="minorHAnsi" w:cstheme="minorHAnsi"/>
          <w:sz w:val="20"/>
          <w:szCs w:val="20"/>
        </w:rPr>
        <w:t>:</w:t>
      </w:r>
    </w:p>
    <w:p w14:paraId="5E669966" w14:textId="367E73B2" w:rsidR="00E65D09" w:rsidRPr="0027653F" w:rsidRDefault="00E65D09" w:rsidP="003F1E9E">
      <w:pPr>
        <w:pStyle w:val="K-Text"/>
        <w:numPr>
          <w:ilvl w:val="0"/>
          <w:numId w:val="19"/>
        </w:numPr>
        <w:rPr>
          <w:rFonts w:asciiTheme="minorHAnsi" w:hAnsiTheme="minorHAnsi" w:cstheme="minorHAnsi"/>
          <w:sz w:val="20"/>
          <w:szCs w:val="20"/>
        </w:rPr>
      </w:pPr>
      <w:r w:rsidRPr="0027653F">
        <w:rPr>
          <w:rFonts w:asciiTheme="minorHAnsi" w:hAnsiTheme="minorHAnsi" w:cstheme="minorHAnsi"/>
          <w:sz w:val="20"/>
          <w:szCs w:val="20"/>
        </w:rPr>
        <w:t>Poradní orgán při designu komponenty</w:t>
      </w:r>
    </w:p>
    <w:p w14:paraId="2C294DF4" w14:textId="081B5E7C" w:rsidR="00E65D09" w:rsidRPr="0027653F" w:rsidRDefault="00E65D09" w:rsidP="003F1E9E">
      <w:pPr>
        <w:pStyle w:val="K-Text"/>
        <w:numPr>
          <w:ilvl w:val="0"/>
          <w:numId w:val="19"/>
        </w:numPr>
        <w:rPr>
          <w:rFonts w:asciiTheme="minorHAnsi" w:hAnsiTheme="minorHAnsi" w:cstheme="minorHAnsi"/>
          <w:sz w:val="20"/>
          <w:szCs w:val="20"/>
        </w:rPr>
      </w:pPr>
      <w:r w:rsidRPr="0027653F">
        <w:rPr>
          <w:rFonts w:asciiTheme="minorHAnsi" w:hAnsiTheme="minorHAnsi" w:cstheme="minorHAnsi"/>
          <w:sz w:val="20"/>
          <w:szCs w:val="20"/>
        </w:rPr>
        <w:t>Poradní orgán v oblasti strategických cílů příslušného území</w:t>
      </w:r>
    </w:p>
    <w:p w14:paraId="1D047891" w14:textId="23A7ACF3" w:rsidR="00E65D09" w:rsidRPr="0027653F" w:rsidRDefault="00E65D09" w:rsidP="003F1E9E">
      <w:pPr>
        <w:pStyle w:val="K-Text"/>
        <w:numPr>
          <w:ilvl w:val="0"/>
          <w:numId w:val="19"/>
        </w:numPr>
        <w:rPr>
          <w:rFonts w:asciiTheme="minorHAnsi" w:hAnsiTheme="minorHAnsi" w:cstheme="minorHAnsi"/>
          <w:sz w:val="20"/>
          <w:szCs w:val="20"/>
        </w:rPr>
      </w:pPr>
      <w:r w:rsidRPr="0027653F">
        <w:rPr>
          <w:rFonts w:asciiTheme="minorHAnsi" w:hAnsiTheme="minorHAnsi" w:cstheme="minorHAnsi"/>
          <w:sz w:val="20"/>
          <w:szCs w:val="20"/>
        </w:rPr>
        <w:t>Poradní orgán při výběru projektů</w:t>
      </w:r>
    </w:p>
    <w:p w14:paraId="72A2AC68" w14:textId="77777777" w:rsidR="00C43960" w:rsidRPr="0027653F" w:rsidRDefault="00C43960" w:rsidP="00D40129">
      <w:pPr>
        <w:pStyle w:val="K-Text"/>
        <w:ind w:left="720"/>
        <w:rPr>
          <w:rFonts w:asciiTheme="minorHAnsi" w:hAnsiTheme="minorHAnsi" w:cstheme="minorHAnsi"/>
          <w:sz w:val="20"/>
          <w:szCs w:val="20"/>
        </w:rPr>
      </w:pPr>
    </w:p>
    <w:p w14:paraId="4C5DEF2F" w14:textId="04A6F6E7" w:rsidR="00A40491" w:rsidRPr="0027653F" w:rsidRDefault="00A40491" w:rsidP="003F1E9E">
      <w:pPr>
        <w:pStyle w:val="K-Text"/>
        <w:numPr>
          <w:ilvl w:val="0"/>
          <w:numId w:val="16"/>
        </w:numPr>
        <w:rPr>
          <w:rFonts w:asciiTheme="minorHAnsi" w:hAnsiTheme="minorHAnsi" w:cstheme="minorHAnsi"/>
          <w:sz w:val="20"/>
          <w:szCs w:val="20"/>
        </w:rPr>
      </w:pPr>
      <w:r w:rsidRPr="0027653F">
        <w:rPr>
          <w:rFonts w:asciiTheme="minorHAnsi" w:hAnsiTheme="minorHAnsi" w:cstheme="minorHAnsi"/>
          <w:sz w:val="20"/>
          <w:szCs w:val="20"/>
        </w:rPr>
        <w:t>Státní fond podpory investic</w:t>
      </w:r>
      <w:r w:rsidR="00E2029F" w:rsidRPr="0027653F">
        <w:rPr>
          <w:rFonts w:asciiTheme="minorHAnsi" w:hAnsiTheme="minorHAnsi" w:cstheme="minorHAnsi"/>
          <w:sz w:val="20"/>
          <w:szCs w:val="20"/>
        </w:rPr>
        <w:t xml:space="preserve"> (příp. MMR)</w:t>
      </w:r>
      <w:r w:rsidR="00E65D09" w:rsidRPr="0027653F">
        <w:rPr>
          <w:rFonts w:asciiTheme="minorHAnsi" w:hAnsiTheme="minorHAnsi" w:cstheme="minorHAnsi"/>
          <w:sz w:val="20"/>
          <w:szCs w:val="20"/>
        </w:rPr>
        <w:t>:</w:t>
      </w:r>
    </w:p>
    <w:p w14:paraId="6F74695A" w14:textId="01BFCFD2" w:rsidR="00E65D09" w:rsidRPr="0027653F" w:rsidRDefault="00E65D09" w:rsidP="003F1E9E">
      <w:pPr>
        <w:pStyle w:val="K-Text"/>
        <w:numPr>
          <w:ilvl w:val="0"/>
          <w:numId w:val="20"/>
        </w:numPr>
        <w:rPr>
          <w:rFonts w:asciiTheme="minorHAnsi" w:hAnsiTheme="minorHAnsi" w:cstheme="minorHAnsi"/>
          <w:sz w:val="20"/>
          <w:szCs w:val="20"/>
        </w:rPr>
      </w:pPr>
      <w:r w:rsidRPr="0027653F">
        <w:rPr>
          <w:rFonts w:asciiTheme="minorHAnsi" w:hAnsiTheme="minorHAnsi" w:cstheme="minorHAnsi"/>
          <w:sz w:val="20"/>
          <w:szCs w:val="20"/>
        </w:rPr>
        <w:t>Implementační orgán</w:t>
      </w:r>
    </w:p>
    <w:p w14:paraId="6263952C" w14:textId="113D7421" w:rsidR="00E65D09" w:rsidRPr="0027653F" w:rsidRDefault="00E65D09" w:rsidP="00E65D09">
      <w:pPr>
        <w:pStyle w:val="K-Text"/>
        <w:ind w:left="1080"/>
        <w:rPr>
          <w:rFonts w:asciiTheme="minorHAnsi" w:hAnsiTheme="minorHAnsi" w:cstheme="minorHAnsi"/>
          <w:sz w:val="20"/>
          <w:szCs w:val="20"/>
        </w:rPr>
      </w:pPr>
    </w:p>
    <w:p w14:paraId="48726185" w14:textId="48B5A054" w:rsidR="00A17AC9" w:rsidRPr="0027653F" w:rsidRDefault="00A17AC9" w:rsidP="00A17AC9">
      <w:pPr>
        <w:pStyle w:val="K-Text"/>
        <w:rPr>
          <w:rFonts w:asciiTheme="minorHAnsi" w:hAnsiTheme="minorHAnsi" w:cstheme="minorHAnsi"/>
          <w:sz w:val="20"/>
          <w:szCs w:val="20"/>
        </w:rPr>
      </w:pPr>
      <w:r w:rsidRPr="0027653F">
        <w:rPr>
          <w:rFonts w:asciiTheme="minorHAnsi" w:hAnsiTheme="minorHAnsi" w:cstheme="minorHAnsi"/>
          <w:sz w:val="20"/>
          <w:szCs w:val="20"/>
        </w:rPr>
        <w:t>V oblasti podpory PPP projektů se předpokládá úzká součinnost zejm. s ČMZRB (NRF, Národní investiční rada), Ministerstv</w:t>
      </w:r>
      <w:r w:rsidR="00C43960" w:rsidRPr="0027653F">
        <w:rPr>
          <w:rFonts w:asciiTheme="minorHAnsi" w:hAnsiTheme="minorHAnsi" w:cstheme="minorHAnsi"/>
          <w:sz w:val="20"/>
          <w:szCs w:val="20"/>
        </w:rPr>
        <w:t>em</w:t>
      </w:r>
      <w:r w:rsidRPr="0027653F">
        <w:rPr>
          <w:rFonts w:asciiTheme="minorHAnsi" w:hAnsiTheme="minorHAnsi" w:cstheme="minorHAnsi"/>
          <w:sz w:val="20"/>
          <w:szCs w:val="20"/>
        </w:rPr>
        <w:t xml:space="preserve"> financí a </w:t>
      </w:r>
      <w:r w:rsidR="00C43960" w:rsidRPr="0027653F">
        <w:rPr>
          <w:rFonts w:asciiTheme="minorHAnsi" w:hAnsiTheme="minorHAnsi" w:cstheme="minorHAnsi"/>
          <w:sz w:val="20"/>
          <w:szCs w:val="20"/>
        </w:rPr>
        <w:t xml:space="preserve">agenturou </w:t>
      </w:r>
      <w:r w:rsidRPr="0027653F">
        <w:rPr>
          <w:rFonts w:asciiTheme="minorHAnsi" w:hAnsiTheme="minorHAnsi" w:cstheme="minorHAnsi"/>
          <w:sz w:val="20"/>
          <w:szCs w:val="20"/>
        </w:rPr>
        <w:t>Czech</w:t>
      </w:r>
      <w:r w:rsidR="00942BB6" w:rsidRPr="0027653F">
        <w:rPr>
          <w:rFonts w:asciiTheme="minorHAnsi" w:hAnsiTheme="minorHAnsi" w:cstheme="minorHAnsi"/>
          <w:sz w:val="20"/>
          <w:szCs w:val="20"/>
        </w:rPr>
        <w:t xml:space="preserve"> </w:t>
      </w:r>
      <w:r w:rsidRPr="0027653F">
        <w:rPr>
          <w:rFonts w:asciiTheme="minorHAnsi" w:hAnsiTheme="minorHAnsi" w:cstheme="minorHAnsi"/>
          <w:sz w:val="20"/>
          <w:szCs w:val="20"/>
        </w:rPr>
        <w:t xml:space="preserve">Invest. Ministerstvo pro místní rozvoj bude plnit koordinační roli v rámci systému. Není cílem této komponenty tvořit duplicitní struktury – nové instituce, pouze chceme využít stávajících znalostí a kompetencí a postavit systém na komparativních výhodách všech zahrnutých subjektů a vytvořit kompetenční </w:t>
      </w:r>
      <w:r w:rsidR="001E0626" w:rsidRPr="0027653F">
        <w:rPr>
          <w:rFonts w:asciiTheme="minorHAnsi" w:hAnsiTheme="minorHAnsi" w:cstheme="minorHAnsi"/>
          <w:sz w:val="20"/>
          <w:szCs w:val="20"/>
        </w:rPr>
        <w:t>centrum</w:t>
      </w:r>
      <w:r w:rsidR="00801BF5" w:rsidRPr="0027653F">
        <w:rPr>
          <w:rFonts w:asciiTheme="minorHAnsi" w:hAnsiTheme="minorHAnsi" w:cstheme="minorHAnsi"/>
          <w:sz w:val="20"/>
          <w:szCs w:val="20"/>
        </w:rPr>
        <w:t xml:space="preserve"> </w:t>
      </w:r>
      <w:r w:rsidRPr="0027653F">
        <w:rPr>
          <w:rFonts w:asciiTheme="minorHAnsi" w:hAnsiTheme="minorHAnsi" w:cstheme="minorHAnsi"/>
          <w:sz w:val="20"/>
          <w:szCs w:val="20"/>
        </w:rPr>
        <w:t xml:space="preserve">s využitím těchto institucí. Velkým přínosem je koordinace všech subjektů a strukturování činností tak, aby neformálním ale jasně definovaným provázáním jednotlivých subjektů bylo dosaženo maximálnímu přínosu.  </w:t>
      </w:r>
    </w:p>
    <w:p w14:paraId="6714005C" w14:textId="0B3A44EE" w:rsidR="00A17AC9" w:rsidRPr="0027653F" w:rsidRDefault="00A17AC9" w:rsidP="00A17AC9">
      <w:pPr>
        <w:pStyle w:val="K-Text"/>
        <w:rPr>
          <w:rFonts w:asciiTheme="minorHAnsi" w:hAnsiTheme="minorHAnsi" w:cstheme="minorHAnsi"/>
          <w:sz w:val="20"/>
          <w:szCs w:val="20"/>
        </w:rPr>
      </w:pPr>
      <w:r w:rsidRPr="0027653F">
        <w:rPr>
          <w:rFonts w:asciiTheme="minorHAnsi" w:hAnsiTheme="minorHAnsi" w:cstheme="minorHAnsi"/>
          <w:sz w:val="20"/>
          <w:szCs w:val="20"/>
        </w:rPr>
        <w:t xml:space="preserve">Kompetenční mapa </w:t>
      </w:r>
      <w:r w:rsidR="008739AC" w:rsidRPr="0027653F">
        <w:rPr>
          <w:rFonts w:asciiTheme="minorHAnsi" w:hAnsiTheme="minorHAnsi" w:cstheme="minorHAnsi"/>
          <w:sz w:val="20"/>
          <w:szCs w:val="20"/>
        </w:rPr>
        <w:t xml:space="preserve">pro PPP projekty </w:t>
      </w:r>
      <w:r w:rsidRPr="0027653F">
        <w:rPr>
          <w:rFonts w:asciiTheme="minorHAnsi" w:hAnsiTheme="minorHAnsi" w:cstheme="minorHAnsi"/>
          <w:sz w:val="20"/>
          <w:szCs w:val="20"/>
        </w:rPr>
        <w:t>vypadá následovně:</w:t>
      </w:r>
    </w:p>
    <w:p w14:paraId="055EA97C" w14:textId="77777777" w:rsidR="00A17AC9" w:rsidRPr="0027653F" w:rsidRDefault="00A17AC9" w:rsidP="003F1E9E">
      <w:pPr>
        <w:pStyle w:val="K-Text"/>
        <w:numPr>
          <w:ilvl w:val="0"/>
          <w:numId w:val="16"/>
        </w:numPr>
        <w:rPr>
          <w:rFonts w:asciiTheme="minorHAnsi" w:hAnsiTheme="minorHAnsi" w:cstheme="minorHAnsi"/>
          <w:sz w:val="20"/>
          <w:szCs w:val="20"/>
        </w:rPr>
      </w:pPr>
      <w:r w:rsidRPr="0027653F">
        <w:rPr>
          <w:rFonts w:asciiTheme="minorHAnsi" w:hAnsiTheme="minorHAnsi" w:cstheme="minorHAnsi"/>
          <w:sz w:val="20"/>
          <w:szCs w:val="20"/>
        </w:rPr>
        <w:t>Ministerstvo pro místní rozvoj zajistí:</w:t>
      </w:r>
    </w:p>
    <w:p w14:paraId="1B98A848" w14:textId="7F745678" w:rsidR="00A17AC9" w:rsidRPr="0027653F" w:rsidRDefault="00A17AC9" w:rsidP="008C44A0">
      <w:pPr>
        <w:pStyle w:val="K-Text"/>
        <w:ind w:left="705" w:hanging="705"/>
        <w:rPr>
          <w:rFonts w:asciiTheme="minorHAnsi" w:hAnsiTheme="minorHAnsi" w:cstheme="minorHAnsi"/>
          <w:sz w:val="20"/>
          <w:szCs w:val="20"/>
        </w:rPr>
      </w:pPr>
      <w:r w:rsidRPr="0027653F">
        <w:rPr>
          <w:rFonts w:asciiTheme="minorHAnsi" w:hAnsiTheme="minorHAnsi" w:cstheme="minorHAnsi"/>
          <w:sz w:val="20"/>
          <w:szCs w:val="20"/>
        </w:rPr>
        <w:t>a)</w:t>
      </w:r>
      <w:r w:rsidRPr="0027653F">
        <w:rPr>
          <w:rFonts w:asciiTheme="minorHAnsi" w:hAnsiTheme="minorHAnsi" w:cstheme="minorHAnsi"/>
          <w:sz w:val="20"/>
          <w:szCs w:val="20"/>
        </w:rPr>
        <w:tab/>
        <w:t>Metodickou podporu (vč. monitoringu dobré a špatné praxe), vč. metodických doporučení pro</w:t>
      </w:r>
      <w:r w:rsidR="00C43960" w:rsidRPr="0027653F">
        <w:rPr>
          <w:rFonts w:asciiTheme="minorHAnsi" w:hAnsiTheme="minorHAnsi" w:cstheme="minorHAnsi"/>
          <w:sz w:val="20"/>
          <w:szCs w:val="20"/>
        </w:rPr>
        <w:t> </w:t>
      </w:r>
      <w:r w:rsidRPr="0027653F">
        <w:rPr>
          <w:rFonts w:asciiTheme="minorHAnsi" w:hAnsiTheme="minorHAnsi" w:cstheme="minorHAnsi"/>
          <w:sz w:val="20"/>
          <w:szCs w:val="20"/>
        </w:rPr>
        <w:t>výběr poradců či dalších smluvních partnerů, vzory smluv</w:t>
      </w:r>
    </w:p>
    <w:p w14:paraId="4A7C8867" w14:textId="77777777" w:rsidR="00A17AC9" w:rsidRPr="0027653F" w:rsidRDefault="00A17AC9" w:rsidP="008C44A0">
      <w:pPr>
        <w:pStyle w:val="K-Text"/>
        <w:ind w:left="705" w:hanging="705"/>
        <w:rPr>
          <w:rFonts w:asciiTheme="minorHAnsi" w:hAnsiTheme="minorHAnsi" w:cstheme="minorHAnsi"/>
          <w:sz w:val="20"/>
          <w:szCs w:val="20"/>
        </w:rPr>
      </w:pPr>
      <w:r w:rsidRPr="0027653F">
        <w:rPr>
          <w:rFonts w:asciiTheme="minorHAnsi" w:hAnsiTheme="minorHAnsi" w:cstheme="minorHAnsi"/>
          <w:sz w:val="20"/>
          <w:szCs w:val="20"/>
        </w:rPr>
        <w:t>b)</w:t>
      </w:r>
      <w:r w:rsidRPr="0027653F">
        <w:rPr>
          <w:rFonts w:asciiTheme="minorHAnsi" w:hAnsiTheme="minorHAnsi" w:cstheme="minorHAnsi"/>
          <w:sz w:val="20"/>
          <w:szCs w:val="20"/>
        </w:rPr>
        <w:tab/>
        <w:t xml:space="preserve">Věcnou regulaci projektů </w:t>
      </w:r>
      <w:proofErr w:type="gramStart"/>
      <w:r w:rsidRPr="0027653F">
        <w:rPr>
          <w:rFonts w:asciiTheme="minorHAnsi" w:hAnsiTheme="minorHAnsi" w:cstheme="minorHAnsi"/>
          <w:sz w:val="20"/>
          <w:szCs w:val="20"/>
        </w:rPr>
        <w:t>PPP - prostřednictvím</w:t>
      </w:r>
      <w:proofErr w:type="gramEnd"/>
      <w:r w:rsidRPr="0027653F">
        <w:rPr>
          <w:rFonts w:asciiTheme="minorHAnsi" w:hAnsiTheme="minorHAnsi" w:cstheme="minorHAnsi"/>
          <w:sz w:val="20"/>
          <w:szCs w:val="20"/>
        </w:rPr>
        <w:t xml:space="preserve"> filtrování NIP, příprava programů na podporu PPP</w:t>
      </w:r>
    </w:p>
    <w:p w14:paraId="2689C4BD" w14:textId="5525992A" w:rsidR="00A17AC9" w:rsidRPr="0027653F" w:rsidRDefault="00A17AC9" w:rsidP="00A17AC9">
      <w:pPr>
        <w:pStyle w:val="K-Text"/>
        <w:rPr>
          <w:rFonts w:asciiTheme="minorHAnsi" w:hAnsiTheme="minorHAnsi" w:cstheme="minorHAnsi"/>
          <w:sz w:val="20"/>
          <w:szCs w:val="20"/>
        </w:rPr>
      </w:pPr>
      <w:r w:rsidRPr="0027653F">
        <w:rPr>
          <w:rFonts w:asciiTheme="minorHAnsi" w:hAnsiTheme="minorHAnsi" w:cstheme="minorHAnsi"/>
          <w:sz w:val="20"/>
          <w:szCs w:val="20"/>
        </w:rPr>
        <w:t>c)</w:t>
      </w:r>
      <w:r w:rsidRPr="0027653F">
        <w:rPr>
          <w:rFonts w:asciiTheme="minorHAnsi" w:hAnsiTheme="minorHAnsi" w:cstheme="minorHAnsi"/>
          <w:sz w:val="20"/>
          <w:szCs w:val="20"/>
        </w:rPr>
        <w:tab/>
        <w:t xml:space="preserve">Publicitu ve veřejném sektoru v oblasti PPP – distribuce dobré praxe a zkušeností zejm. v území </w:t>
      </w:r>
    </w:p>
    <w:p w14:paraId="7591ACAA" w14:textId="24F14CE8" w:rsidR="00E2029F" w:rsidRPr="0027653F" w:rsidRDefault="00E2029F" w:rsidP="00A17AC9">
      <w:pPr>
        <w:pStyle w:val="K-Text"/>
        <w:rPr>
          <w:rFonts w:asciiTheme="minorHAnsi" w:hAnsiTheme="minorHAnsi" w:cstheme="minorHAnsi"/>
          <w:sz w:val="20"/>
          <w:szCs w:val="20"/>
        </w:rPr>
      </w:pPr>
      <w:r w:rsidRPr="0027653F">
        <w:rPr>
          <w:rFonts w:asciiTheme="minorHAnsi" w:hAnsiTheme="minorHAnsi" w:cstheme="minorHAnsi"/>
          <w:sz w:val="20"/>
          <w:szCs w:val="20"/>
        </w:rPr>
        <w:t>d)</w:t>
      </w:r>
      <w:r w:rsidRPr="0027653F">
        <w:rPr>
          <w:rFonts w:asciiTheme="minorHAnsi" w:hAnsiTheme="minorHAnsi" w:cstheme="minorHAnsi"/>
          <w:sz w:val="20"/>
          <w:szCs w:val="20"/>
        </w:rPr>
        <w:tab/>
        <w:t>Školení investorů – téma – příprava, řízení a monitoring projektů PPP</w:t>
      </w:r>
    </w:p>
    <w:p w14:paraId="0E4D6107" w14:textId="3D3904B4" w:rsidR="00A17AC9" w:rsidRPr="0027653F" w:rsidRDefault="00E2029F" w:rsidP="00A17AC9">
      <w:pPr>
        <w:pStyle w:val="K-Text"/>
        <w:rPr>
          <w:rFonts w:asciiTheme="minorHAnsi" w:hAnsiTheme="minorHAnsi" w:cstheme="minorHAnsi"/>
          <w:sz w:val="20"/>
          <w:szCs w:val="20"/>
        </w:rPr>
      </w:pPr>
      <w:r w:rsidRPr="0027653F">
        <w:rPr>
          <w:rFonts w:asciiTheme="minorHAnsi" w:hAnsiTheme="minorHAnsi" w:cstheme="minorHAnsi"/>
          <w:sz w:val="20"/>
          <w:szCs w:val="20"/>
        </w:rPr>
        <w:t>e</w:t>
      </w:r>
      <w:r w:rsidR="00A17AC9" w:rsidRPr="0027653F">
        <w:rPr>
          <w:rFonts w:asciiTheme="minorHAnsi" w:hAnsiTheme="minorHAnsi" w:cstheme="minorHAnsi"/>
          <w:sz w:val="20"/>
          <w:szCs w:val="20"/>
        </w:rPr>
        <w:t>)</w:t>
      </w:r>
      <w:r w:rsidR="00A17AC9" w:rsidRPr="0027653F">
        <w:rPr>
          <w:rFonts w:asciiTheme="minorHAnsi" w:hAnsiTheme="minorHAnsi" w:cstheme="minorHAnsi"/>
          <w:sz w:val="20"/>
          <w:szCs w:val="20"/>
        </w:rPr>
        <w:tab/>
        <w:t xml:space="preserve">Finanční podporu přípravy PPP projektů (příp. ve spolupráci se SFPI a s řídícími orgány EU </w:t>
      </w:r>
      <w:r w:rsidR="008C44A0" w:rsidRPr="0027653F">
        <w:rPr>
          <w:rFonts w:asciiTheme="minorHAnsi" w:hAnsiTheme="minorHAnsi" w:cstheme="minorHAnsi"/>
          <w:sz w:val="20"/>
          <w:szCs w:val="20"/>
        </w:rPr>
        <w:t xml:space="preserve">     </w:t>
      </w:r>
      <w:r w:rsidR="00A17AC9" w:rsidRPr="0027653F">
        <w:rPr>
          <w:rFonts w:asciiTheme="minorHAnsi" w:hAnsiTheme="minorHAnsi" w:cstheme="minorHAnsi"/>
          <w:sz w:val="20"/>
          <w:szCs w:val="20"/>
        </w:rPr>
        <w:t>fondů)</w:t>
      </w:r>
    </w:p>
    <w:p w14:paraId="498FFF44" w14:textId="7AD4948C" w:rsidR="00A17AC9" w:rsidRPr="0027653F" w:rsidRDefault="00A17AC9" w:rsidP="003F1E9E">
      <w:pPr>
        <w:pStyle w:val="K-Text"/>
        <w:numPr>
          <w:ilvl w:val="0"/>
          <w:numId w:val="16"/>
        </w:numPr>
        <w:rPr>
          <w:rFonts w:asciiTheme="minorHAnsi" w:hAnsiTheme="minorHAnsi" w:cstheme="minorHAnsi"/>
          <w:sz w:val="20"/>
          <w:szCs w:val="20"/>
        </w:rPr>
      </w:pPr>
      <w:r w:rsidRPr="0027653F">
        <w:rPr>
          <w:rFonts w:asciiTheme="minorHAnsi" w:hAnsiTheme="minorHAnsi" w:cstheme="minorHAnsi"/>
          <w:sz w:val="20"/>
          <w:szCs w:val="20"/>
        </w:rPr>
        <w:lastRenderedPageBreak/>
        <w:t>Ministerstvo průmyslu a obchodu formou pověření podřízené organizace Czech</w:t>
      </w:r>
      <w:r w:rsidR="00942BB6" w:rsidRPr="0027653F">
        <w:rPr>
          <w:rFonts w:asciiTheme="minorHAnsi" w:hAnsiTheme="minorHAnsi" w:cstheme="minorHAnsi"/>
          <w:sz w:val="20"/>
          <w:szCs w:val="20"/>
        </w:rPr>
        <w:t xml:space="preserve"> </w:t>
      </w:r>
      <w:r w:rsidR="00C43960" w:rsidRPr="0027653F">
        <w:rPr>
          <w:rFonts w:asciiTheme="minorHAnsi" w:hAnsiTheme="minorHAnsi" w:cstheme="minorHAnsi"/>
          <w:sz w:val="20"/>
          <w:szCs w:val="20"/>
        </w:rPr>
        <w:t>I</w:t>
      </w:r>
      <w:r w:rsidRPr="0027653F">
        <w:rPr>
          <w:rFonts w:asciiTheme="minorHAnsi" w:hAnsiTheme="minorHAnsi" w:cstheme="minorHAnsi"/>
          <w:sz w:val="20"/>
          <w:szCs w:val="20"/>
        </w:rPr>
        <w:t>nvest zajistí:</w:t>
      </w:r>
    </w:p>
    <w:p w14:paraId="3440B69C" w14:textId="4D91CEA4" w:rsidR="00A17AC9" w:rsidRPr="0027653F" w:rsidRDefault="00A17AC9" w:rsidP="00A17AC9">
      <w:pPr>
        <w:pStyle w:val="K-Text"/>
        <w:rPr>
          <w:rFonts w:asciiTheme="minorHAnsi" w:hAnsiTheme="minorHAnsi" w:cstheme="minorHAnsi"/>
          <w:sz w:val="20"/>
          <w:szCs w:val="20"/>
        </w:rPr>
      </w:pPr>
      <w:r w:rsidRPr="0027653F">
        <w:rPr>
          <w:rFonts w:asciiTheme="minorHAnsi" w:hAnsiTheme="minorHAnsi" w:cstheme="minorHAnsi"/>
          <w:sz w:val="20"/>
          <w:szCs w:val="20"/>
        </w:rPr>
        <w:t>a)</w:t>
      </w:r>
      <w:r w:rsidRPr="0027653F">
        <w:rPr>
          <w:rFonts w:asciiTheme="minorHAnsi" w:hAnsiTheme="minorHAnsi" w:cstheme="minorHAnsi"/>
          <w:sz w:val="20"/>
          <w:szCs w:val="20"/>
        </w:rPr>
        <w:tab/>
        <w:t xml:space="preserve">Podporu vzdělávání veřejných investorů v území </w:t>
      </w:r>
      <w:r w:rsidR="00E2029F" w:rsidRPr="0027653F">
        <w:rPr>
          <w:rFonts w:asciiTheme="minorHAnsi" w:hAnsiTheme="minorHAnsi" w:cstheme="minorHAnsi"/>
          <w:sz w:val="20"/>
          <w:szCs w:val="20"/>
        </w:rPr>
        <w:t>(ve spolupráci s MMR)</w:t>
      </w:r>
    </w:p>
    <w:p w14:paraId="31AA4F85" w14:textId="71563458" w:rsidR="00A17AC9" w:rsidRPr="0027653F" w:rsidRDefault="00A17AC9" w:rsidP="00A17AC9">
      <w:pPr>
        <w:pStyle w:val="K-Text"/>
        <w:rPr>
          <w:rFonts w:asciiTheme="minorHAnsi" w:hAnsiTheme="minorHAnsi" w:cstheme="minorHAnsi"/>
          <w:sz w:val="20"/>
          <w:szCs w:val="20"/>
        </w:rPr>
      </w:pPr>
      <w:r w:rsidRPr="0027653F">
        <w:rPr>
          <w:rFonts w:asciiTheme="minorHAnsi" w:hAnsiTheme="minorHAnsi" w:cstheme="minorHAnsi"/>
          <w:sz w:val="20"/>
          <w:szCs w:val="20"/>
        </w:rPr>
        <w:t>b)</w:t>
      </w:r>
      <w:r w:rsidRPr="0027653F">
        <w:rPr>
          <w:rFonts w:asciiTheme="minorHAnsi" w:hAnsiTheme="minorHAnsi" w:cstheme="minorHAnsi"/>
          <w:sz w:val="20"/>
          <w:szCs w:val="20"/>
        </w:rPr>
        <w:tab/>
        <w:t>Identifikaci regionálních PPP projektů (ve spolupráci se samosprávami</w:t>
      </w:r>
      <w:r w:rsidR="00E2029F" w:rsidRPr="0027653F">
        <w:rPr>
          <w:rFonts w:asciiTheme="minorHAnsi" w:hAnsiTheme="minorHAnsi" w:cstheme="minorHAnsi"/>
          <w:sz w:val="20"/>
          <w:szCs w:val="20"/>
        </w:rPr>
        <w:t xml:space="preserve"> a MMR</w:t>
      </w:r>
      <w:r w:rsidRPr="0027653F">
        <w:rPr>
          <w:rFonts w:asciiTheme="minorHAnsi" w:hAnsiTheme="minorHAnsi" w:cstheme="minorHAnsi"/>
          <w:sz w:val="20"/>
          <w:szCs w:val="20"/>
        </w:rPr>
        <w:t>)</w:t>
      </w:r>
    </w:p>
    <w:p w14:paraId="6DB97AC7" w14:textId="0121082C" w:rsidR="00A17AC9" w:rsidRPr="0027653F" w:rsidRDefault="00A17AC9" w:rsidP="00A17AC9">
      <w:pPr>
        <w:pStyle w:val="K-Text"/>
        <w:rPr>
          <w:rFonts w:asciiTheme="minorHAnsi" w:hAnsiTheme="minorHAnsi" w:cstheme="minorHAnsi"/>
          <w:sz w:val="20"/>
          <w:szCs w:val="20"/>
        </w:rPr>
      </w:pPr>
      <w:r w:rsidRPr="0027653F">
        <w:rPr>
          <w:rFonts w:asciiTheme="minorHAnsi" w:hAnsiTheme="minorHAnsi" w:cstheme="minorHAnsi"/>
          <w:sz w:val="20"/>
          <w:szCs w:val="20"/>
        </w:rPr>
        <w:t xml:space="preserve">c) </w:t>
      </w:r>
      <w:r w:rsidRPr="0027653F">
        <w:rPr>
          <w:rFonts w:asciiTheme="minorHAnsi" w:hAnsiTheme="minorHAnsi" w:cstheme="minorHAnsi"/>
          <w:sz w:val="20"/>
          <w:szCs w:val="20"/>
        </w:rPr>
        <w:tab/>
        <w:t>Strategick</w:t>
      </w:r>
      <w:r w:rsidR="00C43960" w:rsidRPr="0027653F">
        <w:rPr>
          <w:rFonts w:asciiTheme="minorHAnsi" w:hAnsiTheme="minorHAnsi" w:cstheme="minorHAnsi"/>
          <w:sz w:val="20"/>
          <w:szCs w:val="20"/>
        </w:rPr>
        <w:t>ou</w:t>
      </w:r>
      <w:r w:rsidRPr="0027653F">
        <w:rPr>
          <w:rFonts w:asciiTheme="minorHAnsi" w:hAnsiTheme="minorHAnsi" w:cstheme="minorHAnsi"/>
          <w:sz w:val="20"/>
          <w:szCs w:val="20"/>
        </w:rPr>
        <w:t xml:space="preserve"> podpor</w:t>
      </w:r>
      <w:r w:rsidR="00C43960" w:rsidRPr="0027653F">
        <w:rPr>
          <w:rFonts w:asciiTheme="minorHAnsi" w:hAnsiTheme="minorHAnsi" w:cstheme="minorHAnsi"/>
          <w:sz w:val="20"/>
          <w:szCs w:val="20"/>
        </w:rPr>
        <w:t>u</w:t>
      </w:r>
      <w:r w:rsidRPr="0027653F">
        <w:rPr>
          <w:rFonts w:asciiTheme="minorHAnsi" w:hAnsiTheme="minorHAnsi" w:cstheme="minorHAnsi"/>
          <w:sz w:val="20"/>
          <w:szCs w:val="20"/>
        </w:rPr>
        <w:t xml:space="preserve"> investování</w:t>
      </w:r>
    </w:p>
    <w:p w14:paraId="7FA81FD9" w14:textId="77777777" w:rsidR="00A17AC9" w:rsidRPr="0027653F" w:rsidRDefault="00A17AC9" w:rsidP="003F1E9E">
      <w:pPr>
        <w:pStyle w:val="K-Text"/>
        <w:numPr>
          <w:ilvl w:val="0"/>
          <w:numId w:val="16"/>
        </w:numPr>
        <w:rPr>
          <w:rFonts w:asciiTheme="minorHAnsi" w:hAnsiTheme="minorHAnsi" w:cstheme="minorHAnsi"/>
          <w:sz w:val="20"/>
          <w:szCs w:val="20"/>
        </w:rPr>
      </w:pPr>
      <w:r w:rsidRPr="0027653F">
        <w:rPr>
          <w:rFonts w:asciiTheme="minorHAnsi" w:hAnsiTheme="minorHAnsi" w:cstheme="minorHAnsi"/>
          <w:sz w:val="20"/>
          <w:szCs w:val="20"/>
        </w:rPr>
        <w:t>ČMZRB ve spolupráci s NRF zajistí:</w:t>
      </w:r>
    </w:p>
    <w:p w14:paraId="34813250" w14:textId="0AA4585B" w:rsidR="00A17AC9" w:rsidRPr="0027653F" w:rsidRDefault="00A17AC9" w:rsidP="00A17AC9">
      <w:pPr>
        <w:pStyle w:val="K-Text"/>
        <w:rPr>
          <w:rFonts w:asciiTheme="minorHAnsi" w:hAnsiTheme="minorHAnsi" w:cstheme="minorHAnsi"/>
          <w:sz w:val="20"/>
          <w:szCs w:val="20"/>
        </w:rPr>
      </w:pPr>
      <w:r w:rsidRPr="0027653F">
        <w:rPr>
          <w:rFonts w:asciiTheme="minorHAnsi" w:hAnsiTheme="minorHAnsi" w:cstheme="minorHAnsi"/>
          <w:sz w:val="20"/>
          <w:szCs w:val="20"/>
        </w:rPr>
        <w:t>a)</w:t>
      </w:r>
      <w:r w:rsidRPr="0027653F">
        <w:rPr>
          <w:rFonts w:asciiTheme="minorHAnsi" w:hAnsiTheme="minorHAnsi" w:cstheme="minorHAnsi"/>
          <w:sz w:val="20"/>
          <w:szCs w:val="20"/>
        </w:rPr>
        <w:tab/>
        <w:t>Posouzení možnosti privátního financování</w:t>
      </w:r>
    </w:p>
    <w:p w14:paraId="5B740758" w14:textId="3EEFFB16" w:rsidR="00A17AC9" w:rsidRPr="0027653F" w:rsidRDefault="00E2029F" w:rsidP="00A17AC9">
      <w:pPr>
        <w:pStyle w:val="K-Text"/>
        <w:rPr>
          <w:rFonts w:asciiTheme="minorHAnsi" w:hAnsiTheme="minorHAnsi" w:cstheme="minorHAnsi"/>
          <w:sz w:val="20"/>
          <w:szCs w:val="20"/>
        </w:rPr>
      </w:pPr>
      <w:r w:rsidRPr="0027653F">
        <w:rPr>
          <w:rFonts w:asciiTheme="minorHAnsi" w:hAnsiTheme="minorHAnsi" w:cstheme="minorHAnsi"/>
          <w:sz w:val="20"/>
          <w:szCs w:val="20"/>
        </w:rPr>
        <w:t>b</w:t>
      </w:r>
      <w:r w:rsidR="00A17AC9" w:rsidRPr="0027653F">
        <w:rPr>
          <w:rFonts w:asciiTheme="minorHAnsi" w:hAnsiTheme="minorHAnsi" w:cstheme="minorHAnsi"/>
          <w:sz w:val="20"/>
          <w:szCs w:val="20"/>
        </w:rPr>
        <w:t>)</w:t>
      </w:r>
      <w:r w:rsidR="00A17AC9" w:rsidRPr="0027653F">
        <w:rPr>
          <w:rFonts w:asciiTheme="minorHAnsi" w:hAnsiTheme="minorHAnsi" w:cstheme="minorHAnsi"/>
          <w:sz w:val="20"/>
          <w:szCs w:val="20"/>
        </w:rPr>
        <w:tab/>
        <w:t>Nabídku finančních nástrojů a financování u PPP projektu</w:t>
      </w:r>
    </w:p>
    <w:p w14:paraId="0D4AA479" w14:textId="77777777" w:rsidR="00A17AC9" w:rsidRPr="0027653F" w:rsidRDefault="00A17AC9" w:rsidP="003F1E9E">
      <w:pPr>
        <w:pStyle w:val="K-Text"/>
        <w:numPr>
          <w:ilvl w:val="0"/>
          <w:numId w:val="16"/>
        </w:numPr>
        <w:rPr>
          <w:rFonts w:asciiTheme="minorHAnsi" w:hAnsiTheme="minorHAnsi" w:cstheme="minorHAnsi"/>
          <w:sz w:val="20"/>
          <w:szCs w:val="20"/>
        </w:rPr>
      </w:pPr>
      <w:r w:rsidRPr="0027653F">
        <w:rPr>
          <w:rFonts w:asciiTheme="minorHAnsi" w:hAnsiTheme="minorHAnsi" w:cstheme="minorHAnsi"/>
          <w:sz w:val="20"/>
          <w:szCs w:val="20"/>
        </w:rPr>
        <w:t>Ministerstvo financí</w:t>
      </w:r>
    </w:p>
    <w:p w14:paraId="03945FD9" w14:textId="6960550E" w:rsidR="00A17AC9" w:rsidRPr="0027653F" w:rsidRDefault="008C44A0" w:rsidP="003F1E9E">
      <w:pPr>
        <w:pStyle w:val="K-Text"/>
        <w:numPr>
          <w:ilvl w:val="0"/>
          <w:numId w:val="17"/>
        </w:numPr>
        <w:rPr>
          <w:rFonts w:asciiTheme="minorHAnsi" w:hAnsiTheme="minorHAnsi" w:cstheme="minorHAnsi"/>
          <w:sz w:val="20"/>
          <w:szCs w:val="20"/>
        </w:rPr>
      </w:pPr>
      <w:r w:rsidRPr="0027653F">
        <w:rPr>
          <w:rFonts w:asciiTheme="minorHAnsi" w:hAnsiTheme="minorHAnsi" w:cstheme="minorHAnsi"/>
          <w:sz w:val="20"/>
          <w:szCs w:val="20"/>
        </w:rPr>
        <w:t xml:space="preserve">      </w:t>
      </w:r>
      <w:r w:rsidR="00A17AC9" w:rsidRPr="0027653F">
        <w:rPr>
          <w:rFonts w:asciiTheme="minorHAnsi" w:hAnsiTheme="minorHAnsi" w:cstheme="minorHAnsi"/>
          <w:sz w:val="20"/>
          <w:szCs w:val="20"/>
        </w:rPr>
        <w:t xml:space="preserve">Fiskální regulace </w:t>
      </w:r>
    </w:p>
    <w:p w14:paraId="6E2DA98C" w14:textId="26DFD6BD" w:rsidR="00A17AC9" w:rsidRPr="0027653F" w:rsidRDefault="008C44A0" w:rsidP="003F1E9E">
      <w:pPr>
        <w:pStyle w:val="K-Text"/>
        <w:numPr>
          <w:ilvl w:val="0"/>
          <w:numId w:val="17"/>
        </w:numPr>
        <w:rPr>
          <w:rFonts w:asciiTheme="minorHAnsi" w:hAnsiTheme="minorHAnsi" w:cstheme="minorHAnsi"/>
          <w:sz w:val="20"/>
          <w:szCs w:val="20"/>
        </w:rPr>
      </w:pPr>
      <w:r w:rsidRPr="0027653F">
        <w:rPr>
          <w:rFonts w:asciiTheme="minorHAnsi" w:hAnsiTheme="minorHAnsi" w:cstheme="minorHAnsi"/>
          <w:sz w:val="20"/>
          <w:szCs w:val="20"/>
        </w:rPr>
        <w:t xml:space="preserve">      </w:t>
      </w:r>
      <w:r w:rsidR="00A17AC9" w:rsidRPr="0027653F">
        <w:rPr>
          <w:rFonts w:asciiTheme="minorHAnsi" w:hAnsiTheme="minorHAnsi" w:cstheme="minorHAnsi"/>
          <w:sz w:val="20"/>
          <w:szCs w:val="20"/>
        </w:rPr>
        <w:t>Statistický monitoring</w:t>
      </w:r>
    </w:p>
    <w:p w14:paraId="7D9CD6CC" w14:textId="68CE5605" w:rsidR="00A17AC9" w:rsidRPr="0027653F" w:rsidRDefault="00A17AC9" w:rsidP="00A17AC9">
      <w:pPr>
        <w:pStyle w:val="K-Text"/>
        <w:rPr>
          <w:rFonts w:asciiTheme="minorHAnsi" w:hAnsiTheme="minorHAnsi" w:cstheme="minorHAnsi"/>
          <w:sz w:val="20"/>
          <w:szCs w:val="20"/>
        </w:rPr>
      </w:pPr>
      <w:r w:rsidRPr="0027653F">
        <w:rPr>
          <w:rFonts w:asciiTheme="minorHAnsi" w:hAnsiTheme="minorHAnsi" w:cstheme="minorHAnsi"/>
          <w:sz w:val="20"/>
          <w:szCs w:val="20"/>
        </w:rPr>
        <w:t>Tento systém zajišťuje možnost využít silných stránek těchto partnerů bez nutnosti zřizovat novou instituci.</w:t>
      </w:r>
    </w:p>
    <w:p w14:paraId="5D8F01FC" w14:textId="743DC675" w:rsidR="00A921C9" w:rsidRPr="0027653F" w:rsidRDefault="00A921C9" w:rsidP="007963A2">
      <w:pPr>
        <w:pStyle w:val="K-Text"/>
        <w:rPr>
          <w:rFonts w:asciiTheme="minorHAnsi" w:hAnsiTheme="minorHAnsi" w:cstheme="minorHAnsi"/>
          <w:sz w:val="20"/>
          <w:szCs w:val="20"/>
        </w:rPr>
      </w:pPr>
      <w:r w:rsidRPr="0027653F">
        <w:rPr>
          <w:rFonts w:asciiTheme="minorHAnsi" w:hAnsiTheme="minorHAnsi" w:cstheme="minorHAnsi"/>
          <w:sz w:val="20"/>
          <w:szCs w:val="20"/>
        </w:rPr>
        <w:t xml:space="preserve">Přechod na zelenou a digitální ekonomiku v kontextu změny klimatu, strategií a financování EU, </w:t>
      </w:r>
      <w:r w:rsidR="00C43960" w:rsidRPr="0027653F">
        <w:rPr>
          <w:rFonts w:asciiTheme="minorHAnsi" w:hAnsiTheme="minorHAnsi" w:cstheme="minorHAnsi"/>
          <w:sz w:val="20"/>
          <w:szCs w:val="20"/>
        </w:rPr>
        <w:t>jakož</w:t>
      </w:r>
      <w:r w:rsidR="00827A21" w:rsidRPr="0027653F">
        <w:rPr>
          <w:rFonts w:asciiTheme="minorHAnsi" w:hAnsiTheme="minorHAnsi" w:cstheme="minorHAnsi"/>
          <w:sz w:val="20"/>
          <w:szCs w:val="20"/>
        </w:rPr>
        <w:t> </w:t>
      </w:r>
      <w:r w:rsidR="00C43960" w:rsidRPr="0027653F">
        <w:rPr>
          <w:rFonts w:asciiTheme="minorHAnsi" w:hAnsiTheme="minorHAnsi" w:cstheme="minorHAnsi"/>
          <w:sz w:val="20"/>
          <w:szCs w:val="20"/>
        </w:rPr>
        <w:t>i</w:t>
      </w:r>
      <w:r w:rsidR="0089508D" w:rsidRPr="0027653F">
        <w:rPr>
          <w:rFonts w:asciiTheme="minorHAnsi" w:hAnsiTheme="minorHAnsi" w:cstheme="minorHAnsi"/>
          <w:sz w:val="20"/>
          <w:szCs w:val="20"/>
        </w:rPr>
        <w:t> </w:t>
      </w:r>
      <w:r w:rsidRPr="0027653F">
        <w:rPr>
          <w:rFonts w:asciiTheme="minorHAnsi" w:hAnsiTheme="minorHAnsi" w:cstheme="minorHAnsi"/>
          <w:sz w:val="20"/>
          <w:szCs w:val="20"/>
        </w:rPr>
        <w:t xml:space="preserve">stávající </w:t>
      </w:r>
      <w:proofErr w:type="spellStart"/>
      <w:r w:rsidRPr="0027653F">
        <w:rPr>
          <w:rFonts w:asciiTheme="minorHAnsi" w:hAnsiTheme="minorHAnsi" w:cstheme="minorHAnsi"/>
          <w:sz w:val="20"/>
          <w:szCs w:val="20"/>
        </w:rPr>
        <w:t>koronavirov</w:t>
      </w:r>
      <w:r w:rsidR="00C43960" w:rsidRPr="0027653F">
        <w:rPr>
          <w:rFonts w:asciiTheme="minorHAnsi" w:hAnsiTheme="minorHAnsi" w:cstheme="minorHAnsi"/>
          <w:sz w:val="20"/>
          <w:szCs w:val="20"/>
        </w:rPr>
        <w:t>á</w:t>
      </w:r>
      <w:proofErr w:type="spellEnd"/>
      <w:r w:rsidRPr="0027653F">
        <w:rPr>
          <w:rFonts w:asciiTheme="minorHAnsi" w:hAnsiTheme="minorHAnsi" w:cstheme="minorHAnsi"/>
          <w:sz w:val="20"/>
          <w:szCs w:val="20"/>
        </w:rPr>
        <w:t xml:space="preserve"> pandemie představuje zásadní téma, které je velké rozvojové téma a výzva, která musí být zohledněna v připravovaných projektech. Klíčem k řešení tohoto tématu budou kvalitní místní lidské kapacity zaměřené na přípravu kvalitních projektů a způsob, jakým budou potřebné znalosti a schopnosti těchto kapacit rozvíjeny. </w:t>
      </w:r>
    </w:p>
    <w:p w14:paraId="3D720421" w14:textId="115E6517" w:rsidR="00434DC7" w:rsidRPr="0027653F" w:rsidRDefault="00A921C9" w:rsidP="00434DC7">
      <w:pPr>
        <w:pStyle w:val="K-Text"/>
        <w:rPr>
          <w:rFonts w:asciiTheme="minorHAnsi" w:hAnsiTheme="minorHAnsi" w:cstheme="minorHAnsi"/>
          <w:sz w:val="20"/>
          <w:szCs w:val="20"/>
        </w:rPr>
      </w:pPr>
      <w:r w:rsidRPr="0027653F">
        <w:rPr>
          <w:rFonts w:asciiTheme="minorHAnsi" w:hAnsiTheme="minorHAnsi" w:cstheme="minorHAnsi"/>
          <w:sz w:val="20"/>
          <w:szCs w:val="20"/>
        </w:rPr>
        <w:t xml:space="preserve">Klíčovou složkou reformy tedy musí být i </w:t>
      </w:r>
      <w:proofErr w:type="spellStart"/>
      <w:r w:rsidRPr="0027653F">
        <w:rPr>
          <w:rFonts w:asciiTheme="minorHAnsi" w:hAnsiTheme="minorHAnsi" w:cstheme="minorHAnsi"/>
          <w:sz w:val="20"/>
          <w:szCs w:val="20"/>
        </w:rPr>
        <w:t>capacity</w:t>
      </w:r>
      <w:proofErr w:type="spellEnd"/>
      <w:r w:rsidRPr="0027653F">
        <w:rPr>
          <w:rFonts w:asciiTheme="minorHAnsi" w:hAnsiTheme="minorHAnsi" w:cstheme="minorHAnsi"/>
          <w:sz w:val="20"/>
          <w:szCs w:val="20"/>
        </w:rPr>
        <w:t xml:space="preserve"> </w:t>
      </w:r>
      <w:proofErr w:type="spellStart"/>
      <w:r w:rsidRPr="0027653F">
        <w:rPr>
          <w:rFonts w:asciiTheme="minorHAnsi" w:hAnsiTheme="minorHAnsi" w:cstheme="minorHAnsi"/>
          <w:sz w:val="20"/>
          <w:szCs w:val="20"/>
        </w:rPr>
        <w:t>building</w:t>
      </w:r>
      <w:proofErr w:type="spellEnd"/>
      <w:r w:rsidRPr="0027653F">
        <w:rPr>
          <w:rFonts w:asciiTheme="minorHAnsi" w:hAnsiTheme="minorHAnsi" w:cstheme="minorHAnsi"/>
          <w:sz w:val="20"/>
          <w:szCs w:val="20"/>
        </w:rPr>
        <w:t xml:space="preserve">. </w:t>
      </w:r>
      <w:r w:rsidR="00434DC7" w:rsidRPr="0027653F">
        <w:rPr>
          <w:rFonts w:asciiTheme="minorHAnsi" w:hAnsiTheme="minorHAnsi" w:cstheme="minorHAnsi"/>
          <w:sz w:val="20"/>
          <w:szCs w:val="20"/>
        </w:rPr>
        <w:t>Je nezbytné cíleně budovat kapacity, a</w:t>
      </w:r>
      <w:r w:rsidR="0089508D" w:rsidRPr="0027653F">
        <w:rPr>
          <w:rFonts w:asciiTheme="minorHAnsi" w:hAnsiTheme="minorHAnsi" w:cstheme="minorHAnsi"/>
          <w:sz w:val="20"/>
          <w:szCs w:val="20"/>
        </w:rPr>
        <w:t> </w:t>
      </w:r>
      <w:r w:rsidR="00434DC7" w:rsidRPr="0027653F">
        <w:rPr>
          <w:rFonts w:asciiTheme="minorHAnsi" w:hAnsiTheme="minorHAnsi" w:cstheme="minorHAnsi"/>
          <w:sz w:val="20"/>
          <w:szCs w:val="20"/>
        </w:rPr>
        <w:t>to</w:t>
      </w:r>
      <w:r w:rsidR="0089508D" w:rsidRPr="0027653F">
        <w:rPr>
          <w:rFonts w:asciiTheme="minorHAnsi" w:hAnsiTheme="minorHAnsi" w:cstheme="minorHAnsi"/>
          <w:sz w:val="20"/>
          <w:szCs w:val="20"/>
        </w:rPr>
        <w:t> </w:t>
      </w:r>
      <w:r w:rsidR="00434DC7" w:rsidRPr="0027653F">
        <w:rPr>
          <w:rFonts w:asciiTheme="minorHAnsi" w:hAnsiTheme="minorHAnsi" w:cstheme="minorHAnsi"/>
          <w:sz w:val="20"/>
          <w:szCs w:val="20"/>
        </w:rPr>
        <w:t xml:space="preserve">nejprve cíleným úvodním tříměsíčním programem workshopů pro vybrané klíčové osoby na území kraje (z řad RSK, statutárních měst a kraje). </w:t>
      </w:r>
      <w:r w:rsidR="00140D24" w:rsidRPr="0027653F">
        <w:rPr>
          <w:rFonts w:asciiTheme="minorHAnsi" w:hAnsiTheme="minorHAnsi" w:cstheme="minorHAnsi"/>
          <w:sz w:val="20"/>
          <w:szCs w:val="20"/>
        </w:rPr>
        <w:t>Školící aktivity</w:t>
      </w:r>
      <w:r w:rsidR="001E0626" w:rsidRPr="0027653F">
        <w:rPr>
          <w:rFonts w:asciiTheme="minorHAnsi" w:hAnsiTheme="minorHAnsi" w:cstheme="minorHAnsi"/>
          <w:sz w:val="20"/>
          <w:szCs w:val="20"/>
        </w:rPr>
        <w:t xml:space="preserve"> m</w:t>
      </w:r>
      <w:r w:rsidR="00434DC7" w:rsidRPr="0027653F">
        <w:rPr>
          <w:rFonts w:asciiTheme="minorHAnsi" w:hAnsiTheme="minorHAnsi" w:cstheme="minorHAnsi"/>
          <w:sz w:val="20"/>
          <w:szCs w:val="20"/>
        </w:rPr>
        <w:t>usí být založen</w:t>
      </w:r>
      <w:r w:rsidR="00140D24" w:rsidRPr="0027653F">
        <w:rPr>
          <w:rFonts w:asciiTheme="minorHAnsi" w:hAnsiTheme="minorHAnsi" w:cstheme="minorHAnsi"/>
          <w:sz w:val="20"/>
          <w:szCs w:val="20"/>
        </w:rPr>
        <w:t>y</w:t>
      </w:r>
      <w:r w:rsidR="00434DC7" w:rsidRPr="0027653F">
        <w:rPr>
          <w:rFonts w:asciiTheme="minorHAnsi" w:hAnsiTheme="minorHAnsi" w:cstheme="minorHAnsi"/>
          <w:sz w:val="20"/>
          <w:szCs w:val="20"/>
        </w:rPr>
        <w:t xml:space="preserve"> na spolupráci špičkové vzdělávací instituce (teorie a aplikovaný výzkum) a špičkových konzultantů vybraných fir</w:t>
      </w:r>
      <w:r w:rsidR="008D332E" w:rsidRPr="0027653F">
        <w:rPr>
          <w:rFonts w:asciiTheme="minorHAnsi" w:hAnsiTheme="minorHAnsi" w:cstheme="minorHAnsi"/>
          <w:sz w:val="20"/>
          <w:szCs w:val="20"/>
        </w:rPr>
        <w:t>em</w:t>
      </w:r>
      <w:r w:rsidR="00434DC7" w:rsidRPr="0027653F">
        <w:rPr>
          <w:rFonts w:asciiTheme="minorHAnsi" w:hAnsiTheme="minorHAnsi" w:cstheme="minorHAnsi"/>
          <w:sz w:val="20"/>
          <w:szCs w:val="20"/>
        </w:rPr>
        <w:t>, kte</w:t>
      </w:r>
      <w:r w:rsidR="008D332E" w:rsidRPr="0027653F">
        <w:rPr>
          <w:rFonts w:asciiTheme="minorHAnsi" w:hAnsiTheme="minorHAnsi" w:cstheme="minorHAnsi"/>
          <w:sz w:val="20"/>
          <w:szCs w:val="20"/>
        </w:rPr>
        <w:t>ří</w:t>
      </w:r>
      <w:r w:rsidR="0089508D" w:rsidRPr="0027653F">
        <w:rPr>
          <w:rFonts w:asciiTheme="minorHAnsi" w:hAnsiTheme="minorHAnsi" w:cstheme="minorHAnsi"/>
          <w:sz w:val="20"/>
          <w:szCs w:val="20"/>
        </w:rPr>
        <w:t> </w:t>
      </w:r>
      <w:r w:rsidR="00434DC7" w:rsidRPr="0027653F">
        <w:rPr>
          <w:rFonts w:asciiTheme="minorHAnsi" w:hAnsiTheme="minorHAnsi" w:cstheme="minorHAnsi"/>
          <w:sz w:val="20"/>
          <w:szCs w:val="20"/>
        </w:rPr>
        <w:t>m</w:t>
      </w:r>
      <w:r w:rsidR="008D332E" w:rsidRPr="0027653F">
        <w:rPr>
          <w:rFonts w:asciiTheme="minorHAnsi" w:hAnsiTheme="minorHAnsi" w:cstheme="minorHAnsi"/>
          <w:sz w:val="20"/>
          <w:szCs w:val="20"/>
        </w:rPr>
        <w:t>ají</w:t>
      </w:r>
      <w:r w:rsidR="0089508D" w:rsidRPr="0027653F">
        <w:rPr>
          <w:rFonts w:asciiTheme="minorHAnsi" w:hAnsiTheme="minorHAnsi" w:cstheme="minorHAnsi"/>
          <w:sz w:val="20"/>
          <w:szCs w:val="20"/>
        </w:rPr>
        <w:t> </w:t>
      </w:r>
      <w:r w:rsidR="00434DC7" w:rsidRPr="0027653F">
        <w:rPr>
          <w:rFonts w:asciiTheme="minorHAnsi" w:hAnsiTheme="minorHAnsi" w:cstheme="minorHAnsi"/>
          <w:sz w:val="20"/>
          <w:szCs w:val="20"/>
        </w:rPr>
        <w:t xml:space="preserve">zkušenosti se školenými tématy v praxi. </w:t>
      </w:r>
    </w:p>
    <w:p w14:paraId="7CD6D2D4" w14:textId="47C11506" w:rsidR="00434DC7" w:rsidRPr="0027653F" w:rsidRDefault="00434DC7" w:rsidP="00434DC7">
      <w:pPr>
        <w:pStyle w:val="K-Text"/>
        <w:rPr>
          <w:rFonts w:asciiTheme="minorHAnsi" w:hAnsiTheme="minorHAnsi" w:cstheme="minorHAnsi"/>
          <w:sz w:val="20"/>
          <w:szCs w:val="20"/>
        </w:rPr>
      </w:pPr>
      <w:r w:rsidRPr="0027653F">
        <w:rPr>
          <w:rFonts w:asciiTheme="minorHAnsi" w:hAnsiTheme="minorHAnsi" w:cstheme="minorHAnsi"/>
          <w:sz w:val="20"/>
          <w:szCs w:val="20"/>
        </w:rPr>
        <w:t>Mezi konkrétní klíčové věcné výzvy k dosažení trvalé udržitelné prosperity a kvality života, se zejména řadí:</w:t>
      </w:r>
    </w:p>
    <w:p w14:paraId="58631A88" w14:textId="6080498A" w:rsidR="00434DC7" w:rsidRPr="0027653F" w:rsidRDefault="00434DC7" w:rsidP="003F1E9E">
      <w:pPr>
        <w:pStyle w:val="K-Text"/>
        <w:numPr>
          <w:ilvl w:val="0"/>
          <w:numId w:val="16"/>
        </w:numPr>
        <w:rPr>
          <w:rFonts w:asciiTheme="minorHAnsi" w:hAnsiTheme="minorHAnsi" w:cstheme="minorHAnsi"/>
          <w:sz w:val="20"/>
          <w:szCs w:val="20"/>
        </w:rPr>
      </w:pPr>
      <w:r w:rsidRPr="0027653F">
        <w:rPr>
          <w:rFonts w:asciiTheme="minorHAnsi" w:hAnsiTheme="minorHAnsi" w:cstheme="minorHAnsi"/>
          <w:sz w:val="20"/>
          <w:szCs w:val="20"/>
        </w:rPr>
        <w:t xml:space="preserve">Zelená a nízkouhlíková transformace souladná se </w:t>
      </w:r>
      <w:proofErr w:type="gramStart"/>
      <w:r w:rsidRPr="0027653F">
        <w:rPr>
          <w:rFonts w:asciiTheme="minorHAnsi" w:hAnsiTheme="minorHAnsi" w:cstheme="minorHAnsi"/>
          <w:sz w:val="20"/>
          <w:szCs w:val="20"/>
        </w:rPr>
        <w:t>Zelenou</w:t>
      </w:r>
      <w:proofErr w:type="gramEnd"/>
      <w:r w:rsidRPr="0027653F">
        <w:rPr>
          <w:rFonts w:asciiTheme="minorHAnsi" w:hAnsiTheme="minorHAnsi" w:cstheme="minorHAnsi"/>
          <w:sz w:val="20"/>
          <w:szCs w:val="20"/>
        </w:rPr>
        <w:t xml:space="preserve"> dohodou pro Evropu, a dlouhodobé strategie EU směřující mimo jiné k dosažení uhlíkové neutrality do roku 2050, a na ni navazující stovky nových strategií a regulativů ve všech oblastech hospodářství</w:t>
      </w:r>
      <w:r w:rsidR="008D332E" w:rsidRPr="0027653F">
        <w:rPr>
          <w:rFonts w:asciiTheme="minorHAnsi" w:hAnsiTheme="minorHAnsi" w:cstheme="minorHAnsi"/>
          <w:sz w:val="20"/>
          <w:szCs w:val="20"/>
        </w:rPr>
        <w:t>,</w:t>
      </w:r>
    </w:p>
    <w:p w14:paraId="6CFDB5A3" w14:textId="00F36062" w:rsidR="00434DC7" w:rsidRPr="0027653F" w:rsidRDefault="00434DC7" w:rsidP="003F1E9E">
      <w:pPr>
        <w:pStyle w:val="K-Text"/>
        <w:numPr>
          <w:ilvl w:val="0"/>
          <w:numId w:val="16"/>
        </w:numPr>
        <w:rPr>
          <w:rFonts w:asciiTheme="minorHAnsi" w:hAnsiTheme="minorHAnsi" w:cstheme="minorHAnsi"/>
          <w:sz w:val="20"/>
          <w:szCs w:val="20"/>
        </w:rPr>
      </w:pPr>
      <w:r w:rsidRPr="0027653F">
        <w:rPr>
          <w:rFonts w:asciiTheme="minorHAnsi" w:hAnsiTheme="minorHAnsi" w:cstheme="minorHAnsi"/>
          <w:sz w:val="20"/>
          <w:szCs w:val="20"/>
        </w:rPr>
        <w:t xml:space="preserve">Digitální a chytrá transformace souladná s cíli iniciativy Evropa připravená </w:t>
      </w:r>
      <w:r w:rsidR="002A7D94" w:rsidRPr="0027653F">
        <w:rPr>
          <w:rFonts w:asciiTheme="minorHAnsi" w:hAnsiTheme="minorHAnsi" w:cstheme="minorHAnsi"/>
          <w:sz w:val="20"/>
          <w:szCs w:val="20"/>
        </w:rPr>
        <w:t>na Digitální věk</w:t>
      </w:r>
    </w:p>
    <w:p w14:paraId="130EAD2C" w14:textId="13C5360B" w:rsidR="00304D4C" w:rsidRPr="0027653F" w:rsidRDefault="00304D4C" w:rsidP="003F1E9E">
      <w:pPr>
        <w:pStyle w:val="K-Text"/>
        <w:numPr>
          <w:ilvl w:val="0"/>
          <w:numId w:val="16"/>
        </w:numPr>
        <w:rPr>
          <w:rFonts w:asciiTheme="minorHAnsi" w:hAnsiTheme="minorHAnsi" w:cstheme="minorHAnsi"/>
          <w:sz w:val="20"/>
          <w:szCs w:val="20"/>
        </w:rPr>
      </w:pPr>
      <w:r w:rsidRPr="0027653F">
        <w:rPr>
          <w:rFonts w:asciiTheme="minorHAnsi" w:hAnsiTheme="minorHAnsi" w:cstheme="minorHAnsi"/>
          <w:sz w:val="20"/>
          <w:szCs w:val="20"/>
        </w:rPr>
        <w:t>Digitální dvojčata</w:t>
      </w:r>
    </w:p>
    <w:p w14:paraId="5C2E0D13" w14:textId="3897CBDC" w:rsidR="00434DC7" w:rsidRPr="0027653F" w:rsidRDefault="00434DC7" w:rsidP="003F1E9E">
      <w:pPr>
        <w:pStyle w:val="K-Text"/>
        <w:numPr>
          <w:ilvl w:val="0"/>
          <w:numId w:val="16"/>
        </w:numPr>
        <w:rPr>
          <w:rFonts w:asciiTheme="minorHAnsi" w:hAnsiTheme="minorHAnsi" w:cstheme="minorHAnsi"/>
          <w:sz w:val="20"/>
          <w:szCs w:val="20"/>
        </w:rPr>
      </w:pPr>
      <w:r w:rsidRPr="0027653F">
        <w:rPr>
          <w:rFonts w:asciiTheme="minorHAnsi" w:hAnsiTheme="minorHAnsi" w:cstheme="minorHAnsi"/>
          <w:sz w:val="20"/>
          <w:szCs w:val="20"/>
        </w:rPr>
        <w:t>Odolnost: zejména klimatická, pandemická a kybernetická</w:t>
      </w:r>
    </w:p>
    <w:p w14:paraId="6DB86A3E" w14:textId="32749269" w:rsidR="00434DC7" w:rsidRPr="0027653F" w:rsidRDefault="00434DC7" w:rsidP="003F1E9E">
      <w:pPr>
        <w:pStyle w:val="K-Text"/>
        <w:numPr>
          <w:ilvl w:val="0"/>
          <w:numId w:val="16"/>
        </w:numPr>
        <w:rPr>
          <w:rFonts w:asciiTheme="minorHAnsi" w:hAnsiTheme="minorHAnsi" w:cstheme="minorHAnsi"/>
          <w:sz w:val="20"/>
          <w:szCs w:val="20"/>
        </w:rPr>
      </w:pPr>
      <w:r w:rsidRPr="0027653F">
        <w:rPr>
          <w:rFonts w:asciiTheme="minorHAnsi" w:hAnsiTheme="minorHAnsi" w:cstheme="minorHAnsi"/>
          <w:sz w:val="20"/>
          <w:szCs w:val="20"/>
        </w:rPr>
        <w:t>Inkluze a snižování sociálních rozdílů zaměřené na to, aby nikdo nebyl neopomenout, vyloučen a</w:t>
      </w:r>
      <w:r w:rsidR="0089508D" w:rsidRPr="0027653F">
        <w:rPr>
          <w:rFonts w:asciiTheme="minorHAnsi" w:hAnsiTheme="minorHAnsi" w:cstheme="minorHAnsi"/>
          <w:sz w:val="20"/>
          <w:szCs w:val="20"/>
        </w:rPr>
        <w:t> </w:t>
      </w:r>
      <w:r w:rsidRPr="0027653F">
        <w:rPr>
          <w:rFonts w:asciiTheme="minorHAnsi" w:hAnsiTheme="minorHAnsi" w:cstheme="minorHAnsi"/>
          <w:sz w:val="20"/>
          <w:szCs w:val="20"/>
        </w:rPr>
        <w:t>aby docházelo k vyrovnávání sociálních handicapů, tj. k dosažení nejen hospodářských, ale</w:t>
      </w:r>
      <w:r w:rsidR="0089508D" w:rsidRPr="0027653F">
        <w:rPr>
          <w:rFonts w:asciiTheme="minorHAnsi" w:hAnsiTheme="minorHAnsi" w:cstheme="minorHAnsi"/>
          <w:sz w:val="20"/>
          <w:szCs w:val="20"/>
        </w:rPr>
        <w:t> </w:t>
      </w:r>
      <w:r w:rsidRPr="0027653F">
        <w:rPr>
          <w:rFonts w:asciiTheme="minorHAnsi" w:hAnsiTheme="minorHAnsi" w:cstheme="minorHAnsi"/>
          <w:sz w:val="20"/>
          <w:szCs w:val="20"/>
        </w:rPr>
        <w:t>i</w:t>
      </w:r>
      <w:r w:rsidR="0089508D" w:rsidRPr="0027653F">
        <w:rPr>
          <w:rFonts w:asciiTheme="minorHAnsi" w:hAnsiTheme="minorHAnsi" w:cstheme="minorHAnsi"/>
          <w:sz w:val="20"/>
          <w:szCs w:val="20"/>
        </w:rPr>
        <w:t> </w:t>
      </w:r>
      <w:r w:rsidRPr="0027653F">
        <w:rPr>
          <w:rFonts w:asciiTheme="minorHAnsi" w:hAnsiTheme="minorHAnsi" w:cstheme="minorHAnsi"/>
          <w:sz w:val="20"/>
          <w:szCs w:val="20"/>
        </w:rPr>
        <w:t>sociálních výsledků</w:t>
      </w:r>
      <w:r w:rsidR="008C44A0" w:rsidRPr="0027653F">
        <w:rPr>
          <w:rFonts w:asciiTheme="minorHAnsi" w:hAnsiTheme="minorHAnsi" w:cstheme="minorHAnsi"/>
          <w:sz w:val="20"/>
          <w:szCs w:val="20"/>
        </w:rPr>
        <w:t>.</w:t>
      </w:r>
    </w:p>
    <w:p w14:paraId="56D0AC48" w14:textId="3D2197AB" w:rsidR="00434DC7" w:rsidRPr="0027653F" w:rsidRDefault="00434DC7" w:rsidP="003F1E9E">
      <w:pPr>
        <w:pStyle w:val="K-Text"/>
        <w:numPr>
          <w:ilvl w:val="0"/>
          <w:numId w:val="16"/>
        </w:numPr>
        <w:rPr>
          <w:rFonts w:asciiTheme="minorHAnsi" w:hAnsiTheme="minorHAnsi" w:cstheme="minorHAnsi"/>
          <w:sz w:val="20"/>
          <w:szCs w:val="20"/>
        </w:rPr>
      </w:pPr>
      <w:r w:rsidRPr="0027653F">
        <w:rPr>
          <w:rFonts w:asciiTheme="minorHAnsi" w:hAnsiTheme="minorHAnsi" w:cstheme="minorHAnsi"/>
          <w:sz w:val="20"/>
          <w:szCs w:val="20"/>
        </w:rPr>
        <w:t>Vyvážený a integrovaný územní a městský rozvoj, zejména v kontextu klíčových unijních dokumentů EU, jakými jsou Nová Lipská charty a Územní strategie 2030</w:t>
      </w:r>
      <w:r w:rsidR="008C44A0" w:rsidRPr="0027653F">
        <w:rPr>
          <w:rFonts w:asciiTheme="minorHAnsi" w:hAnsiTheme="minorHAnsi" w:cstheme="minorHAnsi"/>
          <w:sz w:val="20"/>
          <w:szCs w:val="20"/>
        </w:rPr>
        <w:t>.</w:t>
      </w:r>
    </w:p>
    <w:p w14:paraId="3A289B74" w14:textId="4CC44693" w:rsidR="00A921C9" w:rsidRPr="0027653F" w:rsidRDefault="00434DC7" w:rsidP="003F1E9E">
      <w:pPr>
        <w:pStyle w:val="K-Text"/>
        <w:numPr>
          <w:ilvl w:val="0"/>
          <w:numId w:val="16"/>
        </w:numPr>
        <w:rPr>
          <w:rFonts w:asciiTheme="minorHAnsi" w:hAnsiTheme="minorHAnsi" w:cstheme="minorHAnsi"/>
          <w:sz w:val="20"/>
          <w:szCs w:val="20"/>
        </w:rPr>
      </w:pPr>
      <w:r w:rsidRPr="0027653F">
        <w:rPr>
          <w:rFonts w:asciiTheme="minorHAnsi" w:hAnsiTheme="minorHAnsi" w:cstheme="minorHAnsi"/>
          <w:sz w:val="20"/>
          <w:szCs w:val="20"/>
        </w:rPr>
        <w:t>Větší zdroje financování EU a nová podmíněnost velké části podpůrných prostředků EU směrem k „zeleným“ a „digitálním“ projektům, tj. zásadní nový důraz na větší trvalou udržitelnost a</w:t>
      </w:r>
      <w:r w:rsidR="0089508D" w:rsidRPr="0027653F">
        <w:rPr>
          <w:rFonts w:asciiTheme="minorHAnsi" w:hAnsiTheme="minorHAnsi" w:cstheme="minorHAnsi"/>
          <w:sz w:val="20"/>
          <w:szCs w:val="20"/>
        </w:rPr>
        <w:t> </w:t>
      </w:r>
      <w:r w:rsidRPr="0027653F">
        <w:rPr>
          <w:rFonts w:asciiTheme="minorHAnsi" w:hAnsiTheme="minorHAnsi" w:cstheme="minorHAnsi"/>
          <w:sz w:val="20"/>
          <w:szCs w:val="20"/>
        </w:rPr>
        <w:t>digitální aspekty investičních projektů</w:t>
      </w:r>
      <w:r w:rsidR="008C44A0" w:rsidRPr="0027653F">
        <w:rPr>
          <w:rFonts w:asciiTheme="minorHAnsi" w:hAnsiTheme="minorHAnsi" w:cstheme="minorHAnsi"/>
          <w:sz w:val="20"/>
          <w:szCs w:val="20"/>
        </w:rPr>
        <w:t>.</w:t>
      </w:r>
    </w:p>
    <w:p w14:paraId="68F247DA" w14:textId="20D44BDF" w:rsidR="00434DC7" w:rsidRPr="0027653F" w:rsidRDefault="00434DC7" w:rsidP="003F1E9E">
      <w:pPr>
        <w:pStyle w:val="K-Text"/>
        <w:numPr>
          <w:ilvl w:val="0"/>
          <w:numId w:val="16"/>
        </w:numPr>
        <w:rPr>
          <w:rFonts w:asciiTheme="minorHAnsi" w:hAnsiTheme="minorHAnsi" w:cstheme="minorHAnsi"/>
          <w:sz w:val="20"/>
          <w:szCs w:val="20"/>
        </w:rPr>
      </w:pPr>
      <w:r w:rsidRPr="0027653F">
        <w:rPr>
          <w:rFonts w:asciiTheme="minorHAnsi" w:hAnsiTheme="minorHAnsi" w:cstheme="minorHAnsi"/>
          <w:sz w:val="20"/>
          <w:szCs w:val="20"/>
        </w:rPr>
        <w:t>PPP způsob financování</w:t>
      </w:r>
    </w:p>
    <w:p w14:paraId="7E9BA7E5" w14:textId="0B6F7505" w:rsidR="00434DC7" w:rsidRPr="0027653F" w:rsidRDefault="00434DC7" w:rsidP="003F1E9E">
      <w:pPr>
        <w:pStyle w:val="K-Text"/>
        <w:numPr>
          <w:ilvl w:val="0"/>
          <w:numId w:val="16"/>
        </w:numPr>
        <w:rPr>
          <w:rFonts w:asciiTheme="minorHAnsi" w:hAnsiTheme="minorHAnsi" w:cstheme="minorHAnsi"/>
          <w:sz w:val="20"/>
          <w:szCs w:val="20"/>
        </w:rPr>
      </w:pPr>
      <w:r w:rsidRPr="0027653F">
        <w:rPr>
          <w:rFonts w:asciiTheme="minorHAnsi" w:hAnsiTheme="minorHAnsi" w:cstheme="minorHAnsi"/>
          <w:sz w:val="20"/>
          <w:szCs w:val="20"/>
        </w:rPr>
        <w:t>Příprava projektů</w:t>
      </w:r>
    </w:p>
    <w:p w14:paraId="5C5E315E" w14:textId="4DE8ED79" w:rsidR="00434DC7" w:rsidRPr="0027653F" w:rsidRDefault="00434DC7" w:rsidP="003F1E9E">
      <w:pPr>
        <w:pStyle w:val="K-Text"/>
        <w:numPr>
          <w:ilvl w:val="0"/>
          <w:numId w:val="16"/>
        </w:numPr>
        <w:rPr>
          <w:rFonts w:asciiTheme="minorHAnsi" w:hAnsiTheme="minorHAnsi" w:cstheme="minorHAnsi"/>
          <w:sz w:val="20"/>
          <w:szCs w:val="20"/>
        </w:rPr>
      </w:pPr>
      <w:r w:rsidRPr="0027653F">
        <w:rPr>
          <w:rFonts w:asciiTheme="minorHAnsi" w:hAnsiTheme="minorHAnsi" w:cstheme="minorHAnsi"/>
          <w:sz w:val="20"/>
          <w:szCs w:val="20"/>
        </w:rPr>
        <w:t>Výběr kvalitních dodavatelů</w:t>
      </w:r>
    </w:p>
    <w:p w14:paraId="45F10347" w14:textId="77651A3B" w:rsidR="00434DC7" w:rsidRPr="0027653F" w:rsidRDefault="00434DC7" w:rsidP="00434DC7">
      <w:pPr>
        <w:pStyle w:val="K-Text"/>
        <w:rPr>
          <w:rFonts w:asciiTheme="minorHAnsi" w:hAnsiTheme="minorHAnsi" w:cstheme="minorHAnsi"/>
          <w:sz w:val="20"/>
          <w:szCs w:val="20"/>
        </w:rPr>
      </w:pPr>
    </w:p>
    <w:p w14:paraId="7161CFEA" w14:textId="5585D844" w:rsidR="00DF1E2D" w:rsidRPr="0027653F" w:rsidRDefault="00434DC7" w:rsidP="00434DC7">
      <w:pPr>
        <w:pStyle w:val="K-Text"/>
        <w:rPr>
          <w:rFonts w:asciiTheme="minorHAnsi" w:hAnsiTheme="minorHAnsi" w:cstheme="minorHAnsi"/>
          <w:sz w:val="20"/>
          <w:szCs w:val="20"/>
        </w:rPr>
      </w:pPr>
      <w:r w:rsidRPr="0027653F">
        <w:rPr>
          <w:rFonts w:asciiTheme="minorHAnsi" w:hAnsiTheme="minorHAnsi" w:cstheme="minorHAnsi"/>
          <w:sz w:val="20"/>
          <w:szCs w:val="20"/>
        </w:rPr>
        <w:lastRenderedPageBreak/>
        <w:t xml:space="preserve">Na toto úvodní školení musí v každém následujícím roce navazovat další školení v reakci na zjištěnou dobrou a špatnou praxi, dále školení, která budou reagovat na nové výzvy vzniklé v průběhu let </w:t>
      </w:r>
      <w:r w:rsidR="0089508D" w:rsidRPr="0027653F">
        <w:rPr>
          <w:rFonts w:asciiTheme="minorHAnsi" w:hAnsiTheme="minorHAnsi" w:cstheme="minorHAnsi"/>
          <w:sz w:val="20"/>
          <w:szCs w:val="20"/>
        </w:rPr>
        <w:t>2022–2024</w:t>
      </w:r>
      <w:r w:rsidR="00DF1E2D" w:rsidRPr="0027653F">
        <w:rPr>
          <w:rFonts w:asciiTheme="minorHAnsi" w:hAnsiTheme="minorHAnsi" w:cstheme="minorHAnsi"/>
          <w:sz w:val="20"/>
          <w:szCs w:val="20"/>
        </w:rPr>
        <w:t>. Školení je nutné v čase zopakovat, aby došlo k trvalému ukotvení znalostí a</w:t>
      </w:r>
      <w:r w:rsidR="0089508D" w:rsidRPr="0027653F">
        <w:rPr>
          <w:rFonts w:asciiTheme="minorHAnsi" w:hAnsiTheme="minorHAnsi" w:cstheme="minorHAnsi"/>
          <w:sz w:val="20"/>
          <w:szCs w:val="20"/>
        </w:rPr>
        <w:t> </w:t>
      </w:r>
      <w:r w:rsidR="00DF1E2D" w:rsidRPr="0027653F">
        <w:rPr>
          <w:rFonts w:asciiTheme="minorHAnsi" w:hAnsiTheme="minorHAnsi" w:cstheme="minorHAnsi"/>
          <w:sz w:val="20"/>
          <w:szCs w:val="20"/>
        </w:rPr>
        <w:t xml:space="preserve">dovedností.  </w:t>
      </w:r>
    </w:p>
    <w:p w14:paraId="4A689BEF" w14:textId="479A3DBC" w:rsidR="00A60602" w:rsidRPr="0027653F" w:rsidRDefault="002A7D94" w:rsidP="002A7D94">
      <w:pPr>
        <w:pStyle w:val="K-Text"/>
        <w:rPr>
          <w:rFonts w:asciiTheme="minorHAnsi" w:hAnsiTheme="minorHAnsi" w:cstheme="minorHAnsi"/>
          <w:sz w:val="20"/>
          <w:szCs w:val="20"/>
        </w:rPr>
      </w:pPr>
      <w:r w:rsidRPr="0027653F">
        <w:rPr>
          <w:rFonts w:asciiTheme="minorHAnsi" w:hAnsiTheme="minorHAnsi" w:cstheme="minorHAnsi"/>
          <w:sz w:val="20"/>
          <w:szCs w:val="20"/>
        </w:rPr>
        <w:t xml:space="preserve">ČR byla podpořena projektem TSI, který zajistí základní metodický rámec pro veřejné investování, </w:t>
      </w:r>
      <w:r w:rsidR="00BC36F9" w:rsidRPr="0027653F">
        <w:rPr>
          <w:rFonts w:asciiTheme="minorHAnsi" w:hAnsiTheme="minorHAnsi" w:cstheme="minorHAnsi"/>
          <w:sz w:val="20"/>
          <w:szCs w:val="20"/>
        </w:rPr>
        <w:t xml:space="preserve">definuje základní principy a postupy při přípravě veřejných investic, </w:t>
      </w:r>
      <w:r w:rsidRPr="0027653F">
        <w:rPr>
          <w:rFonts w:asciiTheme="minorHAnsi" w:hAnsiTheme="minorHAnsi" w:cstheme="minorHAnsi"/>
          <w:sz w:val="20"/>
          <w:szCs w:val="20"/>
        </w:rPr>
        <w:t>poskytn</w:t>
      </w:r>
      <w:r w:rsidR="00BC36F9" w:rsidRPr="0027653F">
        <w:rPr>
          <w:rFonts w:asciiTheme="minorHAnsi" w:hAnsiTheme="minorHAnsi" w:cstheme="minorHAnsi"/>
          <w:sz w:val="20"/>
          <w:szCs w:val="20"/>
        </w:rPr>
        <w:t>e</w:t>
      </w:r>
      <w:r w:rsidRPr="0027653F">
        <w:rPr>
          <w:rFonts w:asciiTheme="minorHAnsi" w:hAnsiTheme="minorHAnsi" w:cstheme="minorHAnsi"/>
          <w:sz w:val="20"/>
          <w:szCs w:val="20"/>
        </w:rPr>
        <w:t xml:space="preserve"> rozcestník, který umožní filtraci projektů vhodných pro privátní financování (PPP). </w:t>
      </w:r>
    </w:p>
    <w:p w14:paraId="0D77AFDC" w14:textId="7DF24700" w:rsidR="00A60602" w:rsidRPr="0027653F" w:rsidRDefault="00A60602" w:rsidP="00A60602">
      <w:pPr>
        <w:pStyle w:val="K-Text"/>
        <w:rPr>
          <w:rFonts w:asciiTheme="minorHAnsi" w:hAnsiTheme="minorHAnsi" w:cstheme="minorHAnsi"/>
          <w:sz w:val="20"/>
          <w:szCs w:val="20"/>
        </w:rPr>
      </w:pPr>
      <w:r w:rsidRPr="0027653F">
        <w:rPr>
          <w:rFonts w:asciiTheme="minorHAnsi" w:hAnsiTheme="minorHAnsi" w:cstheme="minorHAnsi"/>
          <w:sz w:val="20"/>
          <w:szCs w:val="20"/>
        </w:rPr>
        <w:t xml:space="preserve">V rámci TSI bude provedena analýza toho, jak investiční proces u jednotlivých investorů vypadá dnes, jaké kroky jsou nezbytné dnes u jednotlivých </w:t>
      </w:r>
      <w:proofErr w:type="gramStart"/>
      <w:r w:rsidRPr="0027653F">
        <w:rPr>
          <w:rFonts w:asciiTheme="minorHAnsi" w:hAnsiTheme="minorHAnsi" w:cstheme="minorHAnsi"/>
          <w:sz w:val="20"/>
          <w:szCs w:val="20"/>
        </w:rPr>
        <w:t>investorů - od</w:t>
      </w:r>
      <w:proofErr w:type="gramEnd"/>
      <w:r w:rsidRPr="0027653F">
        <w:rPr>
          <w:rFonts w:asciiTheme="minorHAnsi" w:hAnsiTheme="minorHAnsi" w:cstheme="minorHAnsi"/>
          <w:sz w:val="20"/>
          <w:szCs w:val="20"/>
        </w:rPr>
        <w:t xml:space="preserve"> stadia myšlenky po samotnou realizaci investice. Z analýzy musí vyjít doporučení, které kroky jsou zbytné. Současně dojde k definování standardů obsahu jednotlivých metodických dokumentů. Metodická doporučení budou postavena na</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dobré znalosti regionálních i institucionálních specifik a dobré praxi v zemích EU a OECD. Cílem</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 xml:space="preserve">těchto doporučení nebude nárůst, ale naopak pokles byrokracie při zachování či zvýšení efektivity veřejných investic. </w:t>
      </w:r>
    </w:p>
    <w:p w14:paraId="2D7A0AA0" w14:textId="194F862C" w:rsidR="00B12AB6" w:rsidRPr="0027653F" w:rsidRDefault="00A60602" w:rsidP="002A7D94">
      <w:pPr>
        <w:pStyle w:val="K-Text"/>
        <w:rPr>
          <w:rFonts w:asciiTheme="minorHAnsi" w:hAnsiTheme="minorHAnsi" w:cstheme="minorHAnsi"/>
          <w:sz w:val="20"/>
          <w:szCs w:val="20"/>
        </w:rPr>
      </w:pPr>
      <w:r w:rsidRPr="0027653F">
        <w:rPr>
          <w:rFonts w:asciiTheme="minorHAnsi" w:hAnsiTheme="minorHAnsi" w:cstheme="minorHAnsi"/>
          <w:sz w:val="20"/>
          <w:szCs w:val="20"/>
        </w:rPr>
        <w:t>TSI projekt dá investičním</w:t>
      </w:r>
      <w:r w:rsidR="00DF1E2D" w:rsidRPr="0027653F">
        <w:rPr>
          <w:rFonts w:asciiTheme="minorHAnsi" w:hAnsiTheme="minorHAnsi" w:cstheme="minorHAnsi"/>
          <w:sz w:val="20"/>
          <w:szCs w:val="20"/>
        </w:rPr>
        <w:t>u</w:t>
      </w:r>
      <w:r w:rsidRPr="0027653F">
        <w:rPr>
          <w:rFonts w:asciiTheme="minorHAnsi" w:hAnsiTheme="minorHAnsi" w:cstheme="minorHAnsi"/>
          <w:sz w:val="20"/>
          <w:szCs w:val="20"/>
        </w:rPr>
        <w:t xml:space="preserve"> procesu v ČR rámec, ale p</w:t>
      </w:r>
      <w:r w:rsidR="002A7D94" w:rsidRPr="0027653F">
        <w:rPr>
          <w:rFonts w:asciiTheme="minorHAnsi" w:hAnsiTheme="minorHAnsi" w:cstheme="minorHAnsi"/>
          <w:sz w:val="20"/>
          <w:szCs w:val="20"/>
        </w:rPr>
        <w:t>odstatná část metodického</w:t>
      </w:r>
      <w:r w:rsidRPr="0027653F">
        <w:rPr>
          <w:rFonts w:asciiTheme="minorHAnsi" w:hAnsiTheme="minorHAnsi" w:cstheme="minorHAnsi"/>
          <w:sz w:val="20"/>
          <w:szCs w:val="20"/>
        </w:rPr>
        <w:t xml:space="preserve"> uchopení</w:t>
      </w:r>
      <w:r w:rsidR="002A7D94" w:rsidRPr="0027653F">
        <w:rPr>
          <w:rFonts w:asciiTheme="minorHAnsi" w:hAnsiTheme="minorHAnsi" w:cstheme="minorHAnsi"/>
          <w:sz w:val="20"/>
          <w:szCs w:val="20"/>
        </w:rPr>
        <w:t xml:space="preserve"> vyřešena nebude – </w:t>
      </w:r>
      <w:r w:rsidRPr="0027653F">
        <w:rPr>
          <w:rFonts w:asciiTheme="minorHAnsi" w:hAnsiTheme="minorHAnsi" w:cstheme="minorHAnsi"/>
          <w:sz w:val="20"/>
          <w:szCs w:val="20"/>
        </w:rPr>
        <w:t xml:space="preserve">TSI poskytne ČR specificky upravený Green </w:t>
      </w:r>
      <w:proofErr w:type="spellStart"/>
      <w:r w:rsidRPr="0027653F">
        <w:rPr>
          <w:rFonts w:asciiTheme="minorHAnsi" w:hAnsiTheme="minorHAnsi" w:cstheme="minorHAnsi"/>
          <w:sz w:val="20"/>
          <w:szCs w:val="20"/>
        </w:rPr>
        <w:t>Book</w:t>
      </w:r>
      <w:proofErr w:type="spellEnd"/>
      <w:r w:rsidRPr="0027653F">
        <w:rPr>
          <w:rFonts w:asciiTheme="minorHAnsi" w:hAnsiTheme="minorHAnsi" w:cstheme="minorHAnsi"/>
          <w:sz w:val="20"/>
          <w:szCs w:val="20"/>
        </w:rPr>
        <w:t xml:space="preserve"> (tedy manuál investičního procesu po vzoru Green </w:t>
      </w:r>
      <w:proofErr w:type="spellStart"/>
      <w:r w:rsidR="008D332E" w:rsidRPr="0027653F">
        <w:rPr>
          <w:rFonts w:asciiTheme="minorHAnsi" w:hAnsiTheme="minorHAnsi" w:cstheme="minorHAnsi"/>
          <w:sz w:val="20"/>
          <w:szCs w:val="20"/>
        </w:rPr>
        <w:t>B</w:t>
      </w:r>
      <w:r w:rsidRPr="0027653F">
        <w:rPr>
          <w:rFonts w:asciiTheme="minorHAnsi" w:hAnsiTheme="minorHAnsi" w:cstheme="minorHAnsi"/>
          <w:sz w:val="20"/>
          <w:szCs w:val="20"/>
        </w:rPr>
        <w:t>ooku</w:t>
      </w:r>
      <w:proofErr w:type="spellEnd"/>
      <w:r w:rsidRPr="0027653F">
        <w:rPr>
          <w:rFonts w:asciiTheme="minorHAnsi" w:hAnsiTheme="minorHAnsi" w:cstheme="minorHAnsi"/>
          <w:sz w:val="20"/>
          <w:szCs w:val="20"/>
        </w:rPr>
        <w:t xml:space="preserve"> upravený a </w:t>
      </w:r>
      <w:r w:rsidR="00B12AB6" w:rsidRPr="0027653F">
        <w:rPr>
          <w:rFonts w:asciiTheme="minorHAnsi" w:hAnsiTheme="minorHAnsi" w:cstheme="minorHAnsi"/>
          <w:sz w:val="20"/>
          <w:szCs w:val="20"/>
        </w:rPr>
        <w:t xml:space="preserve">přizpůsobený českým specifikům). </w:t>
      </w:r>
    </w:p>
    <w:p w14:paraId="64DC5B75" w14:textId="59147670" w:rsidR="00A921C9" w:rsidRPr="0027653F" w:rsidRDefault="00B12AB6" w:rsidP="002A7D94">
      <w:pPr>
        <w:pStyle w:val="K-Text"/>
        <w:rPr>
          <w:rFonts w:asciiTheme="minorHAnsi" w:hAnsiTheme="minorHAnsi" w:cstheme="minorHAnsi"/>
          <w:sz w:val="20"/>
          <w:szCs w:val="20"/>
        </w:rPr>
      </w:pPr>
      <w:r w:rsidRPr="0027653F">
        <w:rPr>
          <w:rFonts w:asciiTheme="minorHAnsi" w:hAnsiTheme="minorHAnsi" w:cstheme="minorHAnsi"/>
          <w:sz w:val="20"/>
          <w:szCs w:val="20"/>
        </w:rPr>
        <w:t>V</w:t>
      </w:r>
      <w:r w:rsidR="00942BB6" w:rsidRPr="0027653F">
        <w:rPr>
          <w:rFonts w:asciiTheme="minorHAnsi" w:hAnsiTheme="minorHAnsi" w:cstheme="minorHAnsi"/>
          <w:sz w:val="20"/>
          <w:szCs w:val="20"/>
        </w:rPr>
        <w:t xml:space="preserve"> návaznosti na nyní zahajovaný </w:t>
      </w:r>
      <w:r w:rsidRPr="0027653F">
        <w:rPr>
          <w:rFonts w:asciiTheme="minorHAnsi" w:hAnsiTheme="minorHAnsi" w:cstheme="minorHAnsi"/>
          <w:sz w:val="20"/>
          <w:szCs w:val="20"/>
        </w:rPr>
        <w:t>TSI projekt j</w:t>
      </w:r>
      <w:r w:rsidR="002A7D94" w:rsidRPr="0027653F">
        <w:rPr>
          <w:rFonts w:asciiTheme="minorHAnsi" w:hAnsiTheme="minorHAnsi" w:cstheme="minorHAnsi"/>
          <w:sz w:val="20"/>
          <w:szCs w:val="20"/>
        </w:rPr>
        <w:t>e nutné vytvořit detailní metodiky pro</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 xml:space="preserve">konkrétní výzvy – pro </w:t>
      </w:r>
      <w:r w:rsidR="002A7D94" w:rsidRPr="0027653F">
        <w:rPr>
          <w:rFonts w:asciiTheme="minorHAnsi" w:hAnsiTheme="minorHAnsi" w:cstheme="minorHAnsi"/>
          <w:sz w:val="20"/>
          <w:szCs w:val="20"/>
        </w:rPr>
        <w:t>přípravu projektů pro zelenou a nízkouhlíkovou transformaci souladných se</w:t>
      </w:r>
      <w:r w:rsidR="00BA2655" w:rsidRPr="0027653F">
        <w:rPr>
          <w:rFonts w:asciiTheme="minorHAnsi" w:hAnsiTheme="minorHAnsi" w:cstheme="minorHAnsi"/>
          <w:sz w:val="20"/>
          <w:szCs w:val="20"/>
        </w:rPr>
        <w:t> </w:t>
      </w:r>
      <w:proofErr w:type="gramStart"/>
      <w:r w:rsidR="002A7D94" w:rsidRPr="0027653F">
        <w:rPr>
          <w:rFonts w:asciiTheme="minorHAnsi" w:hAnsiTheme="minorHAnsi" w:cstheme="minorHAnsi"/>
          <w:sz w:val="20"/>
          <w:szCs w:val="20"/>
        </w:rPr>
        <w:t>Zelenou</w:t>
      </w:r>
      <w:proofErr w:type="gramEnd"/>
      <w:r w:rsidR="002A7D94" w:rsidRPr="0027653F">
        <w:rPr>
          <w:rFonts w:asciiTheme="minorHAnsi" w:hAnsiTheme="minorHAnsi" w:cstheme="minorHAnsi"/>
          <w:sz w:val="20"/>
          <w:szCs w:val="20"/>
        </w:rPr>
        <w:t xml:space="preserve"> dohodou pro Evropu, a dlouhodobé strategie EU směřující mimo jiné k dosažení uhlíkové neutrality do roku 2050, dále projektů pro digitální a chytrou transformaci souladnou s cíli iniciativy Evropa připravená na Digitální věk</w:t>
      </w:r>
      <w:r w:rsidR="00C545C8" w:rsidRPr="0027653F">
        <w:rPr>
          <w:rFonts w:asciiTheme="minorHAnsi" w:hAnsiTheme="minorHAnsi" w:cstheme="minorHAnsi"/>
          <w:sz w:val="20"/>
          <w:szCs w:val="20"/>
        </w:rPr>
        <w:t>.</w:t>
      </w:r>
    </w:p>
    <w:p w14:paraId="49F566EC" w14:textId="0D5A5951" w:rsidR="002A7D94" w:rsidRPr="0027653F" w:rsidRDefault="002A7D94" w:rsidP="002A7D94">
      <w:pPr>
        <w:pStyle w:val="K-Text"/>
        <w:rPr>
          <w:rFonts w:asciiTheme="minorHAnsi" w:hAnsiTheme="minorHAnsi" w:cstheme="minorHAnsi"/>
          <w:sz w:val="20"/>
          <w:szCs w:val="20"/>
        </w:rPr>
      </w:pPr>
      <w:r w:rsidRPr="0027653F">
        <w:rPr>
          <w:rFonts w:asciiTheme="minorHAnsi" w:hAnsiTheme="minorHAnsi" w:cstheme="minorHAnsi"/>
          <w:sz w:val="20"/>
          <w:szCs w:val="20"/>
        </w:rPr>
        <w:t xml:space="preserve">Metodické příručky je nutné stavět jako praktický manuál – </w:t>
      </w:r>
      <w:proofErr w:type="spellStart"/>
      <w:r w:rsidRPr="0027653F">
        <w:rPr>
          <w:rFonts w:asciiTheme="minorHAnsi" w:hAnsiTheme="minorHAnsi" w:cstheme="minorHAnsi"/>
          <w:sz w:val="20"/>
          <w:szCs w:val="20"/>
        </w:rPr>
        <w:t>krokovník</w:t>
      </w:r>
      <w:proofErr w:type="spellEnd"/>
      <w:r w:rsidRPr="0027653F">
        <w:rPr>
          <w:rFonts w:asciiTheme="minorHAnsi" w:hAnsiTheme="minorHAnsi" w:cstheme="minorHAnsi"/>
          <w:sz w:val="20"/>
          <w:szCs w:val="20"/>
        </w:rPr>
        <w:t>, aby dle něj byli schopni regionální investoři připravovat investice.</w:t>
      </w:r>
    </w:p>
    <w:p w14:paraId="75B15989" w14:textId="26B6F5D7" w:rsidR="002A7D94" w:rsidRPr="0027653F" w:rsidRDefault="002A7D94" w:rsidP="002A7D94">
      <w:pPr>
        <w:pStyle w:val="K-Text"/>
        <w:rPr>
          <w:rFonts w:asciiTheme="minorHAnsi" w:hAnsiTheme="minorHAnsi" w:cstheme="minorHAnsi"/>
          <w:sz w:val="20"/>
          <w:szCs w:val="20"/>
        </w:rPr>
      </w:pPr>
      <w:r w:rsidRPr="0027653F">
        <w:rPr>
          <w:rFonts w:asciiTheme="minorHAnsi" w:hAnsiTheme="minorHAnsi" w:cstheme="minorHAnsi"/>
          <w:sz w:val="20"/>
          <w:szCs w:val="20"/>
        </w:rPr>
        <w:t>V rámci reformy se budou připravovat následující metodické dokumenty:</w:t>
      </w:r>
    </w:p>
    <w:p w14:paraId="540202FC" w14:textId="033F25EC" w:rsidR="002A7D94" w:rsidRPr="0027653F" w:rsidRDefault="002A7D94" w:rsidP="003F1E9E">
      <w:pPr>
        <w:pStyle w:val="K-Text"/>
        <w:numPr>
          <w:ilvl w:val="0"/>
          <w:numId w:val="41"/>
        </w:numPr>
        <w:rPr>
          <w:rFonts w:asciiTheme="minorHAnsi" w:hAnsiTheme="minorHAnsi" w:cstheme="minorHAnsi"/>
          <w:sz w:val="20"/>
          <w:szCs w:val="20"/>
        </w:rPr>
      </w:pPr>
      <w:proofErr w:type="spellStart"/>
      <w:r w:rsidRPr="0027653F">
        <w:rPr>
          <w:rFonts w:asciiTheme="minorHAnsi" w:hAnsiTheme="minorHAnsi" w:cstheme="minorHAnsi"/>
          <w:sz w:val="20"/>
          <w:szCs w:val="20"/>
        </w:rPr>
        <w:t>Prioritizační</w:t>
      </w:r>
      <w:proofErr w:type="spellEnd"/>
      <w:r w:rsidRPr="0027653F">
        <w:rPr>
          <w:rFonts w:asciiTheme="minorHAnsi" w:hAnsiTheme="minorHAnsi" w:cstheme="minorHAnsi"/>
          <w:sz w:val="20"/>
          <w:szCs w:val="20"/>
        </w:rPr>
        <w:t xml:space="preserve"> manuál pro projekty souladné s EU taxonomií – pro výběr projektů, které</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nejen</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naplňují DNSH, ale i měří míru pozitivního dopadu na životní prostředí</w:t>
      </w:r>
    </w:p>
    <w:p w14:paraId="35C3955F" w14:textId="289E934C" w:rsidR="002A7D94" w:rsidRPr="0027653F" w:rsidRDefault="002A7D94" w:rsidP="003F1E9E">
      <w:pPr>
        <w:pStyle w:val="K-Text"/>
        <w:numPr>
          <w:ilvl w:val="0"/>
          <w:numId w:val="41"/>
        </w:numPr>
        <w:rPr>
          <w:rFonts w:asciiTheme="minorHAnsi" w:hAnsiTheme="minorHAnsi" w:cstheme="minorHAnsi"/>
          <w:sz w:val="20"/>
          <w:szCs w:val="20"/>
        </w:rPr>
      </w:pPr>
      <w:r w:rsidRPr="0027653F">
        <w:rPr>
          <w:rFonts w:asciiTheme="minorHAnsi" w:hAnsiTheme="minorHAnsi" w:cstheme="minorHAnsi"/>
          <w:sz w:val="20"/>
          <w:szCs w:val="20"/>
        </w:rPr>
        <w:t>Manuál pro měření uhlíkového dopadu</w:t>
      </w:r>
    </w:p>
    <w:p w14:paraId="6E971F94" w14:textId="668585CE" w:rsidR="002A7D94" w:rsidRPr="0027653F" w:rsidRDefault="002A7D94" w:rsidP="003F1E9E">
      <w:pPr>
        <w:pStyle w:val="K-Text"/>
        <w:numPr>
          <w:ilvl w:val="0"/>
          <w:numId w:val="41"/>
        </w:numPr>
        <w:rPr>
          <w:rFonts w:asciiTheme="minorHAnsi" w:hAnsiTheme="minorHAnsi" w:cstheme="minorHAnsi"/>
          <w:sz w:val="20"/>
          <w:szCs w:val="20"/>
        </w:rPr>
      </w:pPr>
      <w:r w:rsidRPr="0027653F">
        <w:rPr>
          <w:rFonts w:asciiTheme="minorHAnsi" w:hAnsiTheme="minorHAnsi" w:cstheme="minorHAnsi"/>
          <w:sz w:val="20"/>
          <w:szCs w:val="20"/>
        </w:rPr>
        <w:t xml:space="preserve">Metodika pro tvorbu projektů </w:t>
      </w:r>
      <w:r w:rsidR="001B79A0" w:rsidRPr="0027653F">
        <w:rPr>
          <w:rFonts w:asciiTheme="minorHAnsi" w:hAnsiTheme="minorHAnsi" w:cstheme="minorHAnsi"/>
          <w:sz w:val="20"/>
          <w:szCs w:val="20"/>
        </w:rPr>
        <w:t xml:space="preserve">souladných se </w:t>
      </w:r>
      <w:proofErr w:type="gramStart"/>
      <w:r w:rsidR="001B79A0" w:rsidRPr="0027653F">
        <w:rPr>
          <w:rFonts w:asciiTheme="minorHAnsi" w:hAnsiTheme="minorHAnsi" w:cstheme="minorHAnsi"/>
          <w:sz w:val="20"/>
          <w:szCs w:val="20"/>
        </w:rPr>
        <w:t>Zelenou</w:t>
      </w:r>
      <w:proofErr w:type="gramEnd"/>
      <w:r w:rsidR="001B79A0" w:rsidRPr="0027653F">
        <w:rPr>
          <w:rFonts w:asciiTheme="minorHAnsi" w:hAnsiTheme="minorHAnsi" w:cstheme="minorHAnsi"/>
          <w:sz w:val="20"/>
          <w:szCs w:val="20"/>
        </w:rPr>
        <w:t xml:space="preserve"> dohodou pro Evropu</w:t>
      </w:r>
    </w:p>
    <w:p w14:paraId="1BD14762" w14:textId="2B6B0D59" w:rsidR="001B79A0" w:rsidRPr="0027653F" w:rsidRDefault="001B79A0" w:rsidP="003F1E9E">
      <w:pPr>
        <w:pStyle w:val="K-Text"/>
        <w:numPr>
          <w:ilvl w:val="0"/>
          <w:numId w:val="41"/>
        </w:numPr>
        <w:rPr>
          <w:rFonts w:asciiTheme="minorHAnsi" w:hAnsiTheme="minorHAnsi" w:cstheme="minorHAnsi"/>
          <w:sz w:val="20"/>
          <w:szCs w:val="20"/>
        </w:rPr>
      </w:pPr>
      <w:r w:rsidRPr="0027653F">
        <w:rPr>
          <w:rFonts w:asciiTheme="minorHAnsi" w:hAnsiTheme="minorHAnsi" w:cstheme="minorHAnsi"/>
          <w:sz w:val="20"/>
          <w:szCs w:val="20"/>
        </w:rPr>
        <w:t xml:space="preserve">Metodika pro tvorbu projektů pro </w:t>
      </w:r>
      <w:proofErr w:type="spellStart"/>
      <w:r w:rsidRPr="0027653F">
        <w:rPr>
          <w:rFonts w:asciiTheme="minorHAnsi" w:hAnsiTheme="minorHAnsi" w:cstheme="minorHAnsi"/>
          <w:sz w:val="20"/>
          <w:szCs w:val="20"/>
        </w:rPr>
        <w:t>bezuhlíkovou</w:t>
      </w:r>
      <w:proofErr w:type="spellEnd"/>
      <w:r w:rsidRPr="0027653F">
        <w:rPr>
          <w:rFonts w:asciiTheme="minorHAnsi" w:hAnsiTheme="minorHAnsi" w:cstheme="minorHAnsi"/>
          <w:sz w:val="20"/>
          <w:szCs w:val="20"/>
        </w:rPr>
        <w:t xml:space="preserve"> Evropu</w:t>
      </w:r>
    </w:p>
    <w:p w14:paraId="47D0C8B4" w14:textId="44EBDD2F" w:rsidR="001B79A0" w:rsidRPr="0027653F" w:rsidRDefault="001B79A0" w:rsidP="003F1E9E">
      <w:pPr>
        <w:pStyle w:val="K-Text"/>
        <w:numPr>
          <w:ilvl w:val="0"/>
          <w:numId w:val="41"/>
        </w:numPr>
        <w:rPr>
          <w:rFonts w:asciiTheme="minorHAnsi" w:hAnsiTheme="minorHAnsi" w:cstheme="minorHAnsi"/>
          <w:sz w:val="20"/>
          <w:szCs w:val="20"/>
        </w:rPr>
      </w:pPr>
      <w:r w:rsidRPr="0027653F">
        <w:rPr>
          <w:rFonts w:asciiTheme="minorHAnsi" w:hAnsiTheme="minorHAnsi" w:cstheme="minorHAnsi"/>
          <w:sz w:val="20"/>
          <w:szCs w:val="20"/>
        </w:rPr>
        <w:t>Metodika pro digitální a chytrou transformaci</w:t>
      </w:r>
    </w:p>
    <w:p w14:paraId="1DBC31DB" w14:textId="3F8D2FBB" w:rsidR="00FE732A" w:rsidRPr="0027653F" w:rsidRDefault="00B43B96" w:rsidP="00B43B96">
      <w:pPr>
        <w:pStyle w:val="K-Text"/>
        <w:numPr>
          <w:ilvl w:val="0"/>
          <w:numId w:val="41"/>
        </w:numPr>
        <w:rPr>
          <w:rFonts w:asciiTheme="minorHAnsi" w:hAnsiTheme="minorHAnsi" w:cstheme="minorHAnsi"/>
          <w:sz w:val="20"/>
          <w:szCs w:val="20"/>
        </w:rPr>
      </w:pPr>
      <w:r w:rsidRPr="0027653F">
        <w:rPr>
          <w:rFonts w:asciiTheme="minorHAnsi" w:hAnsiTheme="minorHAnsi" w:cstheme="minorHAnsi"/>
          <w:sz w:val="20"/>
          <w:szCs w:val="20"/>
        </w:rPr>
        <w:t>Metodologie k využití dat ke správě a rozvoji infrastruktury a fyzické prostředí</w:t>
      </w:r>
    </w:p>
    <w:p w14:paraId="266CE79C" w14:textId="3849DBFD" w:rsidR="00406067" w:rsidRPr="0027653F" w:rsidRDefault="00406067" w:rsidP="00B43B96">
      <w:pPr>
        <w:pStyle w:val="K-Text"/>
        <w:numPr>
          <w:ilvl w:val="0"/>
          <w:numId w:val="41"/>
        </w:numPr>
        <w:rPr>
          <w:rFonts w:asciiTheme="minorHAnsi" w:hAnsiTheme="minorHAnsi" w:cstheme="minorHAnsi"/>
          <w:sz w:val="20"/>
          <w:szCs w:val="20"/>
        </w:rPr>
      </w:pPr>
      <w:r w:rsidRPr="0027653F">
        <w:rPr>
          <w:rFonts w:asciiTheme="minorHAnsi" w:hAnsiTheme="minorHAnsi" w:cstheme="minorHAnsi"/>
          <w:sz w:val="20"/>
          <w:szCs w:val="20"/>
        </w:rPr>
        <w:t>Metodologie výběru poradce a koncesionáře pro PPP projekty</w:t>
      </w:r>
    </w:p>
    <w:p w14:paraId="14448D73" w14:textId="54C17DEE" w:rsidR="001B79A0" w:rsidRPr="0027653F" w:rsidRDefault="001B79A0" w:rsidP="003F1E9E">
      <w:pPr>
        <w:pStyle w:val="K-Text"/>
        <w:numPr>
          <w:ilvl w:val="0"/>
          <w:numId w:val="41"/>
        </w:numPr>
        <w:rPr>
          <w:rFonts w:asciiTheme="minorHAnsi" w:hAnsiTheme="minorHAnsi" w:cstheme="minorHAnsi"/>
          <w:sz w:val="20"/>
          <w:szCs w:val="20"/>
        </w:rPr>
      </w:pPr>
      <w:r w:rsidRPr="0027653F">
        <w:rPr>
          <w:rFonts w:asciiTheme="minorHAnsi" w:hAnsiTheme="minorHAnsi" w:cstheme="minorHAnsi"/>
          <w:sz w:val="20"/>
          <w:szCs w:val="20"/>
        </w:rPr>
        <w:t>Metodické doporučení pro přípravu projektů na základě monitoringu dobré a špatné praxe</w:t>
      </w:r>
      <w:r w:rsidR="00B13851" w:rsidRPr="0027653F">
        <w:rPr>
          <w:rFonts w:asciiTheme="minorHAnsi" w:hAnsiTheme="minorHAnsi" w:cstheme="minorHAnsi"/>
          <w:sz w:val="20"/>
          <w:szCs w:val="20"/>
        </w:rPr>
        <w:t xml:space="preserve"> – vč. standardů smluv a podkladů pro výběrová řízení</w:t>
      </w:r>
    </w:p>
    <w:p w14:paraId="5ED7EAC9" w14:textId="77777777" w:rsidR="00E2029F" w:rsidRPr="0027653F" w:rsidRDefault="00E2029F" w:rsidP="007963A2">
      <w:pPr>
        <w:pStyle w:val="K-Text"/>
        <w:rPr>
          <w:rFonts w:asciiTheme="minorHAnsi" w:hAnsiTheme="minorHAnsi" w:cstheme="minorHAnsi"/>
          <w:sz w:val="20"/>
          <w:szCs w:val="20"/>
        </w:rPr>
      </w:pPr>
    </w:p>
    <w:p w14:paraId="19274220" w14:textId="749CCD77" w:rsidR="00E65D09" w:rsidRPr="0027653F" w:rsidRDefault="00B12AB6" w:rsidP="00B12AB6">
      <w:pPr>
        <w:pStyle w:val="K-Text"/>
        <w:rPr>
          <w:rFonts w:asciiTheme="minorHAnsi" w:hAnsiTheme="minorHAnsi" w:cstheme="minorHAnsi"/>
          <w:sz w:val="20"/>
          <w:szCs w:val="20"/>
        </w:rPr>
      </w:pPr>
      <w:r w:rsidRPr="0027653F">
        <w:rPr>
          <w:rFonts w:asciiTheme="minorHAnsi" w:hAnsiTheme="minorHAnsi" w:cstheme="minorHAnsi"/>
          <w:sz w:val="20"/>
          <w:szCs w:val="20"/>
        </w:rPr>
        <w:t xml:space="preserve">Dále je pro dosažení cílených reformních změn nutné nastavit takové principy zacházení s Národním investičním plánem, které povedou k tomu, že se ze seznamu investičních potřeb území stane živý – aktivně užívaný – manažersky použitelný nástroj. </w:t>
      </w:r>
      <w:r w:rsidR="00E65D09" w:rsidRPr="0027653F">
        <w:rPr>
          <w:rFonts w:asciiTheme="minorHAnsi" w:hAnsiTheme="minorHAnsi" w:cstheme="minorHAnsi"/>
          <w:sz w:val="20"/>
          <w:szCs w:val="20"/>
        </w:rPr>
        <w:t>Cílem je udělat z Národního investičního plánu, který</w:t>
      </w:r>
      <w:r w:rsidR="00BA2655" w:rsidRPr="0027653F">
        <w:rPr>
          <w:rFonts w:asciiTheme="minorHAnsi" w:hAnsiTheme="minorHAnsi" w:cstheme="minorHAnsi"/>
          <w:sz w:val="20"/>
          <w:szCs w:val="20"/>
        </w:rPr>
        <w:t> </w:t>
      </w:r>
      <w:r w:rsidR="00E65D09" w:rsidRPr="0027653F">
        <w:rPr>
          <w:rFonts w:asciiTheme="minorHAnsi" w:hAnsiTheme="minorHAnsi" w:cstheme="minorHAnsi"/>
          <w:sz w:val="20"/>
          <w:szCs w:val="20"/>
        </w:rPr>
        <w:t xml:space="preserve">má dnes podobu soupisu absorpční kapacity ČR, </w:t>
      </w:r>
      <w:r w:rsidRPr="0027653F">
        <w:rPr>
          <w:rFonts w:asciiTheme="minorHAnsi" w:hAnsiTheme="minorHAnsi" w:cstheme="minorHAnsi"/>
          <w:sz w:val="20"/>
          <w:szCs w:val="20"/>
        </w:rPr>
        <w:t>nástroj</w:t>
      </w:r>
      <w:r w:rsidR="00E65D09" w:rsidRPr="0027653F">
        <w:rPr>
          <w:rFonts w:asciiTheme="minorHAnsi" w:hAnsiTheme="minorHAnsi" w:cstheme="minorHAnsi"/>
          <w:sz w:val="20"/>
          <w:szCs w:val="20"/>
        </w:rPr>
        <w:t xml:space="preserve">, který zohlední nutně sledované parametry </w:t>
      </w:r>
      <w:proofErr w:type="spellStart"/>
      <w:r w:rsidR="00E65D09" w:rsidRPr="0027653F">
        <w:rPr>
          <w:rFonts w:asciiTheme="minorHAnsi" w:hAnsiTheme="minorHAnsi" w:cstheme="minorHAnsi"/>
          <w:sz w:val="20"/>
          <w:szCs w:val="20"/>
        </w:rPr>
        <w:t>resilience</w:t>
      </w:r>
      <w:proofErr w:type="spellEnd"/>
      <w:r w:rsidR="00E65D09" w:rsidRPr="0027653F">
        <w:rPr>
          <w:rFonts w:asciiTheme="minorHAnsi" w:hAnsiTheme="minorHAnsi" w:cstheme="minorHAnsi"/>
          <w:sz w:val="20"/>
          <w:szCs w:val="20"/>
        </w:rPr>
        <w:t>, DNSH, digitalizace, možné překryvy či synergie</w:t>
      </w:r>
      <w:r w:rsidRPr="0027653F">
        <w:rPr>
          <w:rFonts w:asciiTheme="minorHAnsi" w:hAnsiTheme="minorHAnsi" w:cstheme="minorHAnsi"/>
          <w:sz w:val="20"/>
          <w:szCs w:val="20"/>
        </w:rPr>
        <w:t>, soulady se strategiemi a cíli jak ČR, tak</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i</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 xml:space="preserve">Evropy. </w:t>
      </w:r>
    </w:p>
    <w:p w14:paraId="278B7309" w14:textId="60432592" w:rsidR="00B12AB6" w:rsidRPr="0027653F" w:rsidRDefault="00B12AB6" w:rsidP="00B12AB6">
      <w:pPr>
        <w:pStyle w:val="K-Text"/>
        <w:rPr>
          <w:rFonts w:asciiTheme="minorHAnsi" w:hAnsiTheme="minorHAnsi" w:cstheme="minorHAnsi"/>
          <w:sz w:val="20"/>
          <w:szCs w:val="20"/>
        </w:rPr>
      </w:pPr>
      <w:r w:rsidRPr="0027653F">
        <w:rPr>
          <w:rFonts w:asciiTheme="minorHAnsi" w:hAnsiTheme="minorHAnsi" w:cstheme="minorHAnsi"/>
          <w:sz w:val="20"/>
          <w:szCs w:val="20"/>
        </w:rPr>
        <w:t>Národní investiční plán musí být nástrojem, který obsahuj</w:t>
      </w:r>
      <w:r w:rsidR="008D332E" w:rsidRPr="0027653F">
        <w:rPr>
          <w:rFonts w:asciiTheme="minorHAnsi" w:hAnsiTheme="minorHAnsi" w:cstheme="minorHAnsi"/>
          <w:sz w:val="20"/>
          <w:szCs w:val="20"/>
        </w:rPr>
        <w:t>e</w:t>
      </w:r>
      <w:r w:rsidRPr="0027653F">
        <w:rPr>
          <w:rFonts w:asciiTheme="minorHAnsi" w:hAnsiTheme="minorHAnsi" w:cstheme="minorHAnsi"/>
          <w:sz w:val="20"/>
          <w:szCs w:val="20"/>
        </w:rPr>
        <w:t xml:space="preserve"> veškeré investiční potřeby na území ČR</w:t>
      </w:r>
      <w:r w:rsidR="00C545C8" w:rsidRPr="0027653F">
        <w:rPr>
          <w:rFonts w:asciiTheme="minorHAnsi" w:hAnsiTheme="minorHAnsi" w:cstheme="minorHAnsi"/>
          <w:sz w:val="20"/>
          <w:szCs w:val="20"/>
        </w:rPr>
        <w:t xml:space="preserve"> doplněné o </w:t>
      </w:r>
      <w:proofErr w:type="spellStart"/>
      <w:r w:rsidR="00C545C8" w:rsidRPr="0027653F">
        <w:rPr>
          <w:rFonts w:asciiTheme="minorHAnsi" w:hAnsiTheme="minorHAnsi" w:cstheme="minorHAnsi"/>
          <w:sz w:val="20"/>
          <w:szCs w:val="20"/>
        </w:rPr>
        <w:t>prioritizaci</w:t>
      </w:r>
      <w:proofErr w:type="spellEnd"/>
      <w:r w:rsidRPr="0027653F">
        <w:rPr>
          <w:rFonts w:asciiTheme="minorHAnsi" w:hAnsiTheme="minorHAnsi" w:cstheme="minorHAnsi"/>
          <w:sz w:val="20"/>
          <w:szCs w:val="20"/>
        </w:rPr>
        <w:t xml:space="preserve">, aby umožnil lepší optimalizaci investičních aktivit, rychlé reakce na rychlé výzvy a zjednodušil práci s investičními záměry. </w:t>
      </w:r>
    </w:p>
    <w:p w14:paraId="621D5574" w14:textId="7B7A3EC5" w:rsidR="00641AAF" w:rsidRPr="0027653F" w:rsidRDefault="00641AAF" w:rsidP="00641AAF">
      <w:pPr>
        <w:pStyle w:val="K-Text"/>
        <w:rPr>
          <w:rFonts w:asciiTheme="minorHAnsi" w:hAnsiTheme="minorHAnsi" w:cstheme="minorHAnsi"/>
          <w:sz w:val="20"/>
          <w:szCs w:val="20"/>
        </w:rPr>
      </w:pPr>
      <w:r w:rsidRPr="0027653F">
        <w:rPr>
          <w:rFonts w:asciiTheme="minorHAnsi" w:hAnsiTheme="minorHAnsi" w:cstheme="minorHAnsi"/>
          <w:sz w:val="20"/>
          <w:szCs w:val="20"/>
        </w:rPr>
        <w:lastRenderedPageBreak/>
        <w:t xml:space="preserve">Další složkou </w:t>
      </w:r>
      <w:r w:rsidR="00951110" w:rsidRPr="0027653F">
        <w:rPr>
          <w:rFonts w:asciiTheme="minorHAnsi" w:hAnsiTheme="minorHAnsi" w:cstheme="minorHAnsi"/>
          <w:sz w:val="20"/>
          <w:szCs w:val="20"/>
        </w:rPr>
        <w:t xml:space="preserve">Analyticko-metodické </w:t>
      </w:r>
      <w:r w:rsidRPr="0027653F">
        <w:rPr>
          <w:rFonts w:asciiTheme="minorHAnsi" w:hAnsiTheme="minorHAnsi" w:cstheme="minorHAnsi"/>
          <w:sz w:val="20"/>
          <w:szCs w:val="20"/>
        </w:rPr>
        <w:t>opory je analytický SW umožňující rychlou</w:t>
      </w:r>
      <w:r w:rsidR="00447CF7" w:rsidRPr="0027653F">
        <w:rPr>
          <w:rFonts w:asciiTheme="minorHAnsi" w:hAnsiTheme="minorHAnsi" w:cstheme="minorHAnsi"/>
          <w:sz w:val="20"/>
          <w:szCs w:val="20"/>
        </w:rPr>
        <w:t xml:space="preserve"> indikativní analytiku</w:t>
      </w:r>
      <w:r w:rsidRPr="0027653F">
        <w:rPr>
          <w:rFonts w:asciiTheme="minorHAnsi" w:hAnsiTheme="minorHAnsi" w:cstheme="minorHAnsi"/>
          <w:sz w:val="20"/>
          <w:szCs w:val="20"/>
        </w:rPr>
        <w:t xml:space="preserve"> investičních projektů</w:t>
      </w:r>
      <w:r w:rsidR="00447CF7" w:rsidRPr="0027653F">
        <w:rPr>
          <w:rFonts w:asciiTheme="minorHAnsi" w:hAnsiTheme="minorHAnsi" w:cstheme="minorHAnsi"/>
          <w:sz w:val="20"/>
          <w:szCs w:val="20"/>
        </w:rPr>
        <w:t xml:space="preserve"> v oblasti složitých problémů</w:t>
      </w:r>
      <w:r w:rsidR="0024456E" w:rsidRPr="0027653F">
        <w:rPr>
          <w:rFonts w:asciiTheme="minorHAnsi" w:hAnsiTheme="minorHAnsi" w:cstheme="minorHAnsi"/>
          <w:sz w:val="20"/>
          <w:szCs w:val="20"/>
        </w:rPr>
        <w:t xml:space="preserve"> jako je např. soulad s DNSH pri</w:t>
      </w:r>
      <w:r w:rsidR="00447CF7" w:rsidRPr="0027653F">
        <w:rPr>
          <w:rFonts w:asciiTheme="minorHAnsi" w:hAnsiTheme="minorHAnsi" w:cstheme="minorHAnsi"/>
          <w:sz w:val="20"/>
          <w:szCs w:val="20"/>
        </w:rPr>
        <w:t>ncipy.</w:t>
      </w:r>
      <w:r w:rsidRPr="0027653F">
        <w:rPr>
          <w:rFonts w:asciiTheme="minorHAnsi" w:hAnsiTheme="minorHAnsi" w:cstheme="minorHAnsi"/>
          <w:sz w:val="20"/>
          <w:szCs w:val="20"/>
        </w:rPr>
        <w:t xml:space="preserve"> Provazuje deskriptory investičního projektu s informacemi o území (</w:t>
      </w:r>
      <w:proofErr w:type="spellStart"/>
      <w:r w:rsidRPr="0027653F">
        <w:rPr>
          <w:rFonts w:asciiTheme="minorHAnsi" w:hAnsiTheme="minorHAnsi" w:cstheme="minorHAnsi"/>
          <w:sz w:val="20"/>
          <w:szCs w:val="20"/>
        </w:rPr>
        <w:t>makroagregáty</w:t>
      </w:r>
      <w:proofErr w:type="spellEnd"/>
      <w:r w:rsidRPr="0027653F">
        <w:rPr>
          <w:rFonts w:asciiTheme="minorHAnsi" w:hAnsiTheme="minorHAnsi" w:cstheme="minorHAnsi"/>
          <w:sz w:val="20"/>
          <w:szCs w:val="20"/>
        </w:rPr>
        <w:t xml:space="preserve">, socioekonomické charakteristiky, parametry strategie) a díky tomu </w:t>
      </w:r>
      <w:r w:rsidR="00EE1141" w:rsidRPr="0027653F">
        <w:rPr>
          <w:rFonts w:asciiTheme="minorHAnsi" w:hAnsiTheme="minorHAnsi" w:cstheme="minorHAnsi"/>
          <w:sz w:val="20"/>
          <w:szCs w:val="20"/>
        </w:rPr>
        <w:t xml:space="preserve">vyhodnocuje </w:t>
      </w:r>
      <w:r w:rsidRPr="0027653F">
        <w:rPr>
          <w:rFonts w:asciiTheme="minorHAnsi" w:hAnsiTheme="minorHAnsi" w:cstheme="minorHAnsi"/>
          <w:sz w:val="20"/>
          <w:szCs w:val="20"/>
        </w:rPr>
        <w:t xml:space="preserve">smysluplnosti projektu. Analytický SW tedy umožňuje rychlou efektivní filtraci projektů. </w:t>
      </w:r>
    </w:p>
    <w:p w14:paraId="1A642FDD" w14:textId="26C33876" w:rsidR="00641AAF" w:rsidRPr="0027653F" w:rsidRDefault="00641AAF">
      <w:pPr>
        <w:pStyle w:val="K-Text"/>
        <w:rPr>
          <w:rFonts w:asciiTheme="minorHAnsi" w:hAnsiTheme="minorHAnsi" w:cstheme="minorHAnsi"/>
          <w:sz w:val="20"/>
          <w:szCs w:val="20"/>
        </w:rPr>
      </w:pPr>
      <w:r w:rsidRPr="0027653F">
        <w:rPr>
          <w:rFonts w:asciiTheme="minorHAnsi" w:hAnsiTheme="minorHAnsi" w:cstheme="minorHAnsi"/>
          <w:sz w:val="20"/>
          <w:szCs w:val="20"/>
        </w:rPr>
        <w:t xml:space="preserve">Cílem je vytvoření SW, který zvýší kvalitu rozhodování, umožní rychlou </w:t>
      </w:r>
      <w:r w:rsidR="00447CF7" w:rsidRPr="0027653F">
        <w:rPr>
          <w:rFonts w:asciiTheme="minorHAnsi" w:hAnsiTheme="minorHAnsi" w:cstheme="minorHAnsi"/>
          <w:sz w:val="20"/>
          <w:szCs w:val="20"/>
        </w:rPr>
        <w:t>identifikaci projektů, které</w:t>
      </w:r>
      <w:r w:rsidR="00BA2655" w:rsidRPr="0027653F">
        <w:rPr>
          <w:rFonts w:asciiTheme="minorHAnsi" w:hAnsiTheme="minorHAnsi" w:cstheme="minorHAnsi"/>
          <w:sz w:val="20"/>
          <w:szCs w:val="20"/>
        </w:rPr>
        <w:t> </w:t>
      </w:r>
      <w:r w:rsidR="00447CF7" w:rsidRPr="0027653F">
        <w:rPr>
          <w:rFonts w:asciiTheme="minorHAnsi" w:hAnsiTheme="minorHAnsi" w:cstheme="minorHAnsi"/>
          <w:sz w:val="20"/>
          <w:szCs w:val="20"/>
        </w:rPr>
        <w:t>naplňují cíle komponenty</w:t>
      </w:r>
      <w:r w:rsidRPr="0027653F">
        <w:rPr>
          <w:rFonts w:asciiTheme="minorHAnsi" w:hAnsiTheme="minorHAnsi" w:cstheme="minorHAnsi"/>
          <w:sz w:val="20"/>
          <w:szCs w:val="20"/>
        </w:rPr>
        <w:t>. Současně má SW umožňovat komunikovat investiční aktivity s</w:t>
      </w:r>
      <w:r w:rsidR="0029181D" w:rsidRPr="0027653F">
        <w:rPr>
          <w:rFonts w:asciiTheme="minorHAnsi" w:hAnsiTheme="minorHAnsi" w:cstheme="minorHAnsi"/>
          <w:sz w:val="20"/>
          <w:szCs w:val="20"/>
        </w:rPr>
        <w:t> </w:t>
      </w:r>
      <w:r w:rsidRPr="0027653F">
        <w:rPr>
          <w:rFonts w:asciiTheme="minorHAnsi" w:hAnsiTheme="minorHAnsi" w:cstheme="minorHAnsi"/>
          <w:sz w:val="20"/>
          <w:szCs w:val="20"/>
        </w:rPr>
        <w:t>občany</w:t>
      </w:r>
      <w:r w:rsidR="0029181D" w:rsidRPr="0027653F">
        <w:rPr>
          <w:rFonts w:asciiTheme="minorHAnsi" w:hAnsiTheme="minorHAnsi" w:cstheme="minorHAnsi"/>
          <w:sz w:val="20"/>
          <w:szCs w:val="20"/>
        </w:rPr>
        <w:t xml:space="preserve"> prostřednictvím open dat</w:t>
      </w:r>
      <w:r w:rsidRPr="0027653F">
        <w:rPr>
          <w:rFonts w:asciiTheme="minorHAnsi" w:hAnsiTheme="minorHAnsi" w:cstheme="minorHAnsi"/>
          <w:sz w:val="20"/>
          <w:szCs w:val="20"/>
        </w:rPr>
        <w:t>, čímž dojde ke zvýšení transparentnosti v oblasti investic.</w:t>
      </w:r>
      <w:r w:rsidR="00E65D09" w:rsidRPr="0027653F">
        <w:rPr>
          <w:rFonts w:asciiTheme="minorHAnsi" w:hAnsiTheme="minorHAnsi" w:cstheme="minorHAnsi"/>
          <w:sz w:val="20"/>
          <w:szCs w:val="20"/>
        </w:rPr>
        <w:t xml:space="preserve"> Jedná se o jeden z prvků digitalizace v rámci této reformní komponenty. </w:t>
      </w:r>
    </w:p>
    <w:p w14:paraId="108CFA45" w14:textId="35FF2523" w:rsidR="00641AAF" w:rsidRPr="0027653F" w:rsidRDefault="00641AAF" w:rsidP="00641AAF">
      <w:pPr>
        <w:pStyle w:val="K-Text"/>
        <w:rPr>
          <w:rFonts w:asciiTheme="minorHAnsi" w:hAnsiTheme="minorHAnsi" w:cstheme="minorHAnsi"/>
          <w:sz w:val="20"/>
          <w:szCs w:val="20"/>
        </w:rPr>
      </w:pPr>
      <w:r w:rsidRPr="0027653F">
        <w:rPr>
          <w:rFonts w:asciiTheme="minorHAnsi" w:hAnsiTheme="minorHAnsi" w:cstheme="minorHAnsi"/>
          <w:sz w:val="20"/>
          <w:szCs w:val="20"/>
        </w:rPr>
        <w:t xml:space="preserve">  </w:t>
      </w:r>
    </w:p>
    <w:p w14:paraId="1E505E7D" w14:textId="3A090759" w:rsidR="002C20CF" w:rsidRPr="0027653F" w:rsidRDefault="002C20CF" w:rsidP="002C4FCC">
      <w:pPr>
        <w:pStyle w:val="Nadpis2"/>
        <w:rPr>
          <w:rFonts w:asciiTheme="minorHAnsi" w:hAnsiTheme="minorHAnsi" w:cstheme="minorHAnsi"/>
          <w:sz w:val="20"/>
          <w:szCs w:val="20"/>
        </w:rPr>
      </w:pPr>
      <w:r w:rsidRPr="0027653F">
        <w:rPr>
          <w:rFonts w:asciiTheme="minorHAnsi" w:hAnsiTheme="minorHAnsi" w:cstheme="minorHAnsi"/>
          <w:sz w:val="20"/>
          <w:szCs w:val="20"/>
        </w:rPr>
        <w:t xml:space="preserve">2. </w:t>
      </w:r>
      <w:r w:rsidR="00EF374D" w:rsidRPr="0027653F">
        <w:rPr>
          <w:rStyle w:val="K-Nadpis2Char"/>
          <w:rFonts w:asciiTheme="minorHAnsi" w:hAnsiTheme="minorHAnsi" w:cstheme="minorHAnsi"/>
          <w:b/>
          <w:sz w:val="20"/>
          <w:szCs w:val="20"/>
        </w:rPr>
        <w:t>Hlavní výzvy a cíle</w:t>
      </w:r>
    </w:p>
    <w:p w14:paraId="1CC2CB2F" w14:textId="77777777" w:rsidR="00E744CB" w:rsidRPr="0027653F" w:rsidRDefault="00E744CB" w:rsidP="00ED337B">
      <w:pPr>
        <w:pStyle w:val="K-TextInfo"/>
        <w:rPr>
          <w:rFonts w:asciiTheme="minorHAnsi" w:hAnsiTheme="minorHAnsi" w:cstheme="minorHAnsi"/>
          <w:sz w:val="20"/>
          <w:szCs w:val="20"/>
        </w:rPr>
      </w:pPr>
    </w:p>
    <w:p w14:paraId="4357DEF3" w14:textId="2576BBBD" w:rsidR="002C20CF" w:rsidRPr="0027653F" w:rsidRDefault="002C20CF" w:rsidP="00CE0581">
      <w:pPr>
        <w:pStyle w:val="Default"/>
        <w:spacing w:after="120"/>
        <w:jc w:val="both"/>
        <w:rPr>
          <w:rFonts w:asciiTheme="minorHAnsi" w:hAnsiTheme="minorHAnsi" w:cstheme="minorHAnsi"/>
          <w:b/>
          <w:sz w:val="20"/>
          <w:szCs w:val="20"/>
        </w:rPr>
      </w:pPr>
      <w:r w:rsidRPr="0027653F">
        <w:rPr>
          <w:rStyle w:val="K-Nadpis3Char"/>
          <w:rFonts w:asciiTheme="minorHAnsi" w:hAnsiTheme="minorHAnsi" w:cstheme="minorHAnsi"/>
          <w:sz w:val="20"/>
          <w:szCs w:val="20"/>
        </w:rPr>
        <w:t xml:space="preserve">a) </w:t>
      </w:r>
      <w:r w:rsidR="00EF374D" w:rsidRPr="0027653F">
        <w:rPr>
          <w:rStyle w:val="K-Nadpis3Char"/>
          <w:rFonts w:asciiTheme="minorHAnsi" w:hAnsiTheme="minorHAnsi" w:cstheme="minorHAnsi"/>
          <w:sz w:val="20"/>
          <w:szCs w:val="20"/>
        </w:rPr>
        <w:t>Hlavní výzvy</w:t>
      </w:r>
    </w:p>
    <w:p w14:paraId="1D10DFC7" w14:textId="414F4BC8" w:rsidR="006B6764" w:rsidRPr="0027653F" w:rsidRDefault="00FF1504" w:rsidP="00FF1504">
      <w:pPr>
        <w:pStyle w:val="K-Text"/>
        <w:rPr>
          <w:rFonts w:asciiTheme="minorHAnsi" w:hAnsiTheme="minorHAnsi" w:cstheme="minorHAnsi"/>
          <w:sz w:val="20"/>
          <w:szCs w:val="20"/>
        </w:rPr>
      </w:pPr>
      <w:r w:rsidRPr="0027653F">
        <w:rPr>
          <w:rFonts w:asciiTheme="minorHAnsi" w:hAnsiTheme="minorHAnsi" w:cstheme="minorHAnsi"/>
          <w:sz w:val="20"/>
          <w:szCs w:val="20"/>
        </w:rPr>
        <w:t>V České republice byla v roce 2020 dokončena příprava Národního rozvojového fondu – fond je postaven na spolupráci státu (reprezentovaného ČMZRB, MMR, MPO a MF) a bank</w:t>
      </w:r>
      <w:r w:rsidR="008D332E" w:rsidRPr="0027653F">
        <w:rPr>
          <w:rFonts w:asciiTheme="minorHAnsi" w:hAnsiTheme="minorHAnsi" w:cstheme="minorHAnsi"/>
          <w:sz w:val="20"/>
          <w:szCs w:val="20"/>
        </w:rPr>
        <w:t>.</w:t>
      </w:r>
      <w:r w:rsidRPr="0027653F">
        <w:rPr>
          <w:rFonts w:asciiTheme="minorHAnsi" w:hAnsiTheme="minorHAnsi" w:cstheme="minorHAnsi"/>
          <w:sz w:val="20"/>
          <w:szCs w:val="20"/>
        </w:rPr>
        <w:t xml:space="preserve"> Fond je připraven poskytnout na financování </w:t>
      </w:r>
      <w:proofErr w:type="spellStart"/>
      <w:r w:rsidRPr="0027653F">
        <w:rPr>
          <w:rFonts w:asciiTheme="minorHAnsi" w:hAnsiTheme="minorHAnsi" w:cstheme="minorHAnsi"/>
          <w:sz w:val="20"/>
          <w:szCs w:val="20"/>
        </w:rPr>
        <w:t>juniorního</w:t>
      </w:r>
      <w:proofErr w:type="spellEnd"/>
      <w:r w:rsidRPr="0027653F">
        <w:rPr>
          <w:rFonts w:asciiTheme="minorHAnsi" w:hAnsiTheme="minorHAnsi" w:cstheme="minorHAnsi"/>
          <w:sz w:val="20"/>
          <w:szCs w:val="20"/>
        </w:rPr>
        <w:t xml:space="preserve"> financování PPP projektů cca 5-7 mld. Kč. Nicméně v České republice </w:t>
      </w:r>
      <w:r w:rsidR="00073963" w:rsidRPr="0027653F">
        <w:rPr>
          <w:rFonts w:asciiTheme="minorHAnsi" w:hAnsiTheme="minorHAnsi" w:cstheme="minorHAnsi"/>
          <w:sz w:val="20"/>
          <w:szCs w:val="20"/>
        </w:rPr>
        <w:t xml:space="preserve">zásadně </w:t>
      </w:r>
      <w:r w:rsidRPr="0027653F">
        <w:rPr>
          <w:rFonts w:asciiTheme="minorHAnsi" w:hAnsiTheme="minorHAnsi" w:cstheme="minorHAnsi"/>
          <w:sz w:val="20"/>
          <w:szCs w:val="20"/>
        </w:rPr>
        <w:t xml:space="preserve">chybí připravené projekty financovatelné privátním kapitálem. </w:t>
      </w:r>
    </w:p>
    <w:p w14:paraId="7F78F64C" w14:textId="1C38BE47" w:rsidR="00FF1504" w:rsidRPr="0027653F" w:rsidRDefault="00FF1504" w:rsidP="007A099F">
      <w:pPr>
        <w:pStyle w:val="K-Text"/>
        <w:rPr>
          <w:rFonts w:asciiTheme="minorHAnsi" w:hAnsiTheme="minorHAnsi" w:cstheme="minorHAnsi"/>
          <w:sz w:val="20"/>
          <w:szCs w:val="20"/>
        </w:rPr>
      </w:pPr>
      <w:r w:rsidRPr="0027653F">
        <w:rPr>
          <w:rFonts w:asciiTheme="minorHAnsi" w:hAnsiTheme="minorHAnsi" w:cstheme="minorHAnsi"/>
          <w:sz w:val="20"/>
          <w:szCs w:val="20"/>
        </w:rPr>
        <w:t xml:space="preserve">V době </w:t>
      </w:r>
      <w:r w:rsidR="00A97966" w:rsidRPr="0027653F">
        <w:rPr>
          <w:rFonts w:asciiTheme="minorHAnsi" w:hAnsiTheme="minorHAnsi" w:cstheme="minorHAnsi"/>
          <w:sz w:val="20"/>
          <w:szCs w:val="20"/>
        </w:rPr>
        <w:t>(</w:t>
      </w:r>
      <w:r w:rsidRPr="0027653F">
        <w:rPr>
          <w:rFonts w:asciiTheme="minorHAnsi" w:hAnsiTheme="minorHAnsi" w:cstheme="minorHAnsi"/>
          <w:sz w:val="20"/>
          <w:szCs w:val="20"/>
        </w:rPr>
        <w:t>po</w:t>
      </w:r>
      <w:r w:rsidR="00A97966" w:rsidRPr="0027653F">
        <w:rPr>
          <w:rFonts w:asciiTheme="minorHAnsi" w:hAnsiTheme="minorHAnsi" w:cstheme="minorHAnsi"/>
          <w:sz w:val="20"/>
          <w:szCs w:val="20"/>
        </w:rPr>
        <w:t>)</w:t>
      </w:r>
      <w:proofErr w:type="spellStart"/>
      <w:r w:rsidRPr="0027653F">
        <w:rPr>
          <w:rFonts w:asciiTheme="minorHAnsi" w:hAnsiTheme="minorHAnsi" w:cstheme="minorHAnsi"/>
          <w:sz w:val="20"/>
          <w:szCs w:val="20"/>
        </w:rPr>
        <w:t>covidu</w:t>
      </w:r>
      <w:proofErr w:type="spellEnd"/>
      <w:r w:rsidRPr="0027653F">
        <w:rPr>
          <w:rFonts w:asciiTheme="minorHAnsi" w:hAnsiTheme="minorHAnsi" w:cstheme="minorHAnsi"/>
          <w:sz w:val="20"/>
          <w:szCs w:val="20"/>
        </w:rPr>
        <w:t xml:space="preserve"> rezonuje více než kdykoliv dříve, že je třeba, aby stát v případě prop</w:t>
      </w:r>
      <w:r w:rsidR="007A099F" w:rsidRPr="0027653F">
        <w:rPr>
          <w:rFonts w:asciiTheme="minorHAnsi" w:hAnsiTheme="minorHAnsi" w:cstheme="minorHAnsi"/>
          <w:sz w:val="20"/>
          <w:szCs w:val="20"/>
        </w:rPr>
        <w:t xml:space="preserve">adu privátních investic částečně snižoval případný propad HDP veřejnými investicemi. Nyní </w:t>
      </w:r>
      <w:r w:rsidR="00073963" w:rsidRPr="0027653F">
        <w:rPr>
          <w:rFonts w:asciiTheme="minorHAnsi" w:hAnsiTheme="minorHAnsi" w:cstheme="minorHAnsi"/>
          <w:sz w:val="20"/>
          <w:szCs w:val="20"/>
        </w:rPr>
        <w:t xml:space="preserve">jsme v situaci, </w:t>
      </w:r>
      <w:r w:rsidR="007A099F" w:rsidRPr="0027653F">
        <w:rPr>
          <w:rFonts w:asciiTheme="minorHAnsi" w:hAnsiTheme="minorHAnsi" w:cstheme="minorHAnsi"/>
          <w:sz w:val="20"/>
          <w:szCs w:val="20"/>
        </w:rPr>
        <w:t>kdy by bylo vhodné veřejnými investicemi sanova</w:t>
      </w:r>
      <w:r w:rsidR="00073963" w:rsidRPr="0027653F">
        <w:rPr>
          <w:rFonts w:asciiTheme="minorHAnsi" w:hAnsiTheme="minorHAnsi" w:cstheme="minorHAnsi"/>
          <w:sz w:val="20"/>
          <w:szCs w:val="20"/>
        </w:rPr>
        <w:t>t</w:t>
      </w:r>
      <w:r w:rsidR="007A099F" w:rsidRPr="0027653F">
        <w:rPr>
          <w:rFonts w:asciiTheme="minorHAnsi" w:hAnsiTheme="minorHAnsi" w:cstheme="minorHAnsi"/>
          <w:sz w:val="20"/>
          <w:szCs w:val="20"/>
        </w:rPr>
        <w:t xml:space="preserve"> propad HDP. Nicméně vzhledem k tomu, že připravených investic </w:t>
      </w:r>
      <w:r w:rsidR="004370BA" w:rsidRPr="0027653F">
        <w:rPr>
          <w:rFonts w:asciiTheme="minorHAnsi" w:hAnsiTheme="minorHAnsi" w:cstheme="minorHAnsi"/>
          <w:sz w:val="20"/>
          <w:szCs w:val="20"/>
        </w:rPr>
        <w:t xml:space="preserve">v Národním investičním plánu, ze kterého bychom projekty mohli volit, je </w:t>
      </w:r>
      <w:r w:rsidR="007A099F" w:rsidRPr="0027653F">
        <w:rPr>
          <w:rFonts w:asciiTheme="minorHAnsi" w:hAnsiTheme="minorHAnsi" w:cstheme="minorHAnsi"/>
          <w:sz w:val="20"/>
          <w:szCs w:val="20"/>
        </w:rPr>
        <w:t>pod 10 %, není možné se</w:t>
      </w:r>
      <w:r w:rsidR="00BA2655" w:rsidRPr="0027653F">
        <w:rPr>
          <w:rFonts w:asciiTheme="minorHAnsi" w:hAnsiTheme="minorHAnsi" w:cstheme="minorHAnsi"/>
          <w:sz w:val="20"/>
          <w:szCs w:val="20"/>
        </w:rPr>
        <w:t> </w:t>
      </w:r>
      <w:r w:rsidR="00073963" w:rsidRPr="0027653F">
        <w:rPr>
          <w:rFonts w:asciiTheme="minorHAnsi" w:hAnsiTheme="minorHAnsi" w:cstheme="minorHAnsi"/>
          <w:sz w:val="20"/>
          <w:szCs w:val="20"/>
        </w:rPr>
        <w:t xml:space="preserve">v krátké době </w:t>
      </w:r>
      <w:r w:rsidR="007A099F" w:rsidRPr="0027653F">
        <w:rPr>
          <w:rFonts w:asciiTheme="minorHAnsi" w:hAnsiTheme="minorHAnsi" w:cstheme="minorHAnsi"/>
          <w:sz w:val="20"/>
          <w:szCs w:val="20"/>
        </w:rPr>
        <w:t xml:space="preserve">tzv. proinvestovat z finanční krize. </w:t>
      </w:r>
    </w:p>
    <w:p w14:paraId="283CFAD7" w14:textId="528BA6E1" w:rsidR="001E2C33" w:rsidRPr="0027653F" w:rsidRDefault="00FC0E81" w:rsidP="00FC0E81">
      <w:pPr>
        <w:pStyle w:val="K-Text"/>
        <w:rPr>
          <w:rFonts w:asciiTheme="minorHAnsi" w:hAnsiTheme="minorHAnsi" w:cstheme="minorHAnsi"/>
          <w:sz w:val="20"/>
          <w:szCs w:val="20"/>
        </w:rPr>
      </w:pPr>
      <w:r w:rsidRPr="0027653F">
        <w:rPr>
          <w:rFonts w:asciiTheme="minorHAnsi" w:hAnsiTheme="minorHAnsi" w:cstheme="minorHAnsi"/>
          <w:sz w:val="20"/>
          <w:szCs w:val="20"/>
        </w:rPr>
        <w:t>Přechod na zelenou a digitální ekonomiku v kontextu změny klimatu, strategií a financování EU, jakož</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i</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 xml:space="preserve">stávající </w:t>
      </w:r>
      <w:proofErr w:type="spellStart"/>
      <w:r w:rsidRPr="0027653F">
        <w:rPr>
          <w:rFonts w:asciiTheme="minorHAnsi" w:hAnsiTheme="minorHAnsi" w:cstheme="minorHAnsi"/>
          <w:sz w:val="20"/>
          <w:szCs w:val="20"/>
        </w:rPr>
        <w:t>koronavirové</w:t>
      </w:r>
      <w:proofErr w:type="spellEnd"/>
      <w:r w:rsidRPr="0027653F">
        <w:rPr>
          <w:rFonts w:asciiTheme="minorHAnsi" w:hAnsiTheme="minorHAnsi" w:cstheme="minorHAnsi"/>
          <w:sz w:val="20"/>
          <w:szCs w:val="20"/>
        </w:rPr>
        <w:t xml:space="preserve"> pandemie představuje zásadní rozvojové téma, stejně jako nutnost řídit přípravu investice efektivně, realizovat projekty formou PPP – všechn</w:t>
      </w:r>
      <w:r w:rsidR="00D06CAC" w:rsidRPr="0027653F">
        <w:rPr>
          <w:rFonts w:asciiTheme="minorHAnsi" w:hAnsiTheme="minorHAnsi" w:cstheme="minorHAnsi"/>
          <w:sz w:val="20"/>
          <w:szCs w:val="20"/>
        </w:rPr>
        <w:t>a</w:t>
      </w:r>
      <w:r w:rsidRPr="0027653F">
        <w:rPr>
          <w:rFonts w:asciiTheme="minorHAnsi" w:hAnsiTheme="minorHAnsi" w:cstheme="minorHAnsi"/>
          <w:sz w:val="20"/>
          <w:szCs w:val="20"/>
        </w:rPr>
        <w:t xml:space="preserve"> tato témata ukazují na nutnost budování a postupného rozvíjení lidských kapacit a samozřejmě i metodického uchopení. </w:t>
      </w:r>
    </w:p>
    <w:p w14:paraId="528DE113" w14:textId="2F9807C1" w:rsidR="001E2C33" w:rsidRPr="0027653F" w:rsidRDefault="001E2C33" w:rsidP="00FC0E81">
      <w:pPr>
        <w:pStyle w:val="K-Text"/>
        <w:rPr>
          <w:rFonts w:asciiTheme="minorHAnsi" w:hAnsiTheme="minorHAnsi" w:cstheme="minorHAnsi"/>
          <w:sz w:val="20"/>
          <w:szCs w:val="20"/>
        </w:rPr>
      </w:pPr>
      <w:r w:rsidRPr="0027653F">
        <w:rPr>
          <w:rFonts w:asciiTheme="minorHAnsi" w:hAnsiTheme="minorHAnsi" w:cstheme="minorHAnsi"/>
          <w:sz w:val="20"/>
          <w:szCs w:val="20"/>
        </w:rPr>
        <w:t xml:space="preserve">Jak podpora přípravy projektů zelených a digitálních, tak i podpora přípravy PPP projektů vychází z Roční strategie udržitelného růstu (EK), která upozorňuje, že připravenost projektů specificky z uvedených témat jsou klíčové pro dosažení růstu ekonomiky. </w:t>
      </w:r>
    </w:p>
    <w:p w14:paraId="766E37A0" w14:textId="343BBA21" w:rsidR="00DF66FF" w:rsidRPr="0027653F" w:rsidRDefault="00DF66FF" w:rsidP="00FC0E81">
      <w:pPr>
        <w:pStyle w:val="K-Text"/>
        <w:rPr>
          <w:rFonts w:asciiTheme="minorHAnsi" w:hAnsiTheme="minorHAnsi" w:cstheme="minorHAnsi"/>
          <w:sz w:val="20"/>
          <w:szCs w:val="20"/>
        </w:rPr>
      </w:pPr>
      <w:r w:rsidRPr="0027653F">
        <w:rPr>
          <w:rFonts w:asciiTheme="minorHAnsi" w:hAnsiTheme="minorHAnsi" w:cstheme="minorHAnsi"/>
          <w:sz w:val="20"/>
          <w:szCs w:val="20"/>
        </w:rPr>
        <w:t xml:space="preserve">Stejně tak investiční projekty ve vyšší míře připravenosti a podpora soukromých investic je vnímaná jako klíčová pro hospodářské oživení na základě EK, DOPORUČENÍ RADY k národnímu programu reforem Česka na rok 2020 a stanovisko Rady ke konvergenčnímu programu Česka z roku 2020, s. 8. </w:t>
      </w:r>
    </w:p>
    <w:p w14:paraId="75616F84" w14:textId="371BA00D" w:rsidR="002C20CF" w:rsidRPr="0027653F" w:rsidRDefault="00EF374D" w:rsidP="007A099F">
      <w:pPr>
        <w:pStyle w:val="K-Text"/>
        <w:rPr>
          <w:rFonts w:asciiTheme="minorHAnsi" w:hAnsiTheme="minorHAnsi" w:cstheme="minorHAnsi"/>
          <w:sz w:val="20"/>
          <w:szCs w:val="20"/>
        </w:rPr>
      </w:pPr>
      <w:r w:rsidRPr="0027653F">
        <w:rPr>
          <w:rFonts w:asciiTheme="minorHAnsi" w:hAnsiTheme="minorHAnsi" w:cstheme="minorHAnsi"/>
          <w:sz w:val="20"/>
          <w:szCs w:val="20"/>
        </w:rPr>
        <w:t>Cíle</w:t>
      </w:r>
      <w:r w:rsidR="002C20CF" w:rsidRPr="0027653F">
        <w:rPr>
          <w:rFonts w:asciiTheme="minorHAnsi" w:hAnsiTheme="minorHAnsi" w:cstheme="minorHAnsi"/>
          <w:sz w:val="20"/>
          <w:szCs w:val="20"/>
        </w:rPr>
        <w:t xml:space="preserve"> </w:t>
      </w:r>
    </w:p>
    <w:p w14:paraId="17B557D7" w14:textId="2B13C592" w:rsidR="00447DBF" w:rsidRPr="0027653F" w:rsidRDefault="00447DBF" w:rsidP="00447DBF">
      <w:pPr>
        <w:pStyle w:val="K-Text"/>
        <w:rPr>
          <w:rFonts w:asciiTheme="minorHAnsi" w:hAnsiTheme="minorHAnsi" w:cstheme="minorHAnsi"/>
          <w:sz w:val="20"/>
          <w:szCs w:val="20"/>
        </w:rPr>
      </w:pPr>
      <w:r w:rsidRPr="0027653F">
        <w:rPr>
          <w:rFonts w:asciiTheme="minorHAnsi" w:hAnsiTheme="minorHAnsi" w:cstheme="minorHAnsi"/>
          <w:sz w:val="20"/>
          <w:szCs w:val="20"/>
        </w:rPr>
        <w:t xml:space="preserve">Globálním cílem celé iniciativy je </w:t>
      </w:r>
      <w:r w:rsidR="00FC0E81" w:rsidRPr="0027653F">
        <w:rPr>
          <w:rFonts w:asciiTheme="minorHAnsi" w:hAnsiTheme="minorHAnsi" w:cstheme="minorHAnsi"/>
          <w:sz w:val="20"/>
          <w:szCs w:val="20"/>
        </w:rPr>
        <w:t xml:space="preserve">velký </w:t>
      </w:r>
      <w:proofErr w:type="spellStart"/>
      <w:r w:rsidR="00FC0E81" w:rsidRPr="0027653F">
        <w:rPr>
          <w:rFonts w:asciiTheme="minorHAnsi" w:hAnsiTheme="minorHAnsi" w:cstheme="minorHAnsi"/>
          <w:sz w:val="20"/>
          <w:szCs w:val="20"/>
        </w:rPr>
        <w:t>capacity</w:t>
      </w:r>
      <w:proofErr w:type="spellEnd"/>
      <w:r w:rsidR="00FC0E81" w:rsidRPr="0027653F">
        <w:rPr>
          <w:rFonts w:asciiTheme="minorHAnsi" w:hAnsiTheme="minorHAnsi" w:cstheme="minorHAnsi"/>
          <w:sz w:val="20"/>
          <w:szCs w:val="20"/>
        </w:rPr>
        <w:t xml:space="preserve"> </w:t>
      </w:r>
      <w:proofErr w:type="spellStart"/>
      <w:r w:rsidR="00FC0E81" w:rsidRPr="0027653F">
        <w:rPr>
          <w:rFonts w:asciiTheme="minorHAnsi" w:hAnsiTheme="minorHAnsi" w:cstheme="minorHAnsi"/>
          <w:sz w:val="20"/>
          <w:szCs w:val="20"/>
        </w:rPr>
        <w:t>b</w:t>
      </w:r>
      <w:r w:rsidR="00C545C8" w:rsidRPr="0027653F">
        <w:rPr>
          <w:rFonts w:asciiTheme="minorHAnsi" w:hAnsiTheme="minorHAnsi" w:cstheme="minorHAnsi"/>
          <w:sz w:val="20"/>
          <w:szCs w:val="20"/>
        </w:rPr>
        <w:t>u</w:t>
      </w:r>
      <w:r w:rsidR="00FC0E81" w:rsidRPr="0027653F">
        <w:rPr>
          <w:rFonts w:asciiTheme="minorHAnsi" w:hAnsiTheme="minorHAnsi" w:cstheme="minorHAnsi"/>
          <w:sz w:val="20"/>
          <w:szCs w:val="20"/>
        </w:rPr>
        <w:t>ilding</w:t>
      </w:r>
      <w:proofErr w:type="spellEnd"/>
      <w:r w:rsidR="00FC0E81" w:rsidRPr="0027653F">
        <w:rPr>
          <w:rFonts w:asciiTheme="minorHAnsi" w:hAnsiTheme="minorHAnsi" w:cstheme="minorHAnsi"/>
          <w:sz w:val="20"/>
          <w:szCs w:val="20"/>
        </w:rPr>
        <w:t xml:space="preserve">, metodické uchopení klíčových témat, </w:t>
      </w:r>
      <w:r w:rsidRPr="0027653F">
        <w:rPr>
          <w:rFonts w:asciiTheme="minorHAnsi" w:hAnsiTheme="minorHAnsi" w:cstheme="minorHAnsi"/>
          <w:sz w:val="20"/>
          <w:szCs w:val="20"/>
        </w:rPr>
        <w:t>zvýšení objemu a kvality veřejného investování na území České republiky, zvýšení míry připravenosti kvalitních, „chytrých“ veřejných investic, které povedou k udržení ekonomiky a v případě dobrého načasování investic i jejího cíleného oživení, např. v době ekonomické krize. Komponenta prostřednictvím implementace PPP projektů cílí na mobilizaci privátního kapitálu pro kofinancování veřejných investic.</w:t>
      </w:r>
    </w:p>
    <w:p w14:paraId="52FCD950" w14:textId="77777777" w:rsidR="00D06CAC" w:rsidRPr="0027653F" w:rsidRDefault="00447DBF" w:rsidP="0009207A">
      <w:pPr>
        <w:pStyle w:val="K-Text"/>
        <w:rPr>
          <w:rFonts w:asciiTheme="minorHAnsi" w:hAnsiTheme="minorHAnsi" w:cstheme="minorHAnsi"/>
          <w:sz w:val="20"/>
          <w:szCs w:val="20"/>
        </w:rPr>
      </w:pPr>
      <w:r w:rsidRPr="0027653F">
        <w:rPr>
          <w:rFonts w:asciiTheme="minorHAnsi" w:hAnsiTheme="minorHAnsi" w:cstheme="minorHAnsi"/>
          <w:sz w:val="20"/>
          <w:szCs w:val="20"/>
        </w:rPr>
        <w:t>Cílem tedy je:</w:t>
      </w:r>
    </w:p>
    <w:p w14:paraId="2C7DC963" w14:textId="64A6AC03" w:rsidR="00FC0E81" w:rsidRPr="0027653F" w:rsidRDefault="00A75AFA" w:rsidP="00D06CAC">
      <w:pPr>
        <w:pStyle w:val="K-Text"/>
        <w:rPr>
          <w:rFonts w:asciiTheme="minorHAnsi" w:hAnsiTheme="minorHAnsi" w:cstheme="minorHAnsi"/>
          <w:sz w:val="20"/>
          <w:szCs w:val="20"/>
        </w:rPr>
      </w:pPr>
      <w:r w:rsidRPr="0027653F">
        <w:rPr>
          <w:rFonts w:asciiTheme="minorHAnsi" w:hAnsiTheme="minorHAnsi" w:cstheme="minorHAnsi"/>
          <w:sz w:val="20"/>
          <w:szCs w:val="20"/>
        </w:rPr>
        <w:t>1.</w:t>
      </w:r>
      <w:r w:rsidR="00D06CAC" w:rsidRPr="0027653F">
        <w:rPr>
          <w:rFonts w:asciiTheme="minorHAnsi" w:hAnsiTheme="minorHAnsi" w:cstheme="minorHAnsi"/>
          <w:sz w:val="20"/>
          <w:szCs w:val="20"/>
        </w:rPr>
        <w:tab/>
      </w:r>
      <w:r w:rsidR="00140D24" w:rsidRPr="0027653F">
        <w:rPr>
          <w:rFonts w:asciiTheme="minorHAnsi" w:hAnsiTheme="minorHAnsi" w:cstheme="minorHAnsi"/>
          <w:sz w:val="20"/>
          <w:szCs w:val="20"/>
        </w:rPr>
        <w:t>vzdělávání a budování lidských kapacit</w:t>
      </w:r>
    </w:p>
    <w:p w14:paraId="2868AE9F" w14:textId="4D075D8F" w:rsidR="005A71B6" w:rsidRPr="0027653F" w:rsidRDefault="00A75AFA" w:rsidP="00A75AFA">
      <w:pPr>
        <w:pStyle w:val="K-Text"/>
        <w:ind w:left="705" w:hanging="705"/>
        <w:rPr>
          <w:rFonts w:asciiTheme="minorHAnsi" w:hAnsiTheme="minorHAnsi" w:cstheme="minorHAnsi"/>
          <w:sz w:val="20"/>
          <w:szCs w:val="20"/>
        </w:rPr>
      </w:pPr>
      <w:r w:rsidRPr="0027653F">
        <w:rPr>
          <w:rFonts w:asciiTheme="minorHAnsi" w:hAnsiTheme="minorHAnsi" w:cstheme="minorHAnsi"/>
          <w:sz w:val="20"/>
          <w:szCs w:val="20"/>
        </w:rPr>
        <w:t>2.</w:t>
      </w:r>
      <w:r w:rsidRPr="0027653F">
        <w:rPr>
          <w:rFonts w:asciiTheme="minorHAnsi" w:hAnsiTheme="minorHAnsi" w:cstheme="minorHAnsi"/>
          <w:sz w:val="20"/>
          <w:szCs w:val="20"/>
        </w:rPr>
        <w:tab/>
      </w:r>
      <w:r w:rsidR="005A71B6" w:rsidRPr="0027653F">
        <w:rPr>
          <w:rFonts w:asciiTheme="minorHAnsi" w:hAnsiTheme="minorHAnsi" w:cstheme="minorHAnsi"/>
          <w:sz w:val="20"/>
          <w:szCs w:val="20"/>
        </w:rPr>
        <w:t xml:space="preserve">kvalitní příprava min. </w:t>
      </w:r>
      <w:r w:rsidR="00D015FA" w:rsidRPr="0027653F">
        <w:rPr>
          <w:rFonts w:asciiTheme="minorHAnsi" w:hAnsiTheme="minorHAnsi" w:cstheme="minorHAnsi"/>
          <w:sz w:val="20"/>
          <w:szCs w:val="20"/>
        </w:rPr>
        <w:t>150</w:t>
      </w:r>
      <w:r w:rsidR="005A71B6" w:rsidRPr="0027653F">
        <w:rPr>
          <w:rFonts w:asciiTheme="minorHAnsi" w:hAnsiTheme="minorHAnsi" w:cstheme="minorHAnsi"/>
          <w:sz w:val="20"/>
          <w:szCs w:val="20"/>
        </w:rPr>
        <w:t xml:space="preserve"> projektů do stadia komplexního dokončení přípravy do úrovně připravenosti pro vyhlášení soutěže na zhotovitele</w:t>
      </w:r>
    </w:p>
    <w:p w14:paraId="52FFD67D" w14:textId="2E9D130A" w:rsidR="005A71B6" w:rsidRPr="0027653F" w:rsidRDefault="00A75AFA" w:rsidP="005A71B6">
      <w:pPr>
        <w:pStyle w:val="K-Text"/>
        <w:ind w:left="705" w:hanging="705"/>
        <w:rPr>
          <w:rFonts w:asciiTheme="minorHAnsi" w:hAnsiTheme="minorHAnsi" w:cstheme="minorHAnsi"/>
          <w:sz w:val="20"/>
          <w:szCs w:val="20"/>
        </w:rPr>
      </w:pPr>
      <w:r w:rsidRPr="0027653F">
        <w:rPr>
          <w:rFonts w:asciiTheme="minorHAnsi" w:hAnsiTheme="minorHAnsi" w:cstheme="minorHAnsi"/>
          <w:sz w:val="20"/>
          <w:szCs w:val="20"/>
        </w:rPr>
        <w:t>3</w:t>
      </w:r>
      <w:r w:rsidR="005A71B6" w:rsidRPr="0027653F">
        <w:rPr>
          <w:rFonts w:asciiTheme="minorHAnsi" w:hAnsiTheme="minorHAnsi" w:cstheme="minorHAnsi"/>
          <w:sz w:val="20"/>
          <w:szCs w:val="20"/>
        </w:rPr>
        <w:t>.</w:t>
      </w:r>
      <w:r w:rsidR="005A71B6" w:rsidRPr="0027653F">
        <w:rPr>
          <w:rFonts w:asciiTheme="minorHAnsi" w:hAnsiTheme="minorHAnsi" w:cstheme="minorHAnsi"/>
          <w:sz w:val="20"/>
          <w:szCs w:val="20"/>
        </w:rPr>
        <w:tab/>
        <w:t>příprava min. 3</w:t>
      </w:r>
      <w:r w:rsidR="00D015FA" w:rsidRPr="0027653F">
        <w:rPr>
          <w:rFonts w:asciiTheme="minorHAnsi" w:hAnsiTheme="minorHAnsi" w:cstheme="minorHAnsi"/>
          <w:sz w:val="20"/>
          <w:szCs w:val="20"/>
        </w:rPr>
        <w:t>0</w:t>
      </w:r>
      <w:r w:rsidR="005A71B6" w:rsidRPr="0027653F">
        <w:rPr>
          <w:rFonts w:asciiTheme="minorHAnsi" w:hAnsiTheme="minorHAnsi" w:cstheme="minorHAnsi"/>
          <w:sz w:val="20"/>
          <w:szCs w:val="20"/>
        </w:rPr>
        <w:t xml:space="preserve"> PPP projektů do stadia komplexního dokončení přípravy do úrovně připravenosti pro vyhlášení soutěže na zhotovitele </w:t>
      </w:r>
    </w:p>
    <w:p w14:paraId="3BD45340" w14:textId="7507A7A0" w:rsidR="005A71B6" w:rsidRPr="0027653F" w:rsidRDefault="00A75AFA" w:rsidP="005A71B6">
      <w:pPr>
        <w:pStyle w:val="K-Text"/>
        <w:ind w:left="705" w:hanging="705"/>
        <w:rPr>
          <w:rFonts w:asciiTheme="minorHAnsi" w:hAnsiTheme="minorHAnsi" w:cstheme="minorHAnsi"/>
          <w:sz w:val="20"/>
          <w:szCs w:val="20"/>
        </w:rPr>
      </w:pPr>
      <w:r w:rsidRPr="0027653F">
        <w:rPr>
          <w:rFonts w:asciiTheme="minorHAnsi" w:hAnsiTheme="minorHAnsi" w:cstheme="minorHAnsi"/>
          <w:sz w:val="20"/>
          <w:szCs w:val="20"/>
        </w:rPr>
        <w:lastRenderedPageBreak/>
        <w:t>4</w:t>
      </w:r>
      <w:r w:rsidR="005A71B6" w:rsidRPr="0027653F">
        <w:rPr>
          <w:rFonts w:asciiTheme="minorHAnsi" w:hAnsiTheme="minorHAnsi" w:cstheme="minorHAnsi"/>
          <w:sz w:val="20"/>
          <w:szCs w:val="20"/>
        </w:rPr>
        <w:t>.</w:t>
      </w:r>
      <w:r w:rsidR="005A71B6" w:rsidRPr="0027653F">
        <w:rPr>
          <w:rFonts w:asciiTheme="minorHAnsi" w:hAnsiTheme="minorHAnsi" w:cstheme="minorHAnsi"/>
          <w:sz w:val="20"/>
          <w:szCs w:val="20"/>
        </w:rPr>
        <w:tab/>
        <w:t>vytvoření</w:t>
      </w:r>
      <w:r w:rsidRPr="0027653F">
        <w:rPr>
          <w:rFonts w:asciiTheme="minorHAnsi" w:hAnsiTheme="minorHAnsi" w:cstheme="minorHAnsi"/>
          <w:sz w:val="20"/>
          <w:szCs w:val="20"/>
        </w:rPr>
        <w:t xml:space="preserve"> kompetenční a </w:t>
      </w:r>
      <w:proofErr w:type="spellStart"/>
      <w:r w:rsidRPr="0027653F">
        <w:rPr>
          <w:rFonts w:asciiTheme="minorHAnsi" w:hAnsiTheme="minorHAnsi" w:cstheme="minorHAnsi"/>
          <w:sz w:val="20"/>
          <w:szCs w:val="20"/>
        </w:rPr>
        <w:t>koordinanční</w:t>
      </w:r>
      <w:proofErr w:type="spellEnd"/>
      <w:r w:rsidR="005A71B6" w:rsidRPr="0027653F">
        <w:rPr>
          <w:rFonts w:asciiTheme="minorHAnsi" w:hAnsiTheme="minorHAnsi" w:cstheme="minorHAnsi"/>
          <w:sz w:val="20"/>
          <w:szCs w:val="20"/>
        </w:rPr>
        <w:t xml:space="preserve"> jednotky, která bude odpovědná za </w:t>
      </w:r>
      <w:proofErr w:type="spellStart"/>
      <w:r w:rsidRPr="0027653F">
        <w:rPr>
          <w:rFonts w:asciiTheme="minorHAnsi" w:hAnsiTheme="minorHAnsi" w:cstheme="minorHAnsi"/>
          <w:sz w:val="20"/>
          <w:szCs w:val="20"/>
        </w:rPr>
        <w:t>capacity</w:t>
      </w:r>
      <w:proofErr w:type="spellEnd"/>
      <w:r w:rsidRPr="0027653F">
        <w:rPr>
          <w:rFonts w:asciiTheme="minorHAnsi" w:hAnsiTheme="minorHAnsi" w:cstheme="minorHAnsi"/>
          <w:sz w:val="20"/>
          <w:szCs w:val="20"/>
        </w:rPr>
        <w:t xml:space="preserve"> </w:t>
      </w:r>
      <w:proofErr w:type="spellStart"/>
      <w:r w:rsidRPr="0027653F">
        <w:rPr>
          <w:rFonts w:asciiTheme="minorHAnsi" w:hAnsiTheme="minorHAnsi" w:cstheme="minorHAnsi"/>
          <w:sz w:val="20"/>
          <w:szCs w:val="20"/>
        </w:rPr>
        <w:t>building</w:t>
      </w:r>
      <w:proofErr w:type="spellEnd"/>
      <w:r w:rsidRPr="0027653F">
        <w:rPr>
          <w:rFonts w:asciiTheme="minorHAnsi" w:hAnsiTheme="minorHAnsi" w:cstheme="minorHAnsi"/>
          <w:sz w:val="20"/>
          <w:szCs w:val="20"/>
        </w:rPr>
        <w:t xml:space="preserve">, </w:t>
      </w:r>
      <w:r w:rsidR="005A71B6" w:rsidRPr="0027653F">
        <w:rPr>
          <w:rFonts w:asciiTheme="minorHAnsi" w:hAnsiTheme="minorHAnsi" w:cstheme="minorHAnsi"/>
          <w:sz w:val="20"/>
          <w:szCs w:val="20"/>
        </w:rPr>
        <w:t xml:space="preserve">metodickou podporu a koordinaci aktivit v oblasti investiční přípravy s personálním, technickým a IT zajištěním </w:t>
      </w:r>
    </w:p>
    <w:p w14:paraId="5B8A8FEC" w14:textId="41B6AC4C" w:rsidR="005A71B6" w:rsidRPr="0027653F" w:rsidRDefault="00A75AFA" w:rsidP="005A71B6">
      <w:pPr>
        <w:pStyle w:val="K-Text"/>
        <w:ind w:left="705" w:hanging="705"/>
        <w:rPr>
          <w:rFonts w:asciiTheme="minorHAnsi" w:hAnsiTheme="minorHAnsi" w:cstheme="minorHAnsi"/>
          <w:sz w:val="20"/>
          <w:szCs w:val="20"/>
        </w:rPr>
      </w:pPr>
      <w:r w:rsidRPr="0027653F">
        <w:rPr>
          <w:rFonts w:asciiTheme="minorHAnsi" w:hAnsiTheme="minorHAnsi" w:cstheme="minorHAnsi"/>
          <w:sz w:val="20"/>
          <w:szCs w:val="20"/>
        </w:rPr>
        <w:t>5</w:t>
      </w:r>
      <w:r w:rsidR="005A71B6" w:rsidRPr="0027653F">
        <w:rPr>
          <w:rFonts w:asciiTheme="minorHAnsi" w:hAnsiTheme="minorHAnsi" w:cstheme="minorHAnsi"/>
          <w:sz w:val="20"/>
          <w:szCs w:val="20"/>
        </w:rPr>
        <w:t>.</w:t>
      </w:r>
      <w:r w:rsidR="005A71B6" w:rsidRPr="0027653F">
        <w:rPr>
          <w:rFonts w:asciiTheme="minorHAnsi" w:hAnsiTheme="minorHAnsi" w:cstheme="minorHAnsi"/>
          <w:sz w:val="20"/>
          <w:szCs w:val="20"/>
        </w:rPr>
        <w:tab/>
        <w:t>zlepšení kvality posouzení impaktu projektů a jejich lepší zacílení</w:t>
      </w:r>
    </w:p>
    <w:p w14:paraId="6A185713" w14:textId="17FCAD2A" w:rsidR="00A75AFA" w:rsidRPr="0027653F" w:rsidRDefault="00A75AFA" w:rsidP="00A75AFA">
      <w:pPr>
        <w:pStyle w:val="K-Text"/>
        <w:ind w:left="705" w:hanging="705"/>
        <w:rPr>
          <w:rFonts w:asciiTheme="minorHAnsi" w:hAnsiTheme="minorHAnsi" w:cstheme="minorHAnsi"/>
          <w:sz w:val="20"/>
          <w:szCs w:val="20"/>
        </w:rPr>
      </w:pPr>
      <w:r w:rsidRPr="0027653F">
        <w:rPr>
          <w:rFonts w:asciiTheme="minorHAnsi" w:hAnsiTheme="minorHAnsi" w:cstheme="minorHAnsi"/>
          <w:sz w:val="20"/>
          <w:szCs w:val="20"/>
        </w:rPr>
        <w:t>6.</w:t>
      </w:r>
      <w:r w:rsidRPr="0027653F">
        <w:rPr>
          <w:rFonts w:asciiTheme="minorHAnsi" w:hAnsiTheme="minorHAnsi" w:cstheme="minorHAnsi"/>
          <w:sz w:val="20"/>
          <w:szCs w:val="20"/>
        </w:rPr>
        <w:tab/>
        <w:t>systematická práce s Národním investičním plánem vedoucí k lepší koordinaci především na</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regionální úrovni</w:t>
      </w:r>
    </w:p>
    <w:p w14:paraId="6DC02A1F" w14:textId="538BD7A8" w:rsidR="005A71B6" w:rsidRPr="0027653F" w:rsidRDefault="00A75AFA" w:rsidP="005A71B6">
      <w:pPr>
        <w:pStyle w:val="K-Text"/>
        <w:ind w:left="705" w:hanging="705"/>
        <w:rPr>
          <w:rFonts w:asciiTheme="minorHAnsi" w:hAnsiTheme="minorHAnsi" w:cstheme="minorHAnsi"/>
          <w:sz w:val="20"/>
          <w:szCs w:val="20"/>
        </w:rPr>
      </w:pPr>
      <w:r w:rsidRPr="0027653F">
        <w:rPr>
          <w:rFonts w:asciiTheme="minorHAnsi" w:hAnsiTheme="minorHAnsi" w:cstheme="minorHAnsi"/>
          <w:sz w:val="20"/>
          <w:szCs w:val="20"/>
        </w:rPr>
        <w:t>7</w:t>
      </w:r>
      <w:r w:rsidR="005A71B6" w:rsidRPr="0027653F">
        <w:rPr>
          <w:rFonts w:asciiTheme="minorHAnsi" w:hAnsiTheme="minorHAnsi" w:cstheme="minorHAnsi"/>
          <w:sz w:val="20"/>
          <w:szCs w:val="20"/>
        </w:rPr>
        <w:t>.</w:t>
      </w:r>
      <w:r w:rsidR="005A71B6" w:rsidRPr="0027653F">
        <w:rPr>
          <w:rFonts w:asciiTheme="minorHAnsi" w:hAnsiTheme="minorHAnsi" w:cstheme="minorHAnsi"/>
          <w:sz w:val="20"/>
          <w:szCs w:val="20"/>
        </w:rPr>
        <w:tab/>
        <w:t>zvýšení podílu připravených projektů v Národním investičním plánu (dále NIP)</w:t>
      </w:r>
    </w:p>
    <w:p w14:paraId="001CDBDB" w14:textId="5FE45197" w:rsidR="005A71B6" w:rsidRPr="0027653F" w:rsidRDefault="00A75AFA" w:rsidP="005A71B6">
      <w:pPr>
        <w:pStyle w:val="K-Text"/>
        <w:ind w:left="705" w:hanging="705"/>
        <w:rPr>
          <w:rFonts w:asciiTheme="minorHAnsi" w:hAnsiTheme="minorHAnsi" w:cstheme="minorHAnsi"/>
          <w:sz w:val="20"/>
          <w:szCs w:val="20"/>
        </w:rPr>
      </w:pPr>
      <w:r w:rsidRPr="0027653F">
        <w:rPr>
          <w:rFonts w:asciiTheme="minorHAnsi" w:hAnsiTheme="minorHAnsi" w:cstheme="minorHAnsi"/>
          <w:sz w:val="20"/>
          <w:szCs w:val="20"/>
        </w:rPr>
        <w:t>8</w:t>
      </w:r>
      <w:r w:rsidR="005A71B6" w:rsidRPr="0027653F">
        <w:rPr>
          <w:rFonts w:asciiTheme="minorHAnsi" w:hAnsiTheme="minorHAnsi" w:cstheme="minorHAnsi"/>
          <w:sz w:val="20"/>
          <w:szCs w:val="20"/>
        </w:rPr>
        <w:t>.</w:t>
      </w:r>
      <w:r w:rsidR="005A71B6" w:rsidRPr="0027653F">
        <w:rPr>
          <w:rFonts w:asciiTheme="minorHAnsi" w:hAnsiTheme="minorHAnsi" w:cstheme="minorHAnsi"/>
          <w:sz w:val="20"/>
          <w:szCs w:val="20"/>
        </w:rPr>
        <w:tab/>
        <w:t>zvýšení podílu připravených „zelených“ a digitálních projektů v NIP</w:t>
      </w:r>
    </w:p>
    <w:p w14:paraId="5F7BA47B" w14:textId="3D0BA05E" w:rsidR="00A75AFA" w:rsidRPr="0027653F" w:rsidRDefault="00A75AFA" w:rsidP="00A75AFA">
      <w:pPr>
        <w:pStyle w:val="K-Text"/>
        <w:ind w:left="705" w:hanging="705"/>
        <w:rPr>
          <w:rFonts w:asciiTheme="minorHAnsi" w:hAnsiTheme="minorHAnsi" w:cstheme="minorHAnsi"/>
          <w:sz w:val="20"/>
          <w:szCs w:val="20"/>
        </w:rPr>
      </w:pPr>
      <w:r w:rsidRPr="0027653F">
        <w:rPr>
          <w:rFonts w:asciiTheme="minorHAnsi" w:hAnsiTheme="minorHAnsi" w:cstheme="minorHAnsi"/>
          <w:sz w:val="20"/>
          <w:szCs w:val="20"/>
        </w:rPr>
        <w:t>9</w:t>
      </w:r>
      <w:r w:rsidR="005A71B6" w:rsidRPr="0027653F">
        <w:rPr>
          <w:rFonts w:asciiTheme="minorHAnsi" w:hAnsiTheme="minorHAnsi" w:cstheme="minorHAnsi"/>
          <w:sz w:val="20"/>
          <w:szCs w:val="20"/>
        </w:rPr>
        <w:t>.</w:t>
      </w:r>
      <w:r w:rsidR="005A71B6" w:rsidRPr="0027653F">
        <w:rPr>
          <w:rFonts w:asciiTheme="minorHAnsi" w:hAnsiTheme="minorHAnsi" w:cstheme="minorHAnsi"/>
          <w:sz w:val="20"/>
          <w:szCs w:val="20"/>
        </w:rPr>
        <w:tab/>
      </w:r>
      <w:r w:rsidRPr="0027653F">
        <w:rPr>
          <w:rFonts w:asciiTheme="minorHAnsi" w:hAnsiTheme="minorHAnsi" w:cstheme="minorHAnsi"/>
          <w:sz w:val="20"/>
          <w:szCs w:val="20"/>
        </w:rPr>
        <w:t>zvýšení podílu připravených projektů v NIP, které integrovaně řeší více problémů území</w:t>
      </w:r>
    </w:p>
    <w:p w14:paraId="4478AF45" w14:textId="5D5B1973" w:rsidR="00A75AFA" w:rsidRPr="0027653F" w:rsidRDefault="00A75AFA" w:rsidP="00A75AFA">
      <w:pPr>
        <w:pStyle w:val="K-Text"/>
        <w:ind w:left="705" w:hanging="705"/>
        <w:rPr>
          <w:rFonts w:asciiTheme="minorHAnsi" w:hAnsiTheme="minorHAnsi" w:cstheme="minorHAnsi"/>
          <w:sz w:val="20"/>
          <w:szCs w:val="20"/>
        </w:rPr>
      </w:pPr>
      <w:r w:rsidRPr="0027653F">
        <w:rPr>
          <w:rFonts w:asciiTheme="minorHAnsi" w:hAnsiTheme="minorHAnsi" w:cstheme="minorHAnsi"/>
          <w:sz w:val="20"/>
          <w:szCs w:val="20"/>
        </w:rPr>
        <w:t>10.</w:t>
      </w:r>
      <w:r w:rsidRPr="0027653F">
        <w:rPr>
          <w:rFonts w:asciiTheme="minorHAnsi" w:hAnsiTheme="minorHAnsi" w:cstheme="minorHAnsi"/>
          <w:sz w:val="20"/>
          <w:szCs w:val="20"/>
        </w:rPr>
        <w:tab/>
        <w:t>systematická metodická práce vedoucí k zvýšení efektivity projektů</w:t>
      </w:r>
    </w:p>
    <w:p w14:paraId="0AEC36E8" w14:textId="76727021" w:rsidR="00663265" w:rsidRPr="0027653F" w:rsidRDefault="00663265" w:rsidP="00A75AFA">
      <w:pPr>
        <w:pStyle w:val="K-Text"/>
        <w:ind w:left="705" w:hanging="705"/>
        <w:rPr>
          <w:rFonts w:asciiTheme="minorHAnsi" w:hAnsiTheme="minorHAnsi" w:cstheme="minorHAnsi"/>
          <w:sz w:val="20"/>
          <w:szCs w:val="20"/>
        </w:rPr>
      </w:pPr>
    </w:p>
    <w:p w14:paraId="1F4487BE" w14:textId="5AF0232C" w:rsidR="00F60E0D" w:rsidRPr="0027653F" w:rsidRDefault="00F60E0D" w:rsidP="001633A8">
      <w:pPr>
        <w:pStyle w:val="K-Text"/>
        <w:ind w:left="705"/>
        <w:rPr>
          <w:rFonts w:asciiTheme="minorHAnsi" w:hAnsiTheme="minorHAnsi" w:cstheme="minorHAnsi"/>
          <w:sz w:val="20"/>
          <w:szCs w:val="20"/>
        </w:rPr>
      </w:pPr>
      <w:r w:rsidRPr="0027653F">
        <w:rPr>
          <w:rFonts w:asciiTheme="minorHAnsi" w:hAnsiTheme="minorHAnsi" w:cstheme="minorHAnsi"/>
          <w:sz w:val="20"/>
          <w:szCs w:val="20"/>
        </w:rPr>
        <w:t xml:space="preserve">Cílem komponenty je pomoci zvýšení odolnosti území díky vyšší připravenosti projektů zaměřených na vhodné cíle. Vyšší připravenost projektů může napomoci k ekonomickému růstu. Komponenta bude mít pozitivní dopad na životní prostředí – prostřednictvím komponenty bude docházet k cílenému </w:t>
      </w:r>
      <w:r w:rsidR="00D015FA" w:rsidRPr="0027653F">
        <w:rPr>
          <w:rFonts w:asciiTheme="minorHAnsi" w:hAnsiTheme="minorHAnsi" w:cstheme="minorHAnsi"/>
          <w:sz w:val="20"/>
          <w:szCs w:val="20"/>
        </w:rPr>
        <w:t>vzdělávání</w:t>
      </w:r>
      <w:r w:rsidRPr="0027653F">
        <w:rPr>
          <w:rFonts w:asciiTheme="minorHAnsi" w:hAnsiTheme="minorHAnsi" w:cstheme="minorHAnsi"/>
          <w:sz w:val="20"/>
          <w:szCs w:val="20"/>
        </w:rPr>
        <w:t xml:space="preserve"> v oblasti digitální a zelené </w:t>
      </w:r>
      <w:proofErr w:type="spellStart"/>
      <w:r w:rsidRPr="0027653F">
        <w:rPr>
          <w:rFonts w:asciiTheme="minorHAnsi" w:hAnsiTheme="minorHAnsi" w:cstheme="minorHAnsi"/>
          <w:sz w:val="20"/>
          <w:szCs w:val="20"/>
        </w:rPr>
        <w:t>tranzice</w:t>
      </w:r>
      <w:proofErr w:type="spellEnd"/>
      <w:r w:rsidRPr="0027653F">
        <w:rPr>
          <w:rFonts w:asciiTheme="minorHAnsi" w:hAnsiTheme="minorHAnsi" w:cstheme="minorHAnsi"/>
          <w:sz w:val="20"/>
          <w:szCs w:val="20"/>
        </w:rPr>
        <w:t xml:space="preserve"> – s cílem naučit připravovat projekty s respektem k </w:t>
      </w:r>
      <w:proofErr w:type="spellStart"/>
      <w:r w:rsidRPr="0027653F">
        <w:rPr>
          <w:rFonts w:asciiTheme="minorHAnsi" w:hAnsiTheme="minorHAnsi" w:cstheme="minorHAnsi"/>
          <w:sz w:val="20"/>
          <w:szCs w:val="20"/>
        </w:rPr>
        <w:t>environmentu</w:t>
      </w:r>
      <w:proofErr w:type="spellEnd"/>
      <w:r w:rsidRPr="0027653F">
        <w:rPr>
          <w:rFonts w:asciiTheme="minorHAnsi" w:hAnsiTheme="minorHAnsi" w:cstheme="minorHAnsi"/>
          <w:sz w:val="20"/>
          <w:szCs w:val="20"/>
        </w:rPr>
        <w:t xml:space="preserve">. </w:t>
      </w:r>
    </w:p>
    <w:p w14:paraId="76F2CEAE" w14:textId="77777777" w:rsidR="00F60E0D" w:rsidRPr="0027653F" w:rsidRDefault="00F60E0D" w:rsidP="00A75AFA">
      <w:pPr>
        <w:pStyle w:val="K-Text"/>
        <w:ind w:left="705" w:hanging="705"/>
        <w:rPr>
          <w:rFonts w:asciiTheme="minorHAnsi" w:hAnsiTheme="minorHAnsi" w:cstheme="minorHAnsi"/>
          <w:sz w:val="20"/>
          <w:szCs w:val="20"/>
        </w:rPr>
      </w:pPr>
    </w:p>
    <w:p w14:paraId="191F5ACA" w14:textId="1FC506A1" w:rsidR="00E744CB" w:rsidRPr="0027653F" w:rsidRDefault="007A2737" w:rsidP="00E744CB">
      <w:pPr>
        <w:pStyle w:val="K-Nadpis3"/>
        <w:rPr>
          <w:rFonts w:asciiTheme="minorHAnsi" w:hAnsiTheme="minorHAnsi" w:cstheme="minorHAnsi"/>
          <w:sz w:val="20"/>
          <w:szCs w:val="20"/>
        </w:rPr>
      </w:pPr>
      <w:r w:rsidRPr="0027653F">
        <w:rPr>
          <w:rFonts w:asciiTheme="minorHAnsi" w:hAnsiTheme="minorHAnsi" w:cstheme="minorHAnsi"/>
          <w:sz w:val="20"/>
          <w:szCs w:val="20"/>
        </w:rPr>
        <w:t xml:space="preserve">c) </w:t>
      </w:r>
      <w:r w:rsidR="006C30EB" w:rsidRPr="0027653F">
        <w:rPr>
          <w:rFonts w:asciiTheme="minorHAnsi" w:hAnsiTheme="minorHAnsi" w:cstheme="minorHAnsi"/>
          <w:sz w:val="20"/>
          <w:szCs w:val="20"/>
        </w:rPr>
        <w:t>Národní strategický kontext</w:t>
      </w:r>
    </w:p>
    <w:p w14:paraId="62EAC754" w14:textId="41073A26" w:rsidR="00E744CB" w:rsidRPr="0027653F" w:rsidRDefault="00E744CB" w:rsidP="00E744CB">
      <w:pPr>
        <w:pStyle w:val="K-Text"/>
        <w:rPr>
          <w:rFonts w:asciiTheme="minorHAnsi" w:hAnsiTheme="minorHAnsi" w:cstheme="minorHAnsi"/>
          <w:sz w:val="20"/>
          <w:szCs w:val="20"/>
        </w:rPr>
      </w:pPr>
      <w:r w:rsidRPr="0027653F">
        <w:rPr>
          <w:rFonts w:asciiTheme="minorHAnsi" w:hAnsiTheme="minorHAnsi" w:cstheme="minorHAnsi"/>
          <w:sz w:val="20"/>
          <w:szCs w:val="20"/>
        </w:rPr>
        <w:t>Aktuální situace</w:t>
      </w:r>
    </w:p>
    <w:p w14:paraId="63EDDA73" w14:textId="491962C0" w:rsidR="00E744CB" w:rsidRPr="0027653F" w:rsidRDefault="00E744CB" w:rsidP="00E744CB">
      <w:pPr>
        <w:pStyle w:val="K-Text"/>
        <w:rPr>
          <w:rFonts w:asciiTheme="minorHAnsi" w:hAnsiTheme="minorHAnsi" w:cstheme="minorHAnsi"/>
          <w:sz w:val="20"/>
          <w:szCs w:val="20"/>
        </w:rPr>
      </w:pPr>
      <w:r w:rsidRPr="0027653F">
        <w:rPr>
          <w:rFonts w:asciiTheme="minorHAnsi" w:hAnsiTheme="minorHAnsi" w:cstheme="minorHAnsi"/>
          <w:sz w:val="20"/>
          <w:szCs w:val="20"/>
        </w:rPr>
        <w:t>V současné době dochází k poklesu výkonu ekonomiky, soukromé firmy snižují svoji investiční aktivitu, a je proto naprosto stěžejní, aby stát svojí proinvestiční aktivitou eliminoval propad HDP a zvýšil stabilitu ekonomiky. Problém ovšem je, že míra připravenosti veřejných investic je nízká (především v oblasti projektů vhodných pro PPP formu financování) a jejich orientace na cíle jak evropské, tak i národní, není</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vždy dostačující.</w:t>
      </w:r>
    </w:p>
    <w:p w14:paraId="36E24E10" w14:textId="77777777" w:rsidR="00E744CB" w:rsidRPr="0027653F" w:rsidRDefault="00E744CB" w:rsidP="00E744CB">
      <w:pPr>
        <w:pStyle w:val="K-Text"/>
        <w:rPr>
          <w:rFonts w:asciiTheme="minorHAnsi" w:hAnsiTheme="minorHAnsi" w:cstheme="minorHAnsi"/>
          <w:sz w:val="20"/>
          <w:szCs w:val="20"/>
        </w:rPr>
      </w:pPr>
      <w:r w:rsidRPr="0027653F">
        <w:rPr>
          <w:rFonts w:asciiTheme="minorHAnsi" w:hAnsiTheme="minorHAnsi" w:cstheme="minorHAnsi"/>
          <w:sz w:val="20"/>
          <w:szCs w:val="20"/>
        </w:rPr>
        <w:t>Na úrovni regionální nejsou zcela provázány jednotlivé investiční aktivity tak, aby bylo dosahováno maximální synergie. Veřejní investoři v regionech mají logicky obavy realizovat nestandardní investiční projekty, zároveň legitimně požadují předvídatelnost investičního prostředí tak, aby prostředky vložené do přípravy investičního projektů nepřicházely vniveč.</w:t>
      </w:r>
    </w:p>
    <w:p w14:paraId="22D97EF3" w14:textId="77777777" w:rsidR="00E744CB" w:rsidRPr="0027653F" w:rsidRDefault="00E744CB" w:rsidP="00E744CB">
      <w:pPr>
        <w:pStyle w:val="K-Text"/>
        <w:rPr>
          <w:rFonts w:asciiTheme="minorHAnsi" w:hAnsiTheme="minorHAnsi" w:cstheme="minorHAnsi"/>
          <w:sz w:val="20"/>
          <w:szCs w:val="20"/>
        </w:rPr>
      </w:pPr>
      <w:r w:rsidRPr="0027653F">
        <w:rPr>
          <w:rFonts w:asciiTheme="minorHAnsi" w:hAnsiTheme="minorHAnsi" w:cstheme="minorHAnsi"/>
          <w:sz w:val="20"/>
          <w:szCs w:val="20"/>
        </w:rPr>
        <w:t>Legislativa vymezuje mantinely veřejného investování, nicméně neexistuje zde systematické sdílení dobré praxe – mezi veřejnými zadavateli, což vede ke zvýšení finanční náročnosti přípravy projektů. Obdobné problémy jsou často řešeny v podstatě od nuly. Opakují se tak stejné chyby, mj. kvůli nízké penetraci dobré praxe v regionech. Chybí zde intenzivnější komunikace mezi jednotlivými investory.</w:t>
      </w:r>
    </w:p>
    <w:p w14:paraId="0CE80087" w14:textId="77777777" w:rsidR="00E744CB" w:rsidRPr="0027653F" w:rsidRDefault="00E744CB" w:rsidP="00E744CB">
      <w:pPr>
        <w:pStyle w:val="K-Text"/>
        <w:rPr>
          <w:rFonts w:asciiTheme="minorHAnsi" w:hAnsiTheme="minorHAnsi" w:cstheme="minorHAnsi"/>
          <w:sz w:val="20"/>
          <w:szCs w:val="20"/>
        </w:rPr>
      </w:pPr>
      <w:r w:rsidRPr="0027653F">
        <w:rPr>
          <w:rFonts w:asciiTheme="minorHAnsi" w:hAnsiTheme="minorHAnsi" w:cstheme="minorHAnsi"/>
          <w:sz w:val="20"/>
          <w:szCs w:val="20"/>
        </w:rPr>
        <w:t>Existuje velké množství metodických doporučení, ale není jednoznačná vazba mezi danými metodikami, chybí aktuální metodické doporučení, které provazuje nejrůznější metodiky, současně reflektuje aktuální legislativu (to je mimo jiné důvod nesnadného přenosu metodických doporučení ze zahraničí) a současně cílí k usnadnění a zrychlení investičního procesu, který povede k maximalizaci územního dopadu.</w:t>
      </w:r>
    </w:p>
    <w:p w14:paraId="5D0B622C" w14:textId="77777777" w:rsidR="00E744CB" w:rsidRPr="0027653F" w:rsidRDefault="00E744CB" w:rsidP="00E744CB">
      <w:pPr>
        <w:pStyle w:val="K-Text"/>
        <w:rPr>
          <w:rFonts w:asciiTheme="minorHAnsi" w:hAnsiTheme="minorHAnsi" w:cstheme="minorHAnsi"/>
          <w:sz w:val="20"/>
          <w:szCs w:val="20"/>
        </w:rPr>
      </w:pPr>
    </w:p>
    <w:p w14:paraId="3B690320" w14:textId="6FC11339" w:rsidR="00E744CB" w:rsidRPr="0027653F" w:rsidRDefault="00E744CB" w:rsidP="00E744CB">
      <w:pPr>
        <w:pStyle w:val="K-Text"/>
        <w:rPr>
          <w:rFonts w:asciiTheme="minorHAnsi" w:hAnsiTheme="minorHAnsi" w:cstheme="minorHAnsi"/>
          <w:sz w:val="20"/>
          <w:szCs w:val="20"/>
        </w:rPr>
      </w:pPr>
      <w:r w:rsidRPr="0027653F">
        <w:rPr>
          <w:rFonts w:asciiTheme="minorHAnsi" w:hAnsiTheme="minorHAnsi" w:cstheme="minorHAnsi"/>
          <w:sz w:val="20"/>
          <w:szCs w:val="20"/>
        </w:rPr>
        <w:t>Popis problému</w:t>
      </w:r>
    </w:p>
    <w:p w14:paraId="46A9B26C" w14:textId="5348370E" w:rsidR="00E744CB" w:rsidRPr="0027653F" w:rsidRDefault="00E744CB" w:rsidP="00E744CB">
      <w:pPr>
        <w:pStyle w:val="K-Text"/>
        <w:rPr>
          <w:rFonts w:asciiTheme="minorHAnsi" w:hAnsiTheme="minorHAnsi" w:cstheme="minorHAnsi"/>
          <w:sz w:val="20"/>
          <w:szCs w:val="20"/>
        </w:rPr>
      </w:pPr>
      <w:r w:rsidRPr="0027653F">
        <w:rPr>
          <w:rFonts w:asciiTheme="minorHAnsi" w:hAnsiTheme="minorHAnsi" w:cstheme="minorHAnsi"/>
          <w:sz w:val="20"/>
          <w:szCs w:val="20"/>
        </w:rPr>
        <w:t>ČR je stále významným příjemcem pomoci z evropských fondů. Ta může v příštích letech dosáhnout až</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c</w:t>
      </w:r>
      <w:r w:rsidR="00BA2655" w:rsidRPr="0027653F">
        <w:rPr>
          <w:rFonts w:asciiTheme="minorHAnsi" w:hAnsiTheme="minorHAnsi" w:cstheme="minorHAnsi"/>
          <w:sz w:val="20"/>
          <w:szCs w:val="20"/>
        </w:rPr>
        <w:t>c</w:t>
      </w:r>
      <w:r w:rsidRPr="0027653F">
        <w:rPr>
          <w:rFonts w:asciiTheme="minorHAnsi" w:hAnsiTheme="minorHAnsi" w:cstheme="minorHAnsi"/>
          <w:sz w:val="20"/>
          <w:szCs w:val="20"/>
        </w:rPr>
        <w:t>a 900 mld. Kč (politika</w:t>
      </w:r>
      <w:r w:rsidR="00283852" w:rsidRPr="0027653F">
        <w:rPr>
          <w:rFonts w:asciiTheme="minorHAnsi" w:hAnsiTheme="minorHAnsi" w:cstheme="minorHAnsi"/>
          <w:sz w:val="20"/>
          <w:szCs w:val="20"/>
        </w:rPr>
        <w:t xml:space="preserve"> soudržnosti, JTF</w:t>
      </w:r>
      <w:r w:rsidRPr="0027653F">
        <w:rPr>
          <w:rFonts w:asciiTheme="minorHAnsi" w:hAnsiTheme="minorHAnsi" w:cstheme="minorHAnsi"/>
          <w:sz w:val="20"/>
          <w:szCs w:val="20"/>
        </w:rPr>
        <w:t>, RRF, komunitární programy atd.), ale je zcela nezbytné, aby</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ČR měla dostatečný objem investičních projektů ve vysokém stádiu připravenosti a zároveň v</w:t>
      </w:r>
      <w:r w:rsidR="00D06CAC" w:rsidRPr="0027653F">
        <w:rPr>
          <w:rFonts w:asciiTheme="minorHAnsi" w:hAnsiTheme="minorHAnsi" w:cstheme="minorHAnsi"/>
          <w:sz w:val="20"/>
          <w:szCs w:val="20"/>
        </w:rPr>
        <w:t> </w:t>
      </w:r>
      <w:r w:rsidRPr="0027653F">
        <w:rPr>
          <w:rFonts w:asciiTheme="minorHAnsi" w:hAnsiTheme="minorHAnsi" w:cstheme="minorHAnsi"/>
          <w:sz w:val="20"/>
          <w:szCs w:val="20"/>
        </w:rPr>
        <w:t>souladu s unijní, národní, případně regionální politikou. Tento tlak při tom nesmí negativně ovlivnit kvalitu těchto projektů.</w:t>
      </w:r>
    </w:p>
    <w:p w14:paraId="772EC43B" w14:textId="09AA6A58" w:rsidR="00E744CB" w:rsidRPr="0027653F" w:rsidRDefault="00E744CB" w:rsidP="00E744CB">
      <w:pPr>
        <w:pStyle w:val="K-Text"/>
        <w:rPr>
          <w:rFonts w:asciiTheme="minorHAnsi" w:hAnsiTheme="minorHAnsi" w:cstheme="minorHAnsi"/>
          <w:sz w:val="20"/>
          <w:szCs w:val="20"/>
        </w:rPr>
      </w:pPr>
      <w:r w:rsidRPr="0027653F">
        <w:rPr>
          <w:rFonts w:asciiTheme="minorHAnsi" w:hAnsiTheme="minorHAnsi" w:cstheme="minorHAnsi"/>
          <w:sz w:val="20"/>
          <w:szCs w:val="20"/>
        </w:rPr>
        <w:t>Česká republika si uvědomuje nutnost zvýšení efektivity veřejných výdajů na investování veřejných investorů, lepší využití dostupných nástrojů financování a nutnost zapojení privátního kapitálu do</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 xml:space="preserve">veřejných investic (proto vytváří NRF) </w:t>
      </w:r>
      <w:r w:rsidRPr="0027653F">
        <w:rPr>
          <w:rFonts w:asciiTheme="minorHAnsi" w:hAnsiTheme="minorHAnsi" w:cstheme="minorHAnsi"/>
          <w:sz w:val="20"/>
          <w:szCs w:val="20"/>
        </w:rPr>
        <w:lastRenderedPageBreak/>
        <w:t>a k tomu ne</w:t>
      </w:r>
      <w:r w:rsidR="00CB6A9C" w:rsidRPr="0027653F">
        <w:rPr>
          <w:rFonts w:asciiTheme="minorHAnsi" w:hAnsiTheme="minorHAnsi" w:cstheme="minorHAnsi"/>
          <w:sz w:val="20"/>
          <w:szCs w:val="20"/>
        </w:rPr>
        <w:t>z</w:t>
      </w:r>
      <w:r w:rsidRPr="0027653F">
        <w:rPr>
          <w:rFonts w:asciiTheme="minorHAnsi" w:hAnsiTheme="minorHAnsi" w:cstheme="minorHAnsi"/>
          <w:sz w:val="20"/>
          <w:szCs w:val="20"/>
        </w:rPr>
        <w:t>bytně potřebuje zvýšit akcent efektivity a</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 xml:space="preserve">systémové práce v rámci přípravy projektů specificky připravených pro využití PPP modelu financování. </w:t>
      </w:r>
    </w:p>
    <w:p w14:paraId="582AF3F5" w14:textId="23032BDD" w:rsidR="00E744CB" w:rsidRPr="0027653F" w:rsidRDefault="00E744CB" w:rsidP="00E744CB">
      <w:pPr>
        <w:pStyle w:val="K-Text"/>
        <w:rPr>
          <w:rFonts w:asciiTheme="minorHAnsi" w:hAnsiTheme="minorHAnsi" w:cstheme="minorHAnsi"/>
          <w:sz w:val="20"/>
          <w:szCs w:val="20"/>
        </w:rPr>
      </w:pPr>
      <w:r w:rsidRPr="0027653F">
        <w:rPr>
          <w:rFonts w:asciiTheme="minorHAnsi" w:hAnsiTheme="minorHAnsi" w:cstheme="minorHAnsi"/>
          <w:sz w:val="20"/>
          <w:szCs w:val="20"/>
        </w:rPr>
        <w:t>Chybí podpora komplexního řešení projektů. Kvalitní příprava investic je prostředek pro rychlé nastartování ekonomiky – jelikož může pomoci k tomu, aby se efektivněji využívaly zdroje. Nedostatek finančních prostředků je především na přípravu vysoce inovativních projektů, komplexních projektů, či</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projektů s nestandardními (nedotačními) modely financování – typicky PPP, které se v situaci nedostatku zdrojů jeví investorům subjektivně jako vysoce rizikové – mezi takové projekty patří projekty do výstavby nových zdravotnických zařízení, domů pro seniory, sportovní či vzdělávací infrastruktury (s</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respektem k aktuální výzv</w:t>
      </w:r>
      <w:r w:rsidR="00105A20" w:rsidRPr="0027653F">
        <w:rPr>
          <w:rFonts w:asciiTheme="minorHAnsi" w:hAnsiTheme="minorHAnsi" w:cstheme="minorHAnsi"/>
          <w:sz w:val="20"/>
          <w:szCs w:val="20"/>
        </w:rPr>
        <w:t>ě</w:t>
      </w:r>
      <w:r w:rsidRPr="0027653F">
        <w:rPr>
          <w:rFonts w:asciiTheme="minorHAnsi" w:hAnsiTheme="minorHAnsi" w:cstheme="minorHAnsi"/>
          <w:sz w:val="20"/>
          <w:szCs w:val="20"/>
        </w:rPr>
        <w:t xml:space="preserve"> spojené s COVID-19).</w:t>
      </w:r>
    </w:p>
    <w:p w14:paraId="3AC80B15" w14:textId="0DE80530" w:rsidR="00E744CB" w:rsidRPr="0027653F" w:rsidRDefault="00E744CB" w:rsidP="00E744CB">
      <w:pPr>
        <w:pStyle w:val="K-Text"/>
        <w:rPr>
          <w:rFonts w:asciiTheme="minorHAnsi" w:hAnsiTheme="minorHAnsi" w:cstheme="minorHAnsi"/>
          <w:sz w:val="20"/>
          <w:szCs w:val="20"/>
        </w:rPr>
      </w:pPr>
      <w:r w:rsidRPr="0027653F">
        <w:rPr>
          <w:rFonts w:asciiTheme="minorHAnsi" w:hAnsiTheme="minorHAnsi" w:cstheme="minorHAnsi"/>
          <w:sz w:val="20"/>
          <w:szCs w:val="20"/>
        </w:rPr>
        <w:t>U PPP projektů dochází k zapojení privátního kapitálu do financování veřejných investic, zvýšení efektivity těchto investic a přesunu rizik od veřejných zadavatelů na privátní kapitál. V ČR existuje fiskální regulace PPP, nicméně zcela chybí věcná regulace tohoto typu projektů. Stejně jako neexistuje metodická podpora a implementační struktura, tak jak ji známe z Polska, Slovenska, Velké Británie apod. Můžeme se inspirovat dobrou praxí z uvedených a dalších zemí, kde PPP financování funguje, ale</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bude</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třeba modely uzpůsobit české realitě i legislativě.</w:t>
      </w:r>
    </w:p>
    <w:p w14:paraId="50681CCC" w14:textId="4BB67EFF" w:rsidR="007851D1" w:rsidRPr="0027653F" w:rsidRDefault="007851D1" w:rsidP="00E744CB">
      <w:pPr>
        <w:pStyle w:val="K-Text"/>
        <w:rPr>
          <w:rFonts w:asciiTheme="minorHAnsi" w:hAnsiTheme="minorHAnsi" w:cstheme="minorHAnsi"/>
          <w:sz w:val="20"/>
          <w:szCs w:val="20"/>
        </w:rPr>
      </w:pPr>
      <w:r w:rsidRPr="0027653F">
        <w:rPr>
          <w:rFonts w:asciiTheme="minorHAnsi" w:hAnsiTheme="minorHAnsi" w:cstheme="minorHAnsi"/>
          <w:sz w:val="20"/>
          <w:szCs w:val="20"/>
        </w:rPr>
        <w:t xml:space="preserve">Aktivity popsané v komponentě 4.1 RRF přímo </w:t>
      </w:r>
      <w:r w:rsidR="00956061" w:rsidRPr="0027653F">
        <w:rPr>
          <w:rFonts w:asciiTheme="minorHAnsi" w:hAnsiTheme="minorHAnsi" w:cstheme="minorHAnsi"/>
          <w:sz w:val="20"/>
          <w:szCs w:val="20"/>
        </w:rPr>
        <w:t xml:space="preserve">navazují </w:t>
      </w:r>
      <w:r w:rsidRPr="0027653F">
        <w:rPr>
          <w:rFonts w:asciiTheme="minorHAnsi" w:hAnsiTheme="minorHAnsi" w:cstheme="minorHAnsi"/>
          <w:sz w:val="20"/>
          <w:szCs w:val="20"/>
        </w:rPr>
        <w:t xml:space="preserve">na metodickou podporu z programu TSI. </w:t>
      </w:r>
    </w:p>
    <w:p w14:paraId="1CEB32AE" w14:textId="1BFB7172" w:rsidR="00E92F1D" w:rsidRPr="0027653F" w:rsidRDefault="00E92F1D" w:rsidP="00E744CB">
      <w:pPr>
        <w:pStyle w:val="K-Text"/>
        <w:rPr>
          <w:rFonts w:asciiTheme="minorHAnsi" w:hAnsiTheme="minorHAnsi" w:cstheme="minorHAnsi"/>
          <w:sz w:val="20"/>
          <w:szCs w:val="20"/>
        </w:rPr>
      </w:pPr>
      <w:r w:rsidRPr="0027653F">
        <w:rPr>
          <w:rFonts w:asciiTheme="minorHAnsi" w:hAnsiTheme="minorHAnsi" w:cstheme="minorHAnsi"/>
          <w:sz w:val="20"/>
          <w:szCs w:val="20"/>
        </w:rPr>
        <w:t xml:space="preserve">Podpora přípravy projektů a metodická a koordinační práce zapadá do </w:t>
      </w:r>
      <w:r w:rsidR="009C7B41" w:rsidRPr="0027653F">
        <w:rPr>
          <w:rFonts w:asciiTheme="minorHAnsi" w:hAnsiTheme="minorHAnsi" w:cstheme="minorHAnsi"/>
          <w:sz w:val="20"/>
          <w:szCs w:val="20"/>
        </w:rPr>
        <w:t xml:space="preserve">Strategie regionálního rozvoje. </w:t>
      </w:r>
    </w:p>
    <w:p w14:paraId="183BD5D1" w14:textId="20EAF45D" w:rsidR="009C7B41" w:rsidRPr="0027653F" w:rsidRDefault="009C7B41" w:rsidP="00E744CB">
      <w:pPr>
        <w:pStyle w:val="K-Text"/>
        <w:rPr>
          <w:rFonts w:asciiTheme="minorHAnsi" w:hAnsiTheme="minorHAnsi" w:cstheme="minorHAnsi"/>
          <w:sz w:val="20"/>
          <w:szCs w:val="20"/>
        </w:rPr>
      </w:pPr>
      <w:r w:rsidRPr="0027653F">
        <w:rPr>
          <w:rFonts w:asciiTheme="minorHAnsi" w:hAnsiTheme="minorHAnsi" w:cstheme="minorHAnsi"/>
          <w:sz w:val="20"/>
          <w:szCs w:val="20"/>
        </w:rPr>
        <w:t xml:space="preserve">Předchozí </w:t>
      </w:r>
      <w:r w:rsidR="007851D1" w:rsidRPr="0027653F">
        <w:rPr>
          <w:rFonts w:asciiTheme="minorHAnsi" w:hAnsiTheme="minorHAnsi" w:cstheme="minorHAnsi"/>
          <w:sz w:val="20"/>
          <w:szCs w:val="20"/>
        </w:rPr>
        <w:t>snahy na kultivaci veřejného investování jsou navázány na aktivity spojené s tvorbou Národního investičního plánu a využití získaných dat k </w:t>
      </w:r>
      <w:proofErr w:type="spellStart"/>
      <w:r w:rsidR="007851D1" w:rsidRPr="0027653F">
        <w:rPr>
          <w:rFonts w:asciiTheme="minorHAnsi" w:hAnsiTheme="minorHAnsi" w:cstheme="minorHAnsi"/>
          <w:sz w:val="20"/>
          <w:szCs w:val="20"/>
        </w:rPr>
        <w:t>designingu</w:t>
      </w:r>
      <w:proofErr w:type="spellEnd"/>
      <w:r w:rsidR="007851D1" w:rsidRPr="0027653F">
        <w:rPr>
          <w:rFonts w:asciiTheme="minorHAnsi" w:hAnsiTheme="minorHAnsi" w:cstheme="minorHAnsi"/>
          <w:sz w:val="20"/>
          <w:szCs w:val="20"/>
        </w:rPr>
        <w:t xml:space="preserve"> dotačních titulů. </w:t>
      </w:r>
    </w:p>
    <w:p w14:paraId="7C4C73BF" w14:textId="50A8BA8B" w:rsidR="007A2737" w:rsidRPr="0027653F" w:rsidRDefault="007A2737" w:rsidP="007851D1">
      <w:pPr>
        <w:pStyle w:val="K-TextInfo"/>
        <w:ind w:left="720"/>
        <w:rPr>
          <w:rFonts w:asciiTheme="minorHAnsi" w:hAnsiTheme="minorHAnsi" w:cstheme="minorHAnsi"/>
          <w:sz w:val="20"/>
          <w:szCs w:val="20"/>
        </w:rPr>
      </w:pPr>
    </w:p>
    <w:p w14:paraId="1C015FB3" w14:textId="77777777" w:rsidR="007A2737" w:rsidRPr="0027653F" w:rsidRDefault="007A2737" w:rsidP="007A2737">
      <w:pPr>
        <w:pStyle w:val="K-Nadpis3"/>
        <w:rPr>
          <w:rFonts w:asciiTheme="minorHAnsi" w:hAnsiTheme="minorHAnsi" w:cstheme="minorHAnsi"/>
          <w:sz w:val="20"/>
          <w:szCs w:val="20"/>
        </w:rPr>
      </w:pPr>
      <w:r w:rsidRPr="0027653F">
        <w:rPr>
          <w:rFonts w:asciiTheme="minorHAnsi" w:hAnsiTheme="minorHAnsi" w:cstheme="minorHAnsi"/>
          <w:sz w:val="20"/>
          <w:szCs w:val="20"/>
        </w:rPr>
        <w:t>d) Předchozí snahy</w:t>
      </w:r>
    </w:p>
    <w:p w14:paraId="3CA0168A" w14:textId="0D1FCFA1" w:rsidR="00447DBF" w:rsidRPr="0027653F" w:rsidRDefault="00447DBF" w:rsidP="00447DBF">
      <w:pPr>
        <w:pStyle w:val="K-Text"/>
        <w:rPr>
          <w:rFonts w:asciiTheme="minorHAnsi" w:hAnsiTheme="minorHAnsi" w:cstheme="minorHAnsi"/>
          <w:sz w:val="20"/>
          <w:szCs w:val="20"/>
        </w:rPr>
      </w:pPr>
      <w:r w:rsidRPr="0027653F">
        <w:rPr>
          <w:rFonts w:asciiTheme="minorHAnsi" w:hAnsiTheme="minorHAnsi" w:cstheme="minorHAnsi"/>
          <w:sz w:val="20"/>
          <w:szCs w:val="20"/>
        </w:rPr>
        <w:t xml:space="preserve">V prosinci 2019 vláda projednala NIP, který obsahuje všechny investiční projekty, které veřejní investoři plánují realizovat v období </w:t>
      </w:r>
      <w:proofErr w:type="gramStart"/>
      <w:r w:rsidRPr="0027653F">
        <w:rPr>
          <w:rFonts w:asciiTheme="minorHAnsi" w:hAnsiTheme="minorHAnsi" w:cstheme="minorHAnsi"/>
          <w:sz w:val="20"/>
          <w:szCs w:val="20"/>
        </w:rPr>
        <w:t>2020 – 2050</w:t>
      </w:r>
      <w:proofErr w:type="gramEnd"/>
      <w:r w:rsidRPr="0027653F">
        <w:rPr>
          <w:rFonts w:asciiTheme="minorHAnsi" w:hAnsiTheme="minorHAnsi" w:cstheme="minorHAnsi"/>
          <w:sz w:val="20"/>
          <w:szCs w:val="20"/>
        </w:rPr>
        <w:t xml:space="preserve">. Nicméně shromáždění tohoto souboru investičních aktivit ukazuje právě na potřebu větší koordinace investičních aktivit, ale především problémy v oblasti přípravy projektů (absence finančních zdrojů vede k nedostatečné přípravě projektů).  </w:t>
      </w:r>
    </w:p>
    <w:p w14:paraId="186CF881" w14:textId="3332E1F1" w:rsidR="007851D1" w:rsidRPr="0027653F" w:rsidRDefault="00A75AFA" w:rsidP="00447DBF">
      <w:pPr>
        <w:pStyle w:val="K-Text"/>
        <w:rPr>
          <w:rFonts w:asciiTheme="minorHAnsi" w:hAnsiTheme="minorHAnsi" w:cstheme="minorHAnsi"/>
          <w:sz w:val="20"/>
          <w:szCs w:val="20"/>
        </w:rPr>
      </w:pPr>
      <w:r w:rsidRPr="0027653F">
        <w:rPr>
          <w:rFonts w:asciiTheme="minorHAnsi" w:hAnsiTheme="minorHAnsi" w:cstheme="minorHAnsi"/>
          <w:sz w:val="20"/>
          <w:szCs w:val="20"/>
        </w:rPr>
        <w:t>V roce 2020 podalo MMR žádost o projekt TSI</w:t>
      </w:r>
      <w:r w:rsidR="00304D4C" w:rsidRPr="0027653F">
        <w:rPr>
          <w:rFonts w:asciiTheme="minorHAnsi" w:hAnsiTheme="minorHAnsi" w:cstheme="minorHAnsi"/>
          <w:sz w:val="20"/>
          <w:szCs w:val="20"/>
        </w:rPr>
        <w:t xml:space="preserve">, který byl vybrán k podpoře. Jeho </w:t>
      </w:r>
      <w:r w:rsidRPr="0027653F">
        <w:rPr>
          <w:rFonts w:asciiTheme="minorHAnsi" w:hAnsiTheme="minorHAnsi" w:cstheme="minorHAnsi"/>
          <w:sz w:val="20"/>
          <w:szCs w:val="20"/>
        </w:rPr>
        <w:t>výsledkem b</w:t>
      </w:r>
      <w:r w:rsidR="00304D4C" w:rsidRPr="0027653F">
        <w:rPr>
          <w:rFonts w:asciiTheme="minorHAnsi" w:hAnsiTheme="minorHAnsi" w:cstheme="minorHAnsi"/>
          <w:sz w:val="20"/>
          <w:szCs w:val="20"/>
        </w:rPr>
        <w:t>ude</w:t>
      </w:r>
      <w:r w:rsidR="00147AB2" w:rsidRPr="0027653F">
        <w:rPr>
          <w:rFonts w:asciiTheme="minorHAnsi" w:hAnsiTheme="minorHAnsi" w:cstheme="minorHAnsi"/>
          <w:sz w:val="20"/>
          <w:szCs w:val="20"/>
        </w:rPr>
        <w:t xml:space="preserve"> </w:t>
      </w:r>
      <w:r w:rsidR="00304D4C" w:rsidRPr="0027653F">
        <w:rPr>
          <w:rFonts w:asciiTheme="minorHAnsi" w:hAnsiTheme="minorHAnsi" w:cstheme="minorHAnsi"/>
          <w:sz w:val="20"/>
          <w:szCs w:val="20"/>
        </w:rPr>
        <w:t>me</w:t>
      </w:r>
      <w:r w:rsidRPr="0027653F">
        <w:rPr>
          <w:rFonts w:asciiTheme="minorHAnsi" w:hAnsiTheme="minorHAnsi" w:cstheme="minorHAnsi"/>
          <w:sz w:val="20"/>
          <w:szCs w:val="20"/>
        </w:rPr>
        <w:t>todické zastřešení problematiky veřejného investování v ČR. Projekt bude realizován ve</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 xml:space="preserve">spolupráci s OECD. </w:t>
      </w:r>
    </w:p>
    <w:p w14:paraId="2A8E314F" w14:textId="2C0667A9" w:rsidR="00A75AFA" w:rsidRPr="0027653F" w:rsidRDefault="00A75AFA" w:rsidP="00447DBF">
      <w:pPr>
        <w:pStyle w:val="K-Text"/>
        <w:rPr>
          <w:rFonts w:asciiTheme="minorHAnsi" w:hAnsiTheme="minorHAnsi" w:cstheme="minorHAnsi"/>
          <w:b/>
          <w:sz w:val="20"/>
          <w:szCs w:val="20"/>
        </w:rPr>
      </w:pPr>
    </w:p>
    <w:p w14:paraId="5BA8CBEF" w14:textId="19D933AC" w:rsidR="002C20CF" w:rsidRPr="0027653F" w:rsidRDefault="002C20CF" w:rsidP="00154B73">
      <w:pPr>
        <w:pStyle w:val="K-Nadpis2"/>
        <w:rPr>
          <w:rFonts w:asciiTheme="minorHAnsi" w:hAnsiTheme="minorHAnsi" w:cstheme="minorHAnsi"/>
          <w:sz w:val="20"/>
          <w:szCs w:val="20"/>
        </w:rPr>
      </w:pPr>
      <w:r w:rsidRPr="0027653F">
        <w:rPr>
          <w:rFonts w:asciiTheme="minorHAnsi" w:hAnsiTheme="minorHAnsi" w:cstheme="minorHAnsi"/>
          <w:sz w:val="20"/>
          <w:szCs w:val="20"/>
        </w:rPr>
        <w:t xml:space="preserve">3. </w:t>
      </w:r>
      <w:r w:rsidR="00AF3BAB" w:rsidRPr="0027653F">
        <w:rPr>
          <w:rFonts w:asciiTheme="minorHAnsi" w:hAnsiTheme="minorHAnsi" w:cstheme="minorHAnsi"/>
          <w:sz w:val="20"/>
          <w:szCs w:val="20"/>
        </w:rPr>
        <w:t>Popis reforem</w:t>
      </w:r>
      <w:r w:rsidR="009C04D3" w:rsidRPr="0027653F">
        <w:rPr>
          <w:rFonts w:asciiTheme="minorHAnsi" w:hAnsiTheme="minorHAnsi" w:cstheme="minorHAnsi"/>
          <w:sz w:val="20"/>
          <w:szCs w:val="20"/>
        </w:rPr>
        <w:t xml:space="preserve"> a investic</w:t>
      </w:r>
      <w:r w:rsidR="00AF3BAB" w:rsidRPr="0027653F">
        <w:rPr>
          <w:rFonts w:asciiTheme="minorHAnsi" w:hAnsiTheme="minorHAnsi" w:cstheme="minorHAnsi"/>
          <w:sz w:val="20"/>
          <w:szCs w:val="20"/>
        </w:rPr>
        <w:t xml:space="preserve"> k</w:t>
      </w:r>
      <w:r w:rsidRPr="0027653F">
        <w:rPr>
          <w:rFonts w:asciiTheme="minorHAnsi" w:hAnsiTheme="minorHAnsi" w:cstheme="minorHAnsi"/>
          <w:sz w:val="20"/>
          <w:szCs w:val="20"/>
        </w:rPr>
        <w:t>omponent</w:t>
      </w:r>
      <w:r w:rsidR="00AF3BAB" w:rsidRPr="0027653F">
        <w:rPr>
          <w:rFonts w:asciiTheme="minorHAnsi" w:hAnsiTheme="minorHAnsi" w:cstheme="minorHAnsi"/>
          <w:sz w:val="20"/>
          <w:szCs w:val="20"/>
        </w:rPr>
        <w:t>y</w:t>
      </w:r>
      <w:r w:rsidRPr="0027653F">
        <w:rPr>
          <w:rFonts w:asciiTheme="minorHAnsi" w:hAnsiTheme="minorHAnsi" w:cstheme="minorHAnsi"/>
          <w:sz w:val="20"/>
          <w:szCs w:val="20"/>
        </w:rPr>
        <w:t xml:space="preserve"> </w:t>
      </w:r>
    </w:p>
    <w:p w14:paraId="75A47AF8" w14:textId="0B18B0DB" w:rsidR="002C20CF" w:rsidRPr="0027653F" w:rsidRDefault="002C20CF" w:rsidP="000C0598">
      <w:pPr>
        <w:pStyle w:val="K-TextInfo"/>
        <w:rPr>
          <w:rFonts w:asciiTheme="minorHAnsi" w:hAnsiTheme="minorHAnsi" w:cstheme="minorHAnsi"/>
          <w:sz w:val="20"/>
          <w:szCs w:val="20"/>
        </w:rPr>
      </w:pPr>
    </w:p>
    <w:p w14:paraId="35BAB89E" w14:textId="265EF584" w:rsidR="000C0598" w:rsidRPr="0027653F" w:rsidRDefault="0015052B" w:rsidP="002E19BA">
      <w:pPr>
        <w:pStyle w:val="K-Nadpis3"/>
        <w:rPr>
          <w:rFonts w:asciiTheme="minorHAnsi" w:hAnsiTheme="minorHAnsi" w:cstheme="minorHAnsi"/>
          <w:sz w:val="20"/>
          <w:szCs w:val="20"/>
        </w:rPr>
      </w:pPr>
      <w:r w:rsidRPr="0027653F">
        <w:rPr>
          <w:rFonts w:asciiTheme="minorHAnsi" w:hAnsiTheme="minorHAnsi" w:cstheme="minorHAnsi"/>
          <w:sz w:val="20"/>
          <w:szCs w:val="20"/>
        </w:rPr>
        <w:t>a</w:t>
      </w:r>
      <w:r w:rsidR="000C0598" w:rsidRPr="0027653F">
        <w:rPr>
          <w:rFonts w:asciiTheme="minorHAnsi" w:hAnsiTheme="minorHAnsi" w:cstheme="minorHAnsi"/>
          <w:sz w:val="20"/>
          <w:szCs w:val="20"/>
        </w:rPr>
        <w:t>) Popis r</w:t>
      </w:r>
      <w:r w:rsidR="002E19BA" w:rsidRPr="0027653F">
        <w:rPr>
          <w:rFonts w:asciiTheme="minorHAnsi" w:hAnsiTheme="minorHAnsi" w:cstheme="minorHAnsi"/>
          <w:sz w:val="20"/>
          <w:szCs w:val="20"/>
        </w:rPr>
        <w:t>efor</w:t>
      </w:r>
      <w:r w:rsidR="000C0598" w:rsidRPr="0027653F">
        <w:rPr>
          <w:rFonts w:asciiTheme="minorHAnsi" w:hAnsiTheme="minorHAnsi" w:cstheme="minorHAnsi"/>
          <w:sz w:val="20"/>
          <w:szCs w:val="20"/>
        </w:rPr>
        <w:t>e</w:t>
      </w:r>
      <w:r w:rsidR="002E19BA" w:rsidRPr="0027653F">
        <w:rPr>
          <w:rFonts w:asciiTheme="minorHAnsi" w:hAnsiTheme="minorHAnsi" w:cstheme="minorHAnsi"/>
          <w:sz w:val="20"/>
          <w:szCs w:val="20"/>
        </w:rPr>
        <w:t xml:space="preserve">m </w:t>
      </w:r>
    </w:p>
    <w:p w14:paraId="7B03FED2" w14:textId="77777777" w:rsidR="001F4B25" w:rsidRPr="0027653F" w:rsidRDefault="001F4B25" w:rsidP="005B3F5C">
      <w:pPr>
        <w:pStyle w:val="K-Tabulka"/>
        <w:rPr>
          <w:rFonts w:asciiTheme="minorHAnsi" w:hAnsiTheme="minorHAnsi" w:cstheme="minorHAnsi"/>
          <w:sz w:val="20"/>
          <w:szCs w:val="20"/>
        </w:rPr>
      </w:pPr>
    </w:p>
    <w:p w14:paraId="7F96C317" w14:textId="4212A435" w:rsidR="00ED612A" w:rsidRPr="0027653F" w:rsidRDefault="005B3F5C" w:rsidP="005B3F5C">
      <w:pPr>
        <w:pStyle w:val="K-Tabulka"/>
        <w:rPr>
          <w:rFonts w:asciiTheme="minorHAnsi" w:hAnsiTheme="minorHAnsi" w:cstheme="minorHAnsi"/>
          <w:sz w:val="20"/>
          <w:szCs w:val="20"/>
        </w:rPr>
      </w:pPr>
      <w:r w:rsidRPr="0027653F">
        <w:rPr>
          <w:rFonts w:asciiTheme="minorHAnsi" w:hAnsiTheme="minorHAnsi" w:cstheme="minorHAnsi"/>
          <w:sz w:val="20"/>
          <w:szCs w:val="20"/>
        </w:rPr>
        <w:t>1.</w:t>
      </w:r>
      <w:r w:rsidR="00560B02" w:rsidRPr="0027653F">
        <w:rPr>
          <w:rFonts w:asciiTheme="minorHAnsi" w:hAnsiTheme="minorHAnsi" w:cstheme="minorHAnsi"/>
          <w:sz w:val="20"/>
          <w:szCs w:val="20"/>
        </w:rPr>
        <w:t xml:space="preserve"> Podpora přípravy projektů</w:t>
      </w:r>
    </w:p>
    <w:tbl>
      <w:tblPr>
        <w:tblStyle w:val="Mkatabulky"/>
        <w:tblW w:w="0" w:type="auto"/>
        <w:tblLook w:val="04A0" w:firstRow="1" w:lastRow="0" w:firstColumn="1" w:lastColumn="0" w:noHBand="0" w:noVBand="1"/>
      </w:tblPr>
      <w:tblGrid>
        <w:gridCol w:w="2405"/>
        <w:gridCol w:w="7223"/>
      </w:tblGrid>
      <w:tr w:rsidR="00852465" w:rsidRPr="0027653F" w14:paraId="670B5AC8" w14:textId="77777777" w:rsidTr="00081843">
        <w:tc>
          <w:tcPr>
            <w:tcW w:w="2405" w:type="dxa"/>
          </w:tcPr>
          <w:p w14:paraId="36F28BB9" w14:textId="0D4A873B" w:rsidR="00852465" w:rsidRPr="0027653F" w:rsidRDefault="00852465" w:rsidP="00081843">
            <w:pPr>
              <w:pStyle w:val="K-Text"/>
              <w:jc w:val="left"/>
              <w:rPr>
                <w:rFonts w:asciiTheme="minorHAnsi" w:hAnsiTheme="minorHAnsi" w:cstheme="minorHAnsi"/>
                <w:sz w:val="20"/>
                <w:szCs w:val="20"/>
              </w:rPr>
            </w:pPr>
            <w:r w:rsidRPr="0027653F">
              <w:rPr>
                <w:rFonts w:asciiTheme="minorHAnsi" w:hAnsiTheme="minorHAnsi" w:cstheme="minorHAnsi"/>
                <w:sz w:val="20"/>
                <w:szCs w:val="20"/>
              </w:rPr>
              <w:t>Výzva</w:t>
            </w:r>
          </w:p>
        </w:tc>
        <w:tc>
          <w:tcPr>
            <w:tcW w:w="7223" w:type="dxa"/>
          </w:tcPr>
          <w:p w14:paraId="16725913" w14:textId="60324DEF" w:rsidR="00560B02" w:rsidRPr="0027653F" w:rsidRDefault="00560B02" w:rsidP="00675314">
            <w:pPr>
              <w:pStyle w:val="K-Text"/>
              <w:rPr>
                <w:rFonts w:asciiTheme="minorHAnsi" w:hAnsiTheme="minorHAnsi" w:cstheme="minorHAnsi"/>
                <w:sz w:val="20"/>
                <w:szCs w:val="20"/>
              </w:rPr>
            </w:pPr>
            <w:r w:rsidRPr="0027653F">
              <w:rPr>
                <w:rFonts w:asciiTheme="minorHAnsi" w:hAnsiTheme="minorHAnsi" w:cstheme="minorHAnsi"/>
                <w:sz w:val="20"/>
                <w:szCs w:val="20"/>
              </w:rPr>
              <w:t>V rámci přípravy N</w:t>
            </w:r>
            <w:r w:rsidR="00831E4C" w:rsidRPr="0027653F">
              <w:rPr>
                <w:rFonts w:asciiTheme="minorHAnsi" w:hAnsiTheme="minorHAnsi" w:cstheme="minorHAnsi"/>
                <w:sz w:val="20"/>
                <w:szCs w:val="20"/>
              </w:rPr>
              <w:t>árodního investičního plánu byla</w:t>
            </w:r>
            <w:r w:rsidRPr="0027653F">
              <w:rPr>
                <w:rFonts w:asciiTheme="minorHAnsi" w:hAnsiTheme="minorHAnsi" w:cstheme="minorHAnsi"/>
                <w:sz w:val="20"/>
                <w:szCs w:val="20"/>
              </w:rPr>
              <w:t xml:space="preserve"> zjištěna celá řada </w:t>
            </w:r>
            <w:r w:rsidR="00D06CAC" w:rsidRPr="0027653F">
              <w:rPr>
                <w:rFonts w:asciiTheme="minorHAnsi" w:hAnsiTheme="minorHAnsi" w:cstheme="minorHAnsi"/>
                <w:sz w:val="20"/>
                <w:szCs w:val="20"/>
              </w:rPr>
              <w:t xml:space="preserve">kriticky </w:t>
            </w:r>
            <w:r w:rsidRPr="0027653F">
              <w:rPr>
                <w:rFonts w:asciiTheme="minorHAnsi" w:hAnsiTheme="minorHAnsi" w:cstheme="minorHAnsi"/>
                <w:sz w:val="20"/>
                <w:szCs w:val="20"/>
              </w:rPr>
              <w:t>úzkých míst, které komplikují a někdy i paralyzují investiční aktivitu veřejných investorů. V obecné rovině bychom problémy mohli shrnout do</w:t>
            </w:r>
            <w:r w:rsidR="00956061" w:rsidRPr="0027653F">
              <w:rPr>
                <w:rFonts w:asciiTheme="minorHAnsi" w:hAnsiTheme="minorHAnsi" w:cstheme="minorHAnsi"/>
                <w:sz w:val="20"/>
                <w:szCs w:val="20"/>
              </w:rPr>
              <w:t> </w:t>
            </w:r>
            <w:r w:rsidR="00161D34" w:rsidRPr="0027653F">
              <w:rPr>
                <w:rFonts w:asciiTheme="minorHAnsi" w:hAnsiTheme="minorHAnsi" w:cstheme="minorHAnsi"/>
                <w:sz w:val="20"/>
                <w:szCs w:val="20"/>
              </w:rPr>
              <w:t>čtyř</w:t>
            </w:r>
            <w:r w:rsidRPr="0027653F">
              <w:rPr>
                <w:rFonts w:asciiTheme="minorHAnsi" w:hAnsiTheme="minorHAnsi" w:cstheme="minorHAnsi"/>
                <w:sz w:val="20"/>
                <w:szCs w:val="20"/>
              </w:rPr>
              <w:t xml:space="preserve"> velkých skupin:</w:t>
            </w:r>
          </w:p>
          <w:p w14:paraId="3BCFDDDB" w14:textId="04E4AB03" w:rsidR="00560B02" w:rsidRPr="0027653F" w:rsidRDefault="00560B02" w:rsidP="00675314">
            <w:pPr>
              <w:pStyle w:val="K-Text"/>
              <w:rPr>
                <w:rFonts w:asciiTheme="minorHAnsi" w:hAnsiTheme="minorHAnsi" w:cstheme="minorHAnsi"/>
                <w:sz w:val="20"/>
                <w:szCs w:val="20"/>
              </w:rPr>
            </w:pPr>
            <w:r w:rsidRPr="0027653F">
              <w:rPr>
                <w:rFonts w:asciiTheme="minorHAnsi" w:hAnsiTheme="minorHAnsi" w:cstheme="minorHAnsi"/>
                <w:sz w:val="20"/>
                <w:szCs w:val="20"/>
              </w:rPr>
              <w:t>1)</w:t>
            </w:r>
            <w:r w:rsidR="00161D34" w:rsidRPr="0027653F">
              <w:rPr>
                <w:rFonts w:asciiTheme="minorHAnsi" w:hAnsiTheme="minorHAnsi" w:cstheme="minorHAnsi"/>
                <w:sz w:val="20"/>
                <w:szCs w:val="20"/>
              </w:rPr>
              <w:t xml:space="preserve"> </w:t>
            </w:r>
            <w:r w:rsidRPr="0027653F">
              <w:rPr>
                <w:rFonts w:asciiTheme="minorHAnsi" w:hAnsiTheme="minorHAnsi" w:cstheme="minorHAnsi"/>
                <w:sz w:val="20"/>
                <w:szCs w:val="20"/>
              </w:rPr>
              <w:t>Absence jednotného metodického zázemí v oblasti investičního procesu, velká heterogenita v přístupu a nízká míra poznání o nárocích kladených na</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investiční přípravu u jednotlivých investorů</w:t>
            </w:r>
            <w:r w:rsidR="005E7A84" w:rsidRPr="0027653F">
              <w:rPr>
                <w:rFonts w:asciiTheme="minorHAnsi" w:hAnsiTheme="minorHAnsi" w:cstheme="minorHAnsi"/>
                <w:sz w:val="20"/>
                <w:szCs w:val="20"/>
              </w:rPr>
              <w:t xml:space="preserve"> – část z tohoto problému bude</w:t>
            </w:r>
            <w:r w:rsidR="00BA2655" w:rsidRPr="0027653F">
              <w:rPr>
                <w:rFonts w:asciiTheme="minorHAnsi" w:hAnsiTheme="minorHAnsi" w:cstheme="minorHAnsi"/>
                <w:sz w:val="20"/>
                <w:szCs w:val="20"/>
              </w:rPr>
              <w:t> </w:t>
            </w:r>
            <w:r w:rsidR="005E7A84" w:rsidRPr="0027653F">
              <w:rPr>
                <w:rFonts w:asciiTheme="minorHAnsi" w:hAnsiTheme="minorHAnsi" w:cstheme="minorHAnsi"/>
                <w:sz w:val="20"/>
                <w:szCs w:val="20"/>
              </w:rPr>
              <w:t xml:space="preserve">vyřešena projektem TSI (viz </w:t>
            </w:r>
            <w:r w:rsidR="005A1DB3" w:rsidRPr="0027653F">
              <w:rPr>
                <w:rFonts w:asciiTheme="minorHAnsi" w:hAnsiTheme="minorHAnsi" w:cstheme="minorHAnsi"/>
                <w:sz w:val="20"/>
                <w:szCs w:val="20"/>
              </w:rPr>
              <w:t>p</w:t>
            </w:r>
            <w:r w:rsidR="005E7A84" w:rsidRPr="0027653F">
              <w:rPr>
                <w:rFonts w:asciiTheme="minorHAnsi" w:hAnsiTheme="minorHAnsi" w:cstheme="minorHAnsi"/>
                <w:sz w:val="20"/>
                <w:szCs w:val="20"/>
              </w:rPr>
              <w:t>opis výše)</w:t>
            </w:r>
            <w:r w:rsidR="005A1DB3" w:rsidRPr="0027653F">
              <w:rPr>
                <w:rFonts w:asciiTheme="minorHAnsi" w:hAnsiTheme="minorHAnsi" w:cstheme="minorHAnsi"/>
                <w:sz w:val="20"/>
                <w:szCs w:val="20"/>
              </w:rPr>
              <w:t>.</w:t>
            </w:r>
          </w:p>
          <w:p w14:paraId="307EFDFD" w14:textId="70F14E72" w:rsidR="00560B02" w:rsidRPr="0027653F" w:rsidRDefault="00560B02" w:rsidP="00675314">
            <w:pPr>
              <w:pStyle w:val="K-Text"/>
              <w:rPr>
                <w:rFonts w:asciiTheme="minorHAnsi" w:hAnsiTheme="minorHAnsi" w:cstheme="minorHAnsi"/>
                <w:sz w:val="20"/>
                <w:szCs w:val="20"/>
              </w:rPr>
            </w:pPr>
            <w:r w:rsidRPr="0027653F">
              <w:rPr>
                <w:rFonts w:asciiTheme="minorHAnsi" w:hAnsiTheme="minorHAnsi" w:cstheme="minorHAnsi"/>
                <w:sz w:val="20"/>
                <w:szCs w:val="20"/>
              </w:rPr>
              <w:t>2)</w:t>
            </w:r>
            <w:r w:rsidR="00161D34" w:rsidRPr="0027653F">
              <w:rPr>
                <w:rFonts w:asciiTheme="minorHAnsi" w:hAnsiTheme="minorHAnsi" w:cstheme="minorHAnsi"/>
                <w:sz w:val="20"/>
                <w:szCs w:val="20"/>
              </w:rPr>
              <w:t xml:space="preserve"> </w:t>
            </w:r>
            <w:r w:rsidRPr="0027653F">
              <w:rPr>
                <w:rFonts w:asciiTheme="minorHAnsi" w:hAnsiTheme="minorHAnsi" w:cstheme="minorHAnsi"/>
                <w:sz w:val="20"/>
                <w:szCs w:val="20"/>
              </w:rPr>
              <w:t xml:space="preserve">Nízká míra připravenosti projektů a speciálně nízký podíl projektů digitálních, zelených, chytrých, integrovaných. </w:t>
            </w:r>
          </w:p>
          <w:p w14:paraId="1EB1AF51" w14:textId="54F85E3E" w:rsidR="00560B02" w:rsidRPr="0027653F" w:rsidRDefault="00560B02" w:rsidP="00675314">
            <w:pPr>
              <w:pStyle w:val="K-Text"/>
              <w:rPr>
                <w:rFonts w:asciiTheme="minorHAnsi" w:hAnsiTheme="minorHAnsi" w:cstheme="minorHAnsi"/>
                <w:sz w:val="20"/>
                <w:szCs w:val="20"/>
              </w:rPr>
            </w:pPr>
            <w:r w:rsidRPr="0027653F">
              <w:rPr>
                <w:rFonts w:asciiTheme="minorHAnsi" w:hAnsiTheme="minorHAnsi" w:cstheme="minorHAnsi"/>
                <w:sz w:val="20"/>
                <w:szCs w:val="20"/>
              </w:rPr>
              <w:t>3)</w:t>
            </w:r>
            <w:r w:rsidR="00161D34" w:rsidRPr="0027653F">
              <w:rPr>
                <w:rFonts w:asciiTheme="minorHAnsi" w:hAnsiTheme="minorHAnsi" w:cstheme="minorHAnsi"/>
                <w:sz w:val="20"/>
                <w:szCs w:val="20"/>
              </w:rPr>
              <w:t xml:space="preserve"> </w:t>
            </w:r>
            <w:r w:rsidRPr="0027653F">
              <w:rPr>
                <w:rFonts w:asciiTheme="minorHAnsi" w:hAnsiTheme="minorHAnsi" w:cstheme="minorHAnsi"/>
                <w:sz w:val="20"/>
                <w:szCs w:val="20"/>
              </w:rPr>
              <w:t>Nízké využití privátního kapitálu pro financování veřejných investic.</w:t>
            </w:r>
          </w:p>
          <w:p w14:paraId="669F56FA" w14:textId="33F3A1E3" w:rsidR="00560B02" w:rsidRPr="0027653F" w:rsidRDefault="00161D34" w:rsidP="00675314">
            <w:pPr>
              <w:pStyle w:val="K-Text"/>
              <w:rPr>
                <w:rFonts w:asciiTheme="minorHAnsi" w:hAnsiTheme="minorHAnsi" w:cstheme="minorHAnsi"/>
                <w:sz w:val="20"/>
                <w:szCs w:val="20"/>
              </w:rPr>
            </w:pPr>
            <w:r w:rsidRPr="0027653F">
              <w:rPr>
                <w:rFonts w:asciiTheme="minorHAnsi" w:hAnsiTheme="minorHAnsi" w:cstheme="minorHAnsi"/>
                <w:sz w:val="20"/>
                <w:szCs w:val="20"/>
              </w:rPr>
              <w:lastRenderedPageBreak/>
              <w:t xml:space="preserve">4) </w:t>
            </w:r>
            <w:r w:rsidR="00560B02" w:rsidRPr="0027653F">
              <w:rPr>
                <w:rFonts w:asciiTheme="minorHAnsi" w:hAnsiTheme="minorHAnsi" w:cstheme="minorHAnsi"/>
                <w:sz w:val="20"/>
                <w:szCs w:val="20"/>
              </w:rPr>
              <w:t>Krom toho jako problém lze spatřovat tu skutečnost, že Národní investiční plán je v současné době souborem investičních požadavků z území ČR, ale</w:t>
            </w:r>
            <w:r w:rsidR="00BA2655" w:rsidRPr="0027653F">
              <w:rPr>
                <w:rFonts w:asciiTheme="minorHAnsi" w:hAnsiTheme="minorHAnsi" w:cstheme="minorHAnsi"/>
                <w:sz w:val="20"/>
                <w:szCs w:val="20"/>
              </w:rPr>
              <w:t> </w:t>
            </w:r>
            <w:r w:rsidR="00560B02" w:rsidRPr="0027653F">
              <w:rPr>
                <w:rFonts w:asciiTheme="minorHAnsi" w:hAnsiTheme="minorHAnsi" w:cstheme="minorHAnsi"/>
                <w:sz w:val="20"/>
                <w:szCs w:val="20"/>
              </w:rPr>
              <w:t>bez meto</w:t>
            </w:r>
            <w:r w:rsidRPr="0027653F">
              <w:rPr>
                <w:rFonts w:asciiTheme="minorHAnsi" w:hAnsiTheme="minorHAnsi" w:cstheme="minorHAnsi"/>
                <w:sz w:val="20"/>
                <w:szCs w:val="20"/>
              </w:rPr>
              <w:t>dického uchopení, a současně bez provedení smysluplné a</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systematické filtrace a uchopení vazeb mezi investičním plánem a</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 xml:space="preserve">finančními nástroji, které by byly použitelné pro financování příslušných investic. </w:t>
            </w:r>
          </w:p>
          <w:p w14:paraId="11E7072F" w14:textId="0B4119DB" w:rsidR="005E7A84" w:rsidRPr="0027653F" w:rsidRDefault="005E7A84" w:rsidP="00675314">
            <w:pPr>
              <w:pStyle w:val="K-Text"/>
              <w:rPr>
                <w:rFonts w:asciiTheme="minorHAnsi" w:hAnsiTheme="minorHAnsi" w:cstheme="minorHAnsi"/>
                <w:sz w:val="20"/>
                <w:szCs w:val="20"/>
              </w:rPr>
            </w:pPr>
            <w:r w:rsidRPr="0027653F">
              <w:rPr>
                <w:rFonts w:asciiTheme="minorHAnsi" w:hAnsiTheme="minorHAnsi" w:cstheme="minorHAnsi"/>
                <w:sz w:val="20"/>
                <w:szCs w:val="20"/>
              </w:rPr>
              <w:t xml:space="preserve">5) Nové výzvy Evropy v podobě zelené a digitální </w:t>
            </w:r>
            <w:proofErr w:type="spellStart"/>
            <w:r w:rsidRPr="0027653F">
              <w:rPr>
                <w:rFonts w:asciiTheme="minorHAnsi" w:hAnsiTheme="minorHAnsi" w:cstheme="minorHAnsi"/>
                <w:sz w:val="20"/>
                <w:szCs w:val="20"/>
              </w:rPr>
              <w:t>tranzice</w:t>
            </w:r>
            <w:proofErr w:type="spellEnd"/>
            <w:r w:rsidRPr="0027653F">
              <w:rPr>
                <w:rFonts w:asciiTheme="minorHAnsi" w:hAnsiTheme="minorHAnsi" w:cstheme="minorHAnsi"/>
                <w:sz w:val="20"/>
                <w:szCs w:val="20"/>
              </w:rPr>
              <w:t>.</w:t>
            </w:r>
          </w:p>
        </w:tc>
      </w:tr>
      <w:tr w:rsidR="00852465" w:rsidRPr="0027653F" w14:paraId="5CA2E1FD" w14:textId="77777777" w:rsidTr="00081843">
        <w:tc>
          <w:tcPr>
            <w:tcW w:w="2405" w:type="dxa"/>
          </w:tcPr>
          <w:p w14:paraId="39A69A26" w14:textId="10FDBFDD" w:rsidR="00852465" w:rsidRPr="0027653F" w:rsidRDefault="00852465" w:rsidP="00081843">
            <w:pPr>
              <w:pStyle w:val="K-Text"/>
              <w:jc w:val="left"/>
              <w:rPr>
                <w:rFonts w:asciiTheme="minorHAnsi" w:hAnsiTheme="minorHAnsi" w:cstheme="minorHAnsi"/>
                <w:sz w:val="20"/>
                <w:szCs w:val="20"/>
              </w:rPr>
            </w:pPr>
            <w:r w:rsidRPr="0027653F">
              <w:rPr>
                <w:rFonts w:asciiTheme="minorHAnsi" w:hAnsiTheme="minorHAnsi" w:cstheme="minorHAnsi"/>
                <w:sz w:val="20"/>
                <w:szCs w:val="20"/>
              </w:rPr>
              <w:lastRenderedPageBreak/>
              <w:t>Cíl</w:t>
            </w:r>
          </w:p>
        </w:tc>
        <w:tc>
          <w:tcPr>
            <w:tcW w:w="7223" w:type="dxa"/>
          </w:tcPr>
          <w:p w14:paraId="4865C2C3" w14:textId="39D1263F" w:rsidR="005E7A84" w:rsidRPr="0027653F" w:rsidRDefault="005E7A84" w:rsidP="00675314">
            <w:pPr>
              <w:pStyle w:val="K-Text"/>
              <w:rPr>
                <w:rFonts w:asciiTheme="minorHAnsi" w:hAnsiTheme="minorHAnsi" w:cstheme="minorHAnsi"/>
                <w:sz w:val="20"/>
                <w:szCs w:val="20"/>
              </w:rPr>
            </w:pPr>
            <w:r w:rsidRPr="0027653F">
              <w:rPr>
                <w:rFonts w:asciiTheme="minorHAnsi" w:hAnsiTheme="minorHAnsi" w:cstheme="minorHAnsi"/>
                <w:sz w:val="20"/>
                <w:szCs w:val="20"/>
              </w:rPr>
              <w:t>Hlavním cílem je p</w:t>
            </w:r>
            <w:r w:rsidR="00C545C8" w:rsidRPr="0027653F">
              <w:rPr>
                <w:rFonts w:asciiTheme="minorHAnsi" w:hAnsiTheme="minorHAnsi" w:cstheme="minorHAnsi"/>
                <w:sz w:val="20"/>
                <w:szCs w:val="20"/>
              </w:rPr>
              <w:t>říprava</w:t>
            </w:r>
            <w:r w:rsidRPr="0027653F">
              <w:rPr>
                <w:rFonts w:asciiTheme="minorHAnsi" w:hAnsiTheme="minorHAnsi" w:cstheme="minorHAnsi"/>
                <w:sz w:val="20"/>
                <w:szCs w:val="20"/>
              </w:rPr>
              <w:t xml:space="preserve"> projektů reagujících na nové výzvy.</w:t>
            </w:r>
          </w:p>
          <w:p w14:paraId="6037B63D" w14:textId="3484D02D" w:rsidR="005E7A84" w:rsidRPr="0027653F" w:rsidRDefault="005E7A84" w:rsidP="00675314">
            <w:pPr>
              <w:pStyle w:val="K-Text"/>
              <w:rPr>
                <w:rFonts w:asciiTheme="minorHAnsi" w:hAnsiTheme="minorHAnsi" w:cstheme="minorHAnsi"/>
                <w:sz w:val="20"/>
                <w:szCs w:val="20"/>
              </w:rPr>
            </w:pPr>
            <w:r w:rsidRPr="0027653F">
              <w:rPr>
                <w:rFonts w:asciiTheme="minorHAnsi" w:hAnsiTheme="minorHAnsi" w:cstheme="minorHAnsi"/>
                <w:sz w:val="20"/>
                <w:szCs w:val="20"/>
              </w:rPr>
              <w:t xml:space="preserve">Prostřednictvím systematické přípravy projektů </w:t>
            </w:r>
            <w:proofErr w:type="spellStart"/>
            <w:r w:rsidRPr="0027653F">
              <w:rPr>
                <w:rFonts w:asciiTheme="minorHAnsi" w:hAnsiTheme="minorHAnsi" w:cstheme="minorHAnsi"/>
                <w:sz w:val="20"/>
                <w:szCs w:val="20"/>
              </w:rPr>
              <w:t>capacity</w:t>
            </w:r>
            <w:proofErr w:type="spellEnd"/>
            <w:r w:rsidRPr="0027653F">
              <w:rPr>
                <w:rFonts w:asciiTheme="minorHAnsi" w:hAnsiTheme="minorHAnsi" w:cstheme="minorHAnsi"/>
                <w:sz w:val="20"/>
                <w:szCs w:val="20"/>
              </w:rPr>
              <w:t xml:space="preserve"> </w:t>
            </w:r>
            <w:proofErr w:type="spellStart"/>
            <w:r w:rsidRPr="0027653F">
              <w:rPr>
                <w:rFonts w:asciiTheme="minorHAnsi" w:hAnsiTheme="minorHAnsi" w:cstheme="minorHAnsi"/>
                <w:sz w:val="20"/>
                <w:szCs w:val="20"/>
              </w:rPr>
              <w:t>building</w:t>
            </w:r>
            <w:proofErr w:type="spellEnd"/>
            <w:r w:rsidRPr="0027653F">
              <w:rPr>
                <w:rFonts w:asciiTheme="minorHAnsi" w:hAnsiTheme="minorHAnsi" w:cstheme="minorHAnsi"/>
                <w:sz w:val="20"/>
                <w:szCs w:val="20"/>
              </w:rPr>
              <w:t xml:space="preserve"> – učení</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se</w:t>
            </w:r>
            <w:r w:rsidR="00BA2655" w:rsidRPr="0027653F">
              <w:rPr>
                <w:rFonts w:asciiTheme="minorHAnsi" w:hAnsiTheme="minorHAnsi" w:cstheme="minorHAnsi"/>
                <w:sz w:val="20"/>
                <w:szCs w:val="20"/>
              </w:rPr>
              <w:t> </w:t>
            </w:r>
            <w:r w:rsidR="005D6943" w:rsidRPr="0027653F">
              <w:rPr>
                <w:rFonts w:asciiTheme="minorHAnsi" w:hAnsiTheme="minorHAnsi" w:cstheme="minorHAnsi"/>
                <w:sz w:val="20"/>
                <w:szCs w:val="20"/>
              </w:rPr>
              <w:t xml:space="preserve">procesem přípravy. </w:t>
            </w:r>
          </w:p>
          <w:p w14:paraId="51A5493C" w14:textId="65CE4A53" w:rsidR="00161D34" w:rsidRPr="0027653F" w:rsidRDefault="005D6943" w:rsidP="00675314">
            <w:pPr>
              <w:pStyle w:val="K-Text"/>
              <w:rPr>
                <w:rFonts w:asciiTheme="minorHAnsi" w:hAnsiTheme="minorHAnsi" w:cstheme="minorHAnsi"/>
                <w:sz w:val="20"/>
                <w:szCs w:val="20"/>
              </w:rPr>
            </w:pPr>
            <w:r w:rsidRPr="0027653F">
              <w:rPr>
                <w:rFonts w:asciiTheme="minorHAnsi" w:hAnsiTheme="minorHAnsi" w:cstheme="minorHAnsi"/>
                <w:sz w:val="20"/>
                <w:szCs w:val="20"/>
              </w:rPr>
              <w:t xml:space="preserve">Dalším </w:t>
            </w:r>
            <w:r w:rsidR="00161D34" w:rsidRPr="0027653F">
              <w:rPr>
                <w:rFonts w:asciiTheme="minorHAnsi" w:hAnsiTheme="minorHAnsi" w:cstheme="minorHAnsi"/>
                <w:sz w:val="20"/>
                <w:szCs w:val="20"/>
              </w:rPr>
              <w:t>cílem je zvýšení připravenosti projektů.</w:t>
            </w:r>
          </w:p>
          <w:p w14:paraId="26100E87" w14:textId="02140F78" w:rsidR="00161D34" w:rsidRPr="0027653F" w:rsidRDefault="00161D34" w:rsidP="00675314">
            <w:pPr>
              <w:pStyle w:val="K-Text"/>
              <w:rPr>
                <w:rFonts w:asciiTheme="minorHAnsi" w:hAnsiTheme="minorHAnsi" w:cstheme="minorHAnsi"/>
                <w:sz w:val="20"/>
                <w:szCs w:val="20"/>
              </w:rPr>
            </w:pPr>
            <w:r w:rsidRPr="0027653F">
              <w:rPr>
                <w:rFonts w:asciiTheme="minorHAnsi" w:hAnsiTheme="minorHAnsi" w:cstheme="minorHAnsi"/>
                <w:sz w:val="20"/>
                <w:szCs w:val="20"/>
              </w:rPr>
              <w:t>Dalším cílem je zvýšení strategičnosti Národního investičního plánu</w:t>
            </w:r>
            <w:r w:rsidR="00A512E4" w:rsidRPr="0027653F">
              <w:rPr>
                <w:rFonts w:asciiTheme="minorHAnsi" w:hAnsiTheme="minorHAnsi" w:cstheme="minorHAnsi"/>
                <w:sz w:val="20"/>
                <w:szCs w:val="20"/>
              </w:rPr>
              <w:t xml:space="preserve"> (měl by být schopen dlouhodobě ukazovat</w:t>
            </w:r>
            <w:r w:rsidR="006D59F5">
              <w:rPr>
                <w:rFonts w:asciiTheme="minorHAnsi" w:hAnsiTheme="minorHAnsi" w:cstheme="minorHAnsi"/>
                <w:sz w:val="20"/>
                <w:szCs w:val="20"/>
              </w:rPr>
              <w:t>,</w:t>
            </w:r>
            <w:r w:rsidR="00A512E4" w:rsidRPr="0027653F">
              <w:rPr>
                <w:rFonts w:asciiTheme="minorHAnsi" w:hAnsiTheme="minorHAnsi" w:cstheme="minorHAnsi"/>
                <w:sz w:val="20"/>
                <w:szCs w:val="20"/>
              </w:rPr>
              <w:t xml:space="preserve"> jak naplnit potřeby ČR se </w:t>
            </w:r>
            <w:r w:rsidR="00D015FA" w:rsidRPr="0027653F">
              <w:rPr>
                <w:rFonts w:asciiTheme="minorHAnsi" w:hAnsiTheme="minorHAnsi" w:cstheme="minorHAnsi"/>
                <w:sz w:val="20"/>
                <w:szCs w:val="20"/>
              </w:rPr>
              <w:t>z</w:t>
            </w:r>
            <w:r w:rsidR="00A512E4" w:rsidRPr="0027653F">
              <w:rPr>
                <w:rFonts w:asciiTheme="minorHAnsi" w:hAnsiTheme="minorHAnsi" w:cstheme="minorHAnsi"/>
                <w:sz w:val="20"/>
                <w:szCs w:val="20"/>
              </w:rPr>
              <w:t>ohledněním závazků a cílů EU</w:t>
            </w:r>
            <w:r w:rsidRPr="0027653F">
              <w:rPr>
                <w:rFonts w:asciiTheme="minorHAnsi" w:hAnsiTheme="minorHAnsi" w:cstheme="minorHAnsi"/>
                <w:sz w:val="20"/>
                <w:szCs w:val="20"/>
              </w:rPr>
              <w:t xml:space="preserve"> </w:t>
            </w:r>
          </w:p>
          <w:p w14:paraId="7014D71E" w14:textId="5201B9ED" w:rsidR="00161D34" w:rsidRPr="0027653F" w:rsidRDefault="00161D34" w:rsidP="00675314">
            <w:pPr>
              <w:pStyle w:val="K-Text"/>
              <w:rPr>
                <w:rFonts w:asciiTheme="minorHAnsi" w:hAnsiTheme="minorHAnsi" w:cstheme="minorHAnsi"/>
                <w:sz w:val="20"/>
                <w:szCs w:val="20"/>
              </w:rPr>
            </w:pPr>
            <w:r w:rsidRPr="0027653F">
              <w:rPr>
                <w:rFonts w:asciiTheme="minorHAnsi" w:hAnsiTheme="minorHAnsi" w:cstheme="minorHAnsi"/>
                <w:sz w:val="20"/>
                <w:szCs w:val="20"/>
              </w:rPr>
              <w:t>Problém nízké připravenosti bychom rádi řešili podporou přípravy investic</w:t>
            </w:r>
            <w:r w:rsidR="00B34CB7" w:rsidRPr="0027653F">
              <w:rPr>
                <w:rFonts w:asciiTheme="minorHAnsi" w:hAnsiTheme="minorHAnsi" w:cstheme="minorHAnsi"/>
                <w:sz w:val="20"/>
                <w:szCs w:val="20"/>
              </w:rPr>
              <w:t>,</w:t>
            </w:r>
            <w:r w:rsidRPr="0027653F">
              <w:rPr>
                <w:rFonts w:asciiTheme="minorHAnsi" w:hAnsiTheme="minorHAnsi" w:cstheme="minorHAnsi"/>
                <w:sz w:val="20"/>
                <w:szCs w:val="20"/>
              </w:rPr>
              <w:t xml:space="preserve"> specificky investic s tématy, kter</w:t>
            </w:r>
            <w:r w:rsidR="00D06CAC" w:rsidRPr="0027653F">
              <w:rPr>
                <w:rFonts w:asciiTheme="minorHAnsi" w:hAnsiTheme="minorHAnsi" w:cstheme="minorHAnsi"/>
                <w:sz w:val="20"/>
                <w:szCs w:val="20"/>
              </w:rPr>
              <w:t>á</w:t>
            </w:r>
            <w:r w:rsidRPr="0027653F">
              <w:rPr>
                <w:rFonts w:asciiTheme="minorHAnsi" w:hAnsiTheme="minorHAnsi" w:cstheme="minorHAnsi"/>
                <w:sz w:val="20"/>
                <w:szCs w:val="20"/>
              </w:rPr>
              <w:t xml:space="preserve"> jsou v souladu s cíli Evropy i ČR. </w:t>
            </w:r>
          </w:p>
          <w:p w14:paraId="0AF33F28" w14:textId="77777777" w:rsidR="00161D34" w:rsidRPr="0027653F" w:rsidRDefault="00161D34" w:rsidP="00675314">
            <w:pPr>
              <w:pStyle w:val="K-Text"/>
              <w:rPr>
                <w:rFonts w:asciiTheme="minorHAnsi" w:hAnsiTheme="minorHAnsi" w:cstheme="minorHAnsi"/>
                <w:sz w:val="20"/>
                <w:szCs w:val="20"/>
              </w:rPr>
            </w:pPr>
            <w:r w:rsidRPr="0027653F">
              <w:rPr>
                <w:rFonts w:asciiTheme="minorHAnsi" w:hAnsiTheme="minorHAnsi" w:cstheme="minorHAnsi"/>
                <w:sz w:val="20"/>
                <w:szCs w:val="20"/>
              </w:rPr>
              <w:t xml:space="preserve">Problém nízkého zapojení privátního kapitálu bychom rádi řešili přípravou PPP projektů – a to proto, abychom potlačili bariéru nevyužívání privátního kapitálu pro financování investic. </w:t>
            </w:r>
          </w:p>
          <w:p w14:paraId="4774886F" w14:textId="2238FE4A" w:rsidR="00852465" w:rsidRPr="0027653F" w:rsidRDefault="00852465" w:rsidP="00675314">
            <w:pPr>
              <w:pStyle w:val="K-Text"/>
              <w:rPr>
                <w:rFonts w:asciiTheme="minorHAnsi" w:hAnsiTheme="minorHAnsi" w:cstheme="minorHAnsi"/>
                <w:sz w:val="20"/>
                <w:szCs w:val="20"/>
              </w:rPr>
            </w:pPr>
          </w:p>
        </w:tc>
      </w:tr>
      <w:tr w:rsidR="00852465" w:rsidRPr="0027653F" w14:paraId="0E956A8B" w14:textId="77777777" w:rsidTr="00081843">
        <w:tc>
          <w:tcPr>
            <w:tcW w:w="2405" w:type="dxa"/>
          </w:tcPr>
          <w:p w14:paraId="6FC494AD" w14:textId="5393D2F8" w:rsidR="00852465" w:rsidRPr="0027653F" w:rsidRDefault="00852465" w:rsidP="00081843">
            <w:pPr>
              <w:pStyle w:val="K-Text"/>
              <w:jc w:val="left"/>
              <w:rPr>
                <w:rFonts w:asciiTheme="minorHAnsi" w:hAnsiTheme="minorHAnsi" w:cstheme="minorHAnsi"/>
                <w:sz w:val="20"/>
                <w:szCs w:val="20"/>
              </w:rPr>
            </w:pPr>
            <w:r w:rsidRPr="0027653F">
              <w:rPr>
                <w:rFonts w:asciiTheme="minorHAnsi" w:hAnsiTheme="minorHAnsi" w:cstheme="minorHAnsi"/>
                <w:sz w:val="20"/>
                <w:szCs w:val="20"/>
              </w:rPr>
              <w:t>Implementace</w:t>
            </w:r>
          </w:p>
        </w:tc>
        <w:tc>
          <w:tcPr>
            <w:tcW w:w="7223" w:type="dxa"/>
          </w:tcPr>
          <w:p w14:paraId="40A4CA9F" w14:textId="5A1ABF16" w:rsidR="005D6943" w:rsidRPr="0027653F" w:rsidRDefault="005D6943" w:rsidP="006271F1">
            <w:pPr>
              <w:pStyle w:val="K-Text"/>
              <w:rPr>
                <w:rFonts w:asciiTheme="minorHAnsi" w:hAnsiTheme="minorHAnsi" w:cstheme="minorHAnsi"/>
                <w:sz w:val="20"/>
                <w:szCs w:val="20"/>
              </w:rPr>
            </w:pPr>
            <w:r w:rsidRPr="0027653F">
              <w:rPr>
                <w:rFonts w:asciiTheme="minorHAnsi" w:hAnsiTheme="minorHAnsi" w:cstheme="minorHAnsi"/>
                <w:sz w:val="20"/>
                <w:szCs w:val="20"/>
              </w:rPr>
              <w:t>Na implementaci bude MMR spolupracovat s RSK, SF</w:t>
            </w:r>
            <w:r w:rsidR="00ED4040" w:rsidRPr="0027653F">
              <w:rPr>
                <w:rFonts w:asciiTheme="minorHAnsi" w:hAnsiTheme="minorHAnsi" w:cstheme="minorHAnsi"/>
                <w:sz w:val="20"/>
                <w:szCs w:val="20"/>
              </w:rPr>
              <w:t>P</w:t>
            </w:r>
            <w:r w:rsidRPr="0027653F">
              <w:rPr>
                <w:rFonts w:asciiTheme="minorHAnsi" w:hAnsiTheme="minorHAnsi" w:cstheme="minorHAnsi"/>
                <w:sz w:val="20"/>
                <w:szCs w:val="20"/>
              </w:rPr>
              <w:t>I, ČMZRB a CZI.</w:t>
            </w:r>
          </w:p>
          <w:p w14:paraId="5B9E6347" w14:textId="47248253" w:rsidR="005D6943" w:rsidRPr="0027653F" w:rsidRDefault="005D6943" w:rsidP="006271F1">
            <w:pPr>
              <w:pStyle w:val="K-Text"/>
              <w:rPr>
                <w:rFonts w:asciiTheme="minorHAnsi" w:hAnsiTheme="minorHAnsi" w:cstheme="minorHAnsi"/>
                <w:sz w:val="20"/>
                <w:szCs w:val="20"/>
              </w:rPr>
            </w:pPr>
            <w:r w:rsidRPr="0027653F">
              <w:rPr>
                <w:rFonts w:asciiTheme="minorHAnsi" w:hAnsiTheme="minorHAnsi" w:cstheme="minorHAnsi"/>
                <w:sz w:val="20"/>
                <w:szCs w:val="20"/>
              </w:rPr>
              <w:t xml:space="preserve">RSK bude doporučovat vhodné projekty na území kraje. </w:t>
            </w:r>
          </w:p>
          <w:p w14:paraId="5EA88CE8" w14:textId="4E7D8327" w:rsidR="005D6943" w:rsidRPr="0027653F" w:rsidRDefault="005D6943" w:rsidP="006271F1">
            <w:pPr>
              <w:pStyle w:val="K-Text"/>
              <w:rPr>
                <w:rFonts w:asciiTheme="minorHAnsi" w:hAnsiTheme="minorHAnsi" w:cstheme="minorHAnsi"/>
                <w:sz w:val="20"/>
                <w:szCs w:val="20"/>
              </w:rPr>
            </w:pPr>
            <w:r w:rsidRPr="0027653F">
              <w:rPr>
                <w:rFonts w:asciiTheme="minorHAnsi" w:hAnsiTheme="minorHAnsi" w:cstheme="minorHAnsi"/>
                <w:sz w:val="20"/>
                <w:szCs w:val="20"/>
              </w:rPr>
              <w:t xml:space="preserve">V případě PPP projektů bude CZI spolu s MMR identifikovat vhodné projekty. ČMZRB bude analyzovat </w:t>
            </w:r>
            <w:proofErr w:type="spellStart"/>
            <w:r w:rsidRPr="0027653F">
              <w:rPr>
                <w:rFonts w:asciiTheme="minorHAnsi" w:hAnsiTheme="minorHAnsi" w:cstheme="minorHAnsi"/>
                <w:sz w:val="20"/>
                <w:szCs w:val="20"/>
              </w:rPr>
              <w:t>bankovatelnost</w:t>
            </w:r>
            <w:proofErr w:type="spellEnd"/>
            <w:r w:rsidRPr="0027653F">
              <w:rPr>
                <w:rFonts w:asciiTheme="minorHAnsi" w:hAnsiTheme="minorHAnsi" w:cstheme="minorHAnsi"/>
                <w:sz w:val="20"/>
                <w:szCs w:val="20"/>
              </w:rPr>
              <w:t xml:space="preserve">. </w:t>
            </w:r>
          </w:p>
          <w:p w14:paraId="401D3E38" w14:textId="51443C08" w:rsidR="005D6943" w:rsidRPr="0027653F" w:rsidRDefault="005D6943" w:rsidP="006271F1">
            <w:pPr>
              <w:pStyle w:val="K-Text"/>
              <w:rPr>
                <w:rFonts w:asciiTheme="minorHAnsi" w:hAnsiTheme="minorHAnsi" w:cstheme="minorHAnsi"/>
                <w:sz w:val="20"/>
                <w:szCs w:val="20"/>
              </w:rPr>
            </w:pPr>
            <w:r w:rsidRPr="0027653F">
              <w:rPr>
                <w:rFonts w:asciiTheme="minorHAnsi" w:hAnsiTheme="minorHAnsi" w:cstheme="minorHAnsi"/>
                <w:sz w:val="20"/>
                <w:szCs w:val="20"/>
              </w:rPr>
              <w:t xml:space="preserve">MMR bude mít odpovědnost za finální výběr podpořených projektů. </w:t>
            </w:r>
          </w:p>
          <w:p w14:paraId="6388B505" w14:textId="11398CF5" w:rsidR="00852465" w:rsidRPr="0027653F" w:rsidRDefault="00852465" w:rsidP="006271F1">
            <w:pPr>
              <w:pStyle w:val="K-Text"/>
              <w:rPr>
                <w:rFonts w:asciiTheme="minorHAnsi" w:hAnsiTheme="minorHAnsi" w:cstheme="minorHAnsi"/>
                <w:sz w:val="20"/>
                <w:szCs w:val="20"/>
              </w:rPr>
            </w:pPr>
          </w:p>
        </w:tc>
      </w:tr>
      <w:tr w:rsidR="00852465" w:rsidRPr="0027653F" w14:paraId="2195ABDF" w14:textId="77777777" w:rsidTr="00081843">
        <w:trPr>
          <w:trHeight w:val="70"/>
        </w:trPr>
        <w:tc>
          <w:tcPr>
            <w:tcW w:w="2405" w:type="dxa"/>
          </w:tcPr>
          <w:p w14:paraId="1525154A" w14:textId="32423FFF" w:rsidR="00852465" w:rsidRPr="0027653F" w:rsidRDefault="005B3F5C" w:rsidP="00081843">
            <w:pPr>
              <w:pStyle w:val="K-Text"/>
              <w:jc w:val="left"/>
              <w:rPr>
                <w:rFonts w:asciiTheme="minorHAnsi" w:hAnsiTheme="minorHAnsi" w:cstheme="minorHAnsi"/>
                <w:sz w:val="20"/>
                <w:szCs w:val="20"/>
              </w:rPr>
            </w:pPr>
            <w:r w:rsidRPr="0027653F">
              <w:rPr>
                <w:rFonts w:asciiTheme="minorHAnsi" w:hAnsiTheme="minorHAnsi" w:cstheme="minorHAnsi"/>
                <w:sz w:val="20"/>
                <w:szCs w:val="20"/>
              </w:rPr>
              <w:t>Spolupráce a z</w:t>
            </w:r>
            <w:r w:rsidR="00852465" w:rsidRPr="0027653F">
              <w:rPr>
                <w:rFonts w:asciiTheme="minorHAnsi" w:hAnsiTheme="minorHAnsi" w:cstheme="minorHAnsi"/>
                <w:sz w:val="20"/>
                <w:szCs w:val="20"/>
              </w:rPr>
              <w:t>apojení zúčastněných stran</w:t>
            </w:r>
          </w:p>
        </w:tc>
        <w:tc>
          <w:tcPr>
            <w:tcW w:w="7223" w:type="dxa"/>
          </w:tcPr>
          <w:p w14:paraId="3E715F49" w14:textId="4F21A2D5" w:rsidR="00FA237D" w:rsidRPr="0027653F" w:rsidRDefault="00675314" w:rsidP="00FA237D">
            <w:pPr>
              <w:pStyle w:val="K-Text"/>
              <w:rPr>
                <w:rFonts w:asciiTheme="minorHAnsi" w:hAnsiTheme="minorHAnsi" w:cstheme="minorHAnsi"/>
                <w:sz w:val="20"/>
                <w:szCs w:val="20"/>
              </w:rPr>
            </w:pPr>
            <w:r w:rsidRPr="0027653F">
              <w:rPr>
                <w:rFonts w:asciiTheme="minorHAnsi" w:hAnsiTheme="minorHAnsi" w:cstheme="minorHAnsi"/>
                <w:sz w:val="20"/>
                <w:szCs w:val="20"/>
              </w:rPr>
              <w:t>MMR bude na kultivaci veřejného investičního prostoru spolupracovat</w:t>
            </w:r>
            <w:r w:rsidR="005D6943" w:rsidRPr="0027653F">
              <w:rPr>
                <w:rFonts w:asciiTheme="minorHAnsi" w:hAnsiTheme="minorHAnsi" w:cstheme="minorHAnsi"/>
                <w:sz w:val="20"/>
                <w:szCs w:val="20"/>
              </w:rPr>
              <w:t xml:space="preserve"> s</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 xml:space="preserve">Czech </w:t>
            </w:r>
            <w:proofErr w:type="spellStart"/>
            <w:r w:rsidRPr="0027653F">
              <w:rPr>
                <w:rFonts w:asciiTheme="minorHAnsi" w:hAnsiTheme="minorHAnsi" w:cstheme="minorHAnsi"/>
                <w:sz w:val="20"/>
                <w:szCs w:val="20"/>
              </w:rPr>
              <w:t>Invest</w:t>
            </w:r>
            <w:r w:rsidR="005D6943" w:rsidRPr="0027653F">
              <w:rPr>
                <w:rFonts w:asciiTheme="minorHAnsi" w:hAnsiTheme="minorHAnsi" w:cstheme="minorHAnsi"/>
                <w:sz w:val="20"/>
                <w:szCs w:val="20"/>
              </w:rPr>
              <w:t>em</w:t>
            </w:r>
            <w:proofErr w:type="spellEnd"/>
            <w:r w:rsidRPr="0027653F">
              <w:rPr>
                <w:rFonts w:asciiTheme="minorHAnsi" w:hAnsiTheme="minorHAnsi" w:cstheme="minorHAnsi"/>
                <w:sz w:val="20"/>
                <w:szCs w:val="20"/>
              </w:rPr>
              <w:t>, RSK, SF</w:t>
            </w:r>
            <w:r w:rsidR="00ED4040" w:rsidRPr="0027653F">
              <w:rPr>
                <w:rFonts w:asciiTheme="minorHAnsi" w:hAnsiTheme="minorHAnsi" w:cstheme="minorHAnsi"/>
                <w:sz w:val="20"/>
                <w:szCs w:val="20"/>
              </w:rPr>
              <w:t>P</w:t>
            </w:r>
            <w:r w:rsidRPr="0027653F">
              <w:rPr>
                <w:rFonts w:asciiTheme="minorHAnsi" w:hAnsiTheme="minorHAnsi" w:cstheme="minorHAnsi"/>
                <w:sz w:val="20"/>
                <w:szCs w:val="20"/>
              </w:rPr>
              <w:t>I</w:t>
            </w:r>
            <w:r w:rsidR="006969D5" w:rsidRPr="0027653F">
              <w:rPr>
                <w:rFonts w:asciiTheme="minorHAnsi" w:hAnsiTheme="minorHAnsi" w:cstheme="minorHAnsi"/>
                <w:sz w:val="20"/>
                <w:szCs w:val="20"/>
              </w:rPr>
              <w:t>, MF</w:t>
            </w:r>
            <w:r w:rsidRPr="0027653F">
              <w:rPr>
                <w:rFonts w:asciiTheme="minorHAnsi" w:hAnsiTheme="minorHAnsi" w:cstheme="minorHAnsi"/>
                <w:sz w:val="20"/>
                <w:szCs w:val="20"/>
              </w:rPr>
              <w:t xml:space="preserve"> a ČMZRB. </w:t>
            </w:r>
          </w:p>
          <w:p w14:paraId="1B97C86F" w14:textId="166279E1" w:rsidR="005D6943" w:rsidRPr="0027653F" w:rsidRDefault="005D6943" w:rsidP="00FA237D">
            <w:pPr>
              <w:pStyle w:val="K-Text"/>
              <w:rPr>
                <w:rFonts w:asciiTheme="minorHAnsi" w:hAnsiTheme="minorHAnsi" w:cstheme="minorHAnsi"/>
                <w:sz w:val="20"/>
                <w:szCs w:val="20"/>
              </w:rPr>
            </w:pPr>
            <w:r w:rsidRPr="0027653F">
              <w:rPr>
                <w:rFonts w:asciiTheme="minorHAnsi" w:hAnsiTheme="minorHAnsi" w:cstheme="minorHAnsi"/>
                <w:sz w:val="20"/>
                <w:szCs w:val="20"/>
              </w:rPr>
              <w:t xml:space="preserve">V oblasti přípravy projektů budou pro MMR hlavními partnery jednotliví investoři a RSK v roli doporučujícího subjektu strategických projektů v daném kraji. </w:t>
            </w:r>
          </w:p>
          <w:p w14:paraId="1E614BB6" w14:textId="21267B74" w:rsidR="00FA237D" w:rsidRPr="0027653F" w:rsidRDefault="00FA237D" w:rsidP="00FA237D">
            <w:pPr>
              <w:pStyle w:val="K-Text"/>
              <w:rPr>
                <w:rFonts w:asciiTheme="minorHAnsi" w:hAnsiTheme="minorHAnsi" w:cstheme="minorHAnsi"/>
                <w:sz w:val="20"/>
                <w:szCs w:val="20"/>
              </w:rPr>
            </w:pPr>
            <w:r w:rsidRPr="0027653F">
              <w:rPr>
                <w:rFonts w:asciiTheme="minorHAnsi" w:hAnsiTheme="minorHAnsi" w:cstheme="minorHAnsi"/>
                <w:sz w:val="20"/>
                <w:szCs w:val="20"/>
              </w:rPr>
              <w:t>V oblasti přípravy PPP projektů bude MMR</w:t>
            </w:r>
            <w:r w:rsidR="00C17ABF" w:rsidRPr="0027653F">
              <w:rPr>
                <w:rFonts w:asciiTheme="minorHAnsi" w:hAnsiTheme="minorHAnsi" w:cstheme="minorHAnsi"/>
                <w:sz w:val="20"/>
                <w:szCs w:val="20"/>
              </w:rPr>
              <w:t xml:space="preserve"> spolupracovat s</w:t>
            </w:r>
            <w:r w:rsidRPr="0027653F">
              <w:rPr>
                <w:rFonts w:asciiTheme="minorHAnsi" w:hAnsiTheme="minorHAnsi" w:cstheme="minorHAnsi"/>
                <w:sz w:val="20"/>
                <w:szCs w:val="20"/>
              </w:rPr>
              <w:t xml:space="preserve"> Czech </w:t>
            </w:r>
            <w:proofErr w:type="spellStart"/>
            <w:r w:rsidRPr="0027653F">
              <w:rPr>
                <w:rFonts w:asciiTheme="minorHAnsi" w:hAnsiTheme="minorHAnsi" w:cstheme="minorHAnsi"/>
                <w:sz w:val="20"/>
                <w:szCs w:val="20"/>
              </w:rPr>
              <w:t>Invest</w:t>
            </w:r>
            <w:r w:rsidR="00C17ABF" w:rsidRPr="0027653F">
              <w:rPr>
                <w:rFonts w:asciiTheme="minorHAnsi" w:hAnsiTheme="minorHAnsi" w:cstheme="minorHAnsi"/>
                <w:sz w:val="20"/>
                <w:szCs w:val="20"/>
              </w:rPr>
              <w:t>em</w:t>
            </w:r>
            <w:proofErr w:type="spellEnd"/>
            <w:r w:rsidRPr="0027653F">
              <w:rPr>
                <w:rFonts w:asciiTheme="minorHAnsi" w:hAnsiTheme="minorHAnsi" w:cstheme="minorHAnsi"/>
                <w:sz w:val="20"/>
                <w:szCs w:val="20"/>
              </w:rPr>
              <w:t>, ČMZRB a MF.</w:t>
            </w:r>
          </w:p>
          <w:p w14:paraId="0FEE1C84" w14:textId="5870982C" w:rsidR="00FA237D" w:rsidRPr="0027653F" w:rsidRDefault="00FA237D" w:rsidP="00FA237D">
            <w:pPr>
              <w:pStyle w:val="K-Text"/>
              <w:rPr>
                <w:rFonts w:asciiTheme="minorHAnsi" w:hAnsiTheme="minorHAnsi" w:cstheme="minorHAnsi"/>
                <w:sz w:val="20"/>
                <w:szCs w:val="20"/>
              </w:rPr>
            </w:pPr>
            <w:r w:rsidRPr="0027653F">
              <w:rPr>
                <w:rFonts w:asciiTheme="minorHAnsi" w:hAnsiTheme="minorHAnsi" w:cstheme="minorHAnsi"/>
                <w:sz w:val="20"/>
                <w:szCs w:val="20"/>
              </w:rPr>
              <w:t>Implementátorem aktivit bude SF</w:t>
            </w:r>
            <w:r w:rsidR="00ED4040" w:rsidRPr="0027653F">
              <w:rPr>
                <w:rFonts w:asciiTheme="minorHAnsi" w:hAnsiTheme="minorHAnsi" w:cstheme="minorHAnsi"/>
                <w:sz w:val="20"/>
                <w:szCs w:val="20"/>
              </w:rPr>
              <w:t>P</w:t>
            </w:r>
            <w:r w:rsidRPr="0027653F">
              <w:rPr>
                <w:rFonts w:asciiTheme="minorHAnsi" w:hAnsiTheme="minorHAnsi" w:cstheme="minorHAnsi"/>
                <w:sz w:val="20"/>
                <w:szCs w:val="20"/>
              </w:rPr>
              <w:t>I</w:t>
            </w:r>
            <w:r w:rsidR="00C17ABF" w:rsidRPr="0027653F">
              <w:rPr>
                <w:rFonts w:asciiTheme="minorHAnsi" w:hAnsiTheme="minorHAnsi" w:cstheme="minorHAnsi"/>
                <w:sz w:val="20"/>
                <w:szCs w:val="20"/>
              </w:rPr>
              <w:t>/MMR.</w:t>
            </w:r>
          </w:p>
          <w:p w14:paraId="3CC8B9F0" w14:textId="7050BBF6" w:rsidR="00FA237D" w:rsidRPr="0027653F" w:rsidRDefault="00FA237D" w:rsidP="00FA237D">
            <w:pPr>
              <w:pStyle w:val="K-Text"/>
              <w:rPr>
                <w:rFonts w:asciiTheme="minorHAnsi" w:hAnsiTheme="minorHAnsi" w:cstheme="minorHAnsi"/>
                <w:sz w:val="20"/>
                <w:szCs w:val="20"/>
              </w:rPr>
            </w:pPr>
            <w:r w:rsidRPr="0027653F">
              <w:rPr>
                <w:rFonts w:asciiTheme="minorHAnsi" w:hAnsiTheme="minorHAnsi" w:cstheme="minorHAnsi"/>
                <w:sz w:val="20"/>
                <w:szCs w:val="20"/>
              </w:rPr>
              <w:t xml:space="preserve">Součástí projektu je „vybudování“ kompetenčního </w:t>
            </w:r>
            <w:r w:rsidR="00C17ABF" w:rsidRPr="0027653F">
              <w:rPr>
                <w:rFonts w:asciiTheme="minorHAnsi" w:hAnsiTheme="minorHAnsi" w:cstheme="minorHAnsi"/>
                <w:sz w:val="20"/>
                <w:szCs w:val="20"/>
              </w:rPr>
              <w:t xml:space="preserve">a koordinačního </w:t>
            </w:r>
            <w:r w:rsidRPr="0027653F">
              <w:rPr>
                <w:rFonts w:asciiTheme="minorHAnsi" w:hAnsiTheme="minorHAnsi" w:cstheme="minorHAnsi"/>
                <w:sz w:val="20"/>
                <w:szCs w:val="20"/>
              </w:rPr>
              <w:t>centra –nejedná se o vytvoření nové instituce, ale o hlubší spolupráci stávajících subjektů na trhu</w:t>
            </w:r>
            <w:r w:rsidR="00BC5640" w:rsidRPr="0027653F">
              <w:rPr>
                <w:rFonts w:asciiTheme="minorHAnsi" w:hAnsiTheme="minorHAnsi" w:cstheme="minorHAnsi"/>
                <w:sz w:val="20"/>
                <w:szCs w:val="20"/>
              </w:rPr>
              <w:t xml:space="preserve"> pod koordinací nově najatých expertů umístěných na MMR</w:t>
            </w:r>
            <w:r w:rsidRPr="0027653F">
              <w:rPr>
                <w:rFonts w:asciiTheme="minorHAnsi" w:hAnsiTheme="minorHAnsi" w:cstheme="minorHAnsi"/>
                <w:sz w:val="20"/>
                <w:szCs w:val="20"/>
              </w:rPr>
              <w:t xml:space="preserve"> – využití jejich nejlepších kompetencí</w:t>
            </w:r>
            <w:r w:rsidR="00B34CB7" w:rsidRPr="0027653F">
              <w:rPr>
                <w:rFonts w:asciiTheme="minorHAnsi" w:hAnsiTheme="minorHAnsi" w:cstheme="minorHAnsi"/>
                <w:sz w:val="20"/>
                <w:szCs w:val="20"/>
              </w:rPr>
              <w:t xml:space="preserve"> a</w:t>
            </w:r>
            <w:r w:rsidRPr="0027653F">
              <w:rPr>
                <w:rFonts w:asciiTheme="minorHAnsi" w:hAnsiTheme="minorHAnsi" w:cstheme="minorHAnsi"/>
                <w:sz w:val="20"/>
                <w:szCs w:val="20"/>
              </w:rPr>
              <w:t xml:space="preserve"> zkušeností</w:t>
            </w:r>
            <w:r w:rsidR="00A512E4" w:rsidRPr="0027653F">
              <w:rPr>
                <w:rFonts w:asciiTheme="minorHAnsi" w:hAnsiTheme="minorHAnsi" w:cstheme="minorHAnsi"/>
                <w:sz w:val="20"/>
                <w:szCs w:val="20"/>
              </w:rPr>
              <w:t xml:space="preserve"> pod hlavičkou </w:t>
            </w:r>
            <w:proofErr w:type="spellStart"/>
            <w:r w:rsidR="00A512E4" w:rsidRPr="0027653F">
              <w:rPr>
                <w:rFonts w:asciiTheme="minorHAnsi" w:hAnsiTheme="minorHAnsi" w:cstheme="minorHAnsi"/>
                <w:sz w:val="20"/>
                <w:szCs w:val="20"/>
              </w:rPr>
              <w:t>mikrotýmu</w:t>
            </w:r>
            <w:proofErr w:type="spellEnd"/>
            <w:r w:rsidR="00A512E4" w:rsidRPr="0027653F">
              <w:rPr>
                <w:rFonts w:asciiTheme="minorHAnsi" w:hAnsiTheme="minorHAnsi" w:cstheme="minorHAnsi"/>
                <w:sz w:val="20"/>
                <w:szCs w:val="20"/>
              </w:rPr>
              <w:t xml:space="preserve"> expertů na MMR</w:t>
            </w:r>
            <w:r w:rsidR="00BC5640" w:rsidRPr="0027653F">
              <w:rPr>
                <w:rFonts w:asciiTheme="minorHAnsi" w:hAnsiTheme="minorHAnsi" w:cstheme="minorHAnsi"/>
                <w:sz w:val="20"/>
                <w:szCs w:val="20"/>
              </w:rPr>
              <w:t>.</w:t>
            </w:r>
            <w:r w:rsidRPr="0027653F">
              <w:rPr>
                <w:rFonts w:asciiTheme="minorHAnsi" w:hAnsiTheme="minorHAnsi" w:cstheme="minorHAnsi"/>
                <w:sz w:val="20"/>
                <w:szCs w:val="20"/>
              </w:rPr>
              <w:t xml:space="preserve"> Jde tedy o neformální propojení stávajících institucí s jednoznačně definovaným cílem a</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 xml:space="preserve">popsanými úkoly pro naplnění společného cíle. </w:t>
            </w:r>
          </w:p>
          <w:p w14:paraId="7B91F8B0" w14:textId="77777777" w:rsidR="00FA237D" w:rsidRPr="0027653F" w:rsidRDefault="00FA237D" w:rsidP="00FA237D">
            <w:pPr>
              <w:pStyle w:val="K-Text"/>
              <w:rPr>
                <w:rFonts w:asciiTheme="minorHAnsi" w:hAnsiTheme="minorHAnsi" w:cstheme="minorHAnsi"/>
                <w:sz w:val="20"/>
                <w:szCs w:val="20"/>
              </w:rPr>
            </w:pPr>
            <w:r w:rsidRPr="0027653F">
              <w:rPr>
                <w:rFonts w:asciiTheme="minorHAnsi" w:hAnsiTheme="minorHAnsi" w:cstheme="minorHAnsi"/>
                <w:sz w:val="20"/>
                <w:szCs w:val="20"/>
              </w:rPr>
              <w:t xml:space="preserve">Nebudou tedy vytvářeny žádné duplicitní struktury – ale užší – jasně definovaná spolupráce existujících subjektů s jedním koordinátorem v podobě MMR. </w:t>
            </w:r>
          </w:p>
          <w:p w14:paraId="29FE633D" w14:textId="77777777" w:rsidR="00FA237D" w:rsidRPr="0027653F" w:rsidRDefault="00FA237D" w:rsidP="00FA237D">
            <w:pPr>
              <w:pStyle w:val="K-Text"/>
              <w:rPr>
                <w:rFonts w:asciiTheme="minorHAnsi" w:hAnsiTheme="minorHAnsi" w:cstheme="minorHAnsi"/>
                <w:sz w:val="20"/>
                <w:szCs w:val="20"/>
              </w:rPr>
            </w:pPr>
            <w:r w:rsidRPr="0027653F">
              <w:rPr>
                <w:rFonts w:asciiTheme="minorHAnsi" w:hAnsiTheme="minorHAnsi" w:cstheme="minorHAnsi"/>
                <w:sz w:val="20"/>
                <w:szCs w:val="20"/>
              </w:rPr>
              <w:lastRenderedPageBreak/>
              <w:t xml:space="preserve">Cílem není zasahovat do kompetencí jednotlivých zúčastněných subjektů, pouze pomoc v oblasti koordinace a metodiky. </w:t>
            </w:r>
          </w:p>
          <w:p w14:paraId="135E7AF7" w14:textId="77777777" w:rsidR="006969D5" w:rsidRPr="0027653F" w:rsidRDefault="006969D5" w:rsidP="006969D5">
            <w:pPr>
              <w:pStyle w:val="K-Text"/>
              <w:rPr>
                <w:rFonts w:asciiTheme="minorHAnsi" w:hAnsiTheme="minorHAnsi" w:cstheme="minorHAnsi"/>
                <w:sz w:val="20"/>
                <w:szCs w:val="20"/>
              </w:rPr>
            </w:pPr>
            <w:r w:rsidRPr="0027653F">
              <w:rPr>
                <w:rFonts w:asciiTheme="minorHAnsi" w:hAnsiTheme="minorHAnsi" w:cstheme="minorHAnsi"/>
                <w:sz w:val="20"/>
                <w:szCs w:val="20"/>
              </w:rPr>
              <w:t>MMR</w:t>
            </w:r>
          </w:p>
          <w:p w14:paraId="5A57135D" w14:textId="3BB0F256" w:rsidR="006969D5" w:rsidRPr="0027653F" w:rsidRDefault="006969D5" w:rsidP="00D40129">
            <w:pPr>
              <w:pStyle w:val="K-Text"/>
              <w:numPr>
                <w:ilvl w:val="0"/>
                <w:numId w:val="28"/>
              </w:numPr>
              <w:ind w:left="740" w:hanging="426"/>
              <w:rPr>
                <w:rFonts w:asciiTheme="minorHAnsi" w:hAnsiTheme="minorHAnsi" w:cstheme="minorHAnsi"/>
                <w:sz w:val="20"/>
                <w:szCs w:val="20"/>
              </w:rPr>
            </w:pPr>
            <w:r w:rsidRPr="0027653F">
              <w:rPr>
                <w:rFonts w:asciiTheme="minorHAnsi" w:hAnsiTheme="minorHAnsi" w:cstheme="minorHAnsi"/>
                <w:sz w:val="20"/>
                <w:szCs w:val="20"/>
              </w:rPr>
              <w:t>Metodická podpora (vč. monitoringu dobré a špatné praxe), vč.</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metodických doporučení pro výběr poradců či dalších smluvních partnerů, vzory smluv</w:t>
            </w:r>
          </w:p>
          <w:p w14:paraId="4C3D9734" w14:textId="2A0BB5DF" w:rsidR="00C17ABF" w:rsidRPr="0027653F" w:rsidRDefault="00C17ABF" w:rsidP="00D40129">
            <w:pPr>
              <w:pStyle w:val="K-Text"/>
              <w:numPr>
                <w:ilvl w:val="0"/>
                <w:numId w:val="28"/>
              </w:numPr>
              <w:ind w:left="740" w:hanging="426"/>
              <w:rPr>
                <w:rFonts w:asciiTheme="minorHAnsi" w:hAnsiTheme="minorHAnsi" w:cstheme="minorHAnsi"/>
                <w:sz w:val="20"/>
                <w:szCs w:val="20"/>
              </w:rPr>
            </w:pPr>
            <w:r w:rsidRPr="0027653F">
              <w:rPr>
                <w:rFonts w:asciiTheme="minorHAnsi" w:hAnsiTheme="minorHAnsi" w:cstheme="minorHAnsi"/>
                <w:sz w:val="20"/>
                <w:szCs w:val="20"/>
              </w:rPr>
              <w:t>Školící podpora při budování personálních kapacit</w:t>
            </w:r>
          </w:p>
          <w:p w14:paraId="598EAD1A" w14:textId="0E4DAB35" w:rsidR="006969D5" w:rsidRPr="0027653F" w:rsidRDefault="006969D5" w:rsidP="003F1E9E">
            <w:pPr>
              <w:pStyle w:val="K-Text"/>
              <w:numPr>
                <w:ilvl w:val="0"/>
                <w:numId w:val="22"/>
              </w:numPr>
              <w:rPr>
                <w:rFonts w:asciiTheme="minorHAnsi" w:hAnsiTheme="minorHAnsi" w:cstheme="minorHAnsi"/>
                <w:sz w:val="20"/>
                <w:szCs w:val="20"/>
              </w:rPr>
            </w:pPr>
            <w:r w:rsidRPr="0027653F">
              <w:rPr>
                <w:rFonts w:asciiTheme="minorHAnsi" w:hAnsiTheme="minorHAnsi" w:cstheme="minorHAnsi"/>
                <w:sz w:val="20"/>
                <w:szCs w:val="20"/>
              </w:rPr>
              <w:t xml:space="preserve">Věcná regulace </w:t>
            </w:r>
            <w:r w:rsidR="00D06CAC" w:rsidRPr="0027653F">
              <w:rPr>
                <w:rFonts w:asciiTheme="minorHAnsi" w:hAnsiTheme="minorHAnsi" w:cstheme="minorHAnsi"/>
                <w:sz w:val="20"/>
                <w:szCs w:val="20"/>
              </w:rPr>
              <w:t>projektů – prostřednictvím</w:t>
            </w:r>
            <w:r w:rsidRPr="0027653F">
              <w:rPr>
                <w:rFonts w:asciiTheme="minorHAnsi" w:hAnsiTheme="minorHAnsi" w:cstheme="minorHAnsi"/>
                <w:sz w:val="20"/>
                <w:szCs w:val="20"/>
              </w:rPr>
              <w:t xml:space="preserve"> filtrování NIP, příprava programů na podporu projektů</w:t>
            </w:r>
          </w:p>
          <w:p w14:paraId="5193A1E0" w14:textId="39F1028A" w:rsidR="006969D5" w:rsidRPr="0027653F" w:rsidRDefault="006969D5" w:rsidP="003F1E9E">
            <w:pPr>
              <w:pStyle w:val="K-Text"/>
              <w:numPr>
                <w:ilvl w:val="0"/>
                <w:numId w:val="22"/>
              </w:numPr>
              <w:rPr>
                <w:rFonts w:asciiTheme="minorHAnsi" w:hAnsiTheme="minorHAnsi" w:cstheme="minorHAnsi"/>
                <w:sz w:val="20"/>
                <w:szCs w:val="20"/>
              </w:rPr>
            </w:pPr>
            <w:r w:rsidRPr="0027653F">
              <w:rPr>
                <w:rFonts w:asciiTheme="minorHAnsi" w:hAnsiTheme="minorHAnsi" w:cstheme="minorHAnsi"/>
                <w:sz w:val="20"/>
                <w:szCs w:val="20"/>
              </w:rPr>
              <w:t xml:space="preserve">Publicita – distribuce dobré praxe a zkušeností zejm. v území </w:t>
            </w:r>
          </w:p>
          <w:p w14:paraId="27B5E9A4" w14:textId="27F2FD5A" w:rsidR="006969D5" w:rsidRPr="0027653F" w:rsidRDefault="006969D5" w:rsidP="003F1E9E">
            <w:pPr>
              <w:pStyle w:val="K-Text"/>
              <w:numPr>
                <w:ilvl w:val="0"/>
                <w:numId w:val="22"/>
              </w:numPr>
              <w:rPr>
                <w:rFonts w:asciiTheme="minorHAnsi" w:hAnsiTheme="minorHAnsi" w:cstheme="minorHAnsi"/>
                <w:sz w:val="20"/>
                <w:szCs w:val="20"/>
              </w:rPr>
            </w:pPr>
            <w:r w:rsidRPr="0027653F">
              <w:rPr>
                <w:rFonts w:asciiTheme="minorHAnsi" w:hAnsiTheme="minorHAnsi" w:cstheme="minorHAnsi"/>
                <w:sz w:val="20"/>
                <w:szCs w:val="20"/>
              </w:rPr>
              <w:t>Finanční podpora přípravy projektů (příp. ve spolupráci se SFPI a</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s</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řídícími orgány EU fondů)</w:t>
            </w:r>
          </w:p>
          <w:p w14:paraId="08D0F533" w14:textId="6C347B63" w:rsidR="006969D5" w:rsidRPr="0027653F" w:rsidRDefault="006969D5" w:rsidP="003F1E9E">
            <w:pPr>
              <w:pStyle w:val="K-Text"/>
              <w:numPr>
                <w:ilvl w:val="0"/>
                <w:numId w:val="22"/>
              </w:numPr>
              <w:rPr>
                <w:rFonts w:asciiTheme="minorHAnsi" w:hAnsiTheme="minorHAnsi" w:cstheme="minorHAnsi"/>
                <w:sz w:val="20"/>
                <w:szCs w:val="20"/>
              </w:rPr>
            </w:pPr>
            <w:r w:rsidRPr="0027653F">
              <w:rPr>
                <w:rFonts w:asciiTheme="minorHAnsi" w:hAnsiTheme="minorHAnsi" w:cstheme="minorHAnsi"/>
                <w:sz w:val="20"/>
                <w:szCs w:val="20"/>
              </w:rPr>
              <w:t xml:space="preserve">Ve spolupráci s CZI – monitoring </w:t>
            </w:r>
            <w:proofErr w:type="spellStart"/>
            <w:r w:rsidRPr="0027653F">
              <w:rPr>
                <w:rFonts w:asciiTheme="minorHAnsi" w:hAnsiTheme="minorHAnsi" w:cstheme="minorHAnsi"/>
                <w:sz w:val="20"/>
                <w:szCs w:val="20"/>
              </w:rPr>
              <w:t>good</w:t>
            </w:r>
            <w:proofErr w:type="spellEnd"/>
            <w:r w:rsidRPr="0027653F">
              <w:rPr>
                <w:rFonts w:asciiTheme="minorHAnsi" w:hAnsiTheme="minorHAnsi" w:cstheme="minorHAnsi"/>
                <w:sz w:val="20"/>
                <w:szCs w:val="20"/>
              </w:rPr>
              <w:t>/</w:t>
            </w:r>
            <w:proofErr w:type="spellStart"/>
            <w:r w:rsidRPr="0027653F">
              <w:rPr>
                <w:rFonts w:asciiTheme="minorHAnsi" w:hAnsiTheme="minorHAnsi" w:cstheme="minorHAnsi"/>
                <w:sz w:val="20"/>
                <w:szCs w:val="20"/>
              </w:rPr>
              <w:t>bad</w:t>
            </w:r>
            <w:proofErr w:type="spellEnd"/>
            <w:r w:rsidRPr="0027653F">
              <w:rPr>
                <w:rFonts w:asciiTheme="minorHAnsi" w:hAnsiTheme="minorHAnsi" w:cstheme="minorHAnsi"/>
                <w:sz w:val="20"/>
                <w:szCs w:val="20"/>
              </w:rPr>
              <w:t xml:space="preserve"> </w:t>
            </w:r>
            <w:proofErr w:type="spellStart"/>
            <w:r w:rsidRPr="0027653F">
              <w:rPr>
                <w:rFonts w:asciiTheme="minorHAnsi" w:hAnsiTheme="minorHAnsi" w:cstheme="minorHAnsi"/>
                <w:sz w:val="20"/>
                <w:szCs w:val="20"/>
              </w:rPr>
              <w:t>practice</w:t>
            </w:r>
            <w:proofErr w:type="spellEnd"/>
          </w:p>
          <w:p w14:paraId="70ECACE9" w14:textId="77777777" w:rsidR="006969D5" w:rsidRPr="0027653F" w:rsidRDefault="006969D5" w:rsidP="006969D5">
            <w:pPr>
              <w:pStyle w:val="K-Text"/>
              <w:rPr>
                <w:rFonts w:asciiTheme="minorHAnsi" w:hAnsiTheme="minorHAnsi" w:cstheme="minorHAnsi"/>
                <w:sz w:val="20"/>
                <w:szCs w:val="20"/>
              </w:rPr>
            </w:pPr>
            <w:r w:rsidRPr="0027653F">
              <w:rPr>
                <w:rFonts w:asciiTheme="minorHAnsi" w:hAnsiTheme="minorHAnsi" w:cstheme="minorHAnsi"/>
                <w:sz w:val="20"/>
                <w:szCs w:val="20"/>
              </w:rPr>
              <w:t xml:space="preserve">Czech Invest </w:t>
            </w:r>
          </w:p>
          <w:p w14:paraId="4E7A0319" w14:textId="156986AF" w:rsidR="006969D5" w:rsidRPr="0027653F" w:rsidRDefault="00BC5640" w:rsidP="003F1E9E">
            <w:pPr>
              <w:pStyle w:val="K-Text"/>
              <w:numPr>
                <w:ilvl w:val="0"/>
                <w:numId w:val="23"/>
              </w:numPr>
              <w:rPr>
                <w:rFonts w:asciiTheme="minorHAnsi" w:hAnsiTheme="minorHAnsi" w:cstheme="minorHAnsi"/>
                <w:sz w:val="20"/>
                <w:szCs w:val="20"/>
              </w:rPr>
            </w:pPr>
            <w:r w:rsidRPr="0027653F">
              <w:rPr>
                <w:rFonts w:asciiTheme="minorHAnsi" w:hAnsiTheme="minorHAnsi" w:cstheme="minorHAnsi"/>
                <w:sz w:val="20"/>
                <w:szCs w:val="20"/>
              </w:rPr>
              <w:t>Ve spolupráci s MMR e</w:t>
            </w:r>
            <w:r w:rsidR="006969D5" w:rsidRPr="0027653F">
              <w:rPr>
                <w:rFonts w:asciiTheme="minorHAnsi" w:hAnsiTheme="minorHAnsi" w:cstheme="minorHAnsi"/>
                <w:sz w:val="20"/>
                <w:szCs w:val="20"/>
              </w:rPr>
              <w:t>dukace veřejných investorů v území</w:t>
            </w:r>
          </w:p>
          <w:p w14:paraId="39D5C3ED" w14:textId="388FDFD7" w:rsidR="006969D5" w:rsidRPr="0027653F" w:rsidRDefault="006969D5" w:rsidP="003F1E9E">
            <w:pPr>
              <w:pStyle w:val="K-Text"/>
              <w:numPr>
                <w:ilvl w:val="0"/>
                <w:numId w:val="23"/>
              </w:numPr>
              <w:rPr>
                <w:rFonts w:asciiTheme="minorHAnsi" w:hAnsiTheme="minorHAnsi" w:cstheme="minorHAnsi"/>
                <w:sz w:val="20"/>
                <w:szCs w:val="20"/>
              </w:rPr>
            </w:pPr>
            <w:r w:rsidRPr="0027653F">
              <w:rPr>
                <w:rFonts w:asciiTheme="minorHAnsi" w:hAnsiTheme="minorHAnsi" w:cstheme="minorHAnsi"/>
                <w:sz w:val="20"/>
                <w:szCs w:val="20"/>
              </w:rPr>
              <w:t>Identifikace regionálních projektů (ve spolupráci se samosprávami)</w:t>
            </w:r>
            <w:r w:rsidR="00BC5640" w:rsidRPr="0027653F">
              <w:rPr>
                <w:rFonts w:asciiTheme="minorHAnsi" w:hAnsiTheme="minorHAnsi" w:cstheme="minorHAnsi"/>
                <w:sz w:val="20"/>
                <w:szCs w:val="20"/>
              </w:rPr>
              <w:t xml:space="preserve"> na základě podkladů z MMR</w:t>
            </w:r>
          </w:p>
          <w:p w14:paraId="68E5B159" w14:textId="288C58D3" w:rsidR="006969D5" w:rsidRPr="0027653F" w:rsidRDefault="006969D5" w:rsidP="003F1E9E">
            <w:pPr>
              <w:pStyle w:val="K-Text"/>
              <w:numPr>
                <w:ilvl w:val="0"/>
                <w:numId w:val="23"/>
              </w:numPr>
              <w:rPr>
                <w:rFonts w:asciiTheme="minorHAnsi" w:hAnsiTheme="minorHAnsi" w:cstheme="minorHAnsi"/>
                <w:sz w:val="20"/>
                <w:szCs w:val="20"/>
              </w:rPr>
            </w:pPr>
            <w:r w:rsidRPr="0027653F">
              <w:rPr>
                <w:rFonts w:asciiTheme="minorHAnsi" w:hAnsiTheme="minorHAnsi" w:cstheme="minorHAnsi"/>
                <w:sz w:val="20"/>
                <w:szCs w:val="20"/>
              </w:rPr>
              <w:t>Pomoc při strategickém plánování</w:t>
            </w:r>
          </w:p>
          <w:p w14:paraId="0832DFC7" w14:textId="7C4EA5E5" w:rsidR="006969D5" w:rsidRPr="0027653F" w:rsidRDefault="006969D5" w:rsidP="006969D5">
            <w:pPr>
              <w:pStyle w:val="K-Text"/>
              <w:rPr>
                <w:rFonts w:asciiTheme="minorHAnsi" w:hAnsiTheme="minorHAnsi" w:cstheme="minorHAnsi"/>
                <w:sz w:val="20"/>
                <w:szCs w:val="20"/>
              </w:rPr>
            </w:pPr>
            <w:r w:rsidRPr="0027653F">
              <w:rPr>
                <w:rFonts w:asciiTheme="minorHAnsi" w:hAnsiTheme="minorHAnsi" w:cstheme="minorHAnsi"/>
                <w:sz w:val="20"/>
                <w:szCs w:val="20"/>
              </w:rPr>
              <w:t>MF</w:t>
            </w:r>
          </w:p>
          <w:p w14:paraId="26623C99" w14:textId="77777777" w:rsidR="006969D5" w:rsidRPr="0027653F" w:rsidRDefault="006969D5" w:rsidP="003F1E9E">
            <w:pPr>
              <w:pStyle w:val="K-Text"/>
              <w:numPr>
                <w:ilvl w:val="0"/>
                <w:numId w:val="24"/>
              </w:numPr>
              <w:rPr>
                <w:rFonts w:asciiTheme="minorHAnsi" w:hAnsiTheme="minorHAnsi" w:cstheme="minorHAnsi"/>
                <w:sz w:val="20"/>
                <w:szCs w:val="20"/>
              </w:rPr>
            </w:pPr>
            <w:r w:rsidRPr="0027653F">
              <w:rPr>
                <w:rFonts w:asciiTheme="minorHAnsi" w:hAnsiTheme="minorHAnsi" w:cstheme="minorHAnsi"/>
                <w:sz w:val="20"/>
                <w:szCs w:val="20"/>
              </w:rPr>
              <w:t>Fiskální regulace</w:t>
            </w:r>
          </w:p>
          <w:p w14:paraId="21BB7B5F" w14:textId="77777777" w:rsidR="006969D5" w:rsidRPr="0027653F" w:rsidRDefault="006969D5" w:rsidP="003F1E9E">
            <w:pPr>
              <w:pStyle w:val="K-Text"/>
              <w:numPr>
                <w:ilvl w:val="0"/>
                <w:numId w:val="24"/>
              </w:numPr>
              <w:rPr>
                <w:rFonts w:asciiTheme="minorHAnsi" w:hAnsiTheme="minorHAnsi" w:cstheme="minorHAnsi"/>
                <w:sz w:val="20"/>
                <w:szCs w:val="20"/>
              </w:rPr>
            </w:pPr>
            <w:r w:rsidRPr="0027653F">
              <w:rPr>
                <w:rFonts w:asciiTheme="minorHAnsi" w:hAnsiTheme="minorHAnsi" w:cstheme="minorHAnsi"/>
                <w:sz w:val="20"/>
                <w:szCs w:val="20"/>
              </w:rPr>
              <w:t>Statistický monitoring</w:t>
            </w:r>
          </w:p>
          <w:p w14:paraId="413E8539" w14:textId="77777777" w:rsidR="006969D5" w:rsidRPr="0027653F" w:rsidRDefault="006969D5" w:rsidP="006969D5">
            <w:pPr>
              <w:pStyle w:val="K-Text"/>
              <w:rPr>
                <w:rFonts w:asciiTheme="minorHAnsi" w:hAnsiTheme="minorHAnsi" w:cstheme="minorHAnsi"/>
                <w:sz w:val="20"/>
                <w:szCs w:val="20"/>
              </w:rPr>
            </w:pPr>
            <w:r w:rsidRPr="0027653F">
              <w:rPr>
                <w:rFonts w:asciiTheme="minorHAnsi" w:hAnsiTheme="minorHAnsi" w:cstheme="minorHAnsi"/>
                <w:sz w:val="20"/>
                <w:szCs w:val="20"/>
              </w:rPr>
              <w:t>ČMZRB/NRF</w:t>
            </w:r>
          </w:p>
          <w:p w14:paraId="3E7C1136" w14:textId="77777777" w:rsidR="006969D5" w:rsidRPr="0027653F" w:rsidRDefault="006969D5" w:rsidP="003F1E9E">
            <w:pPr>
              <w:pStyle w:val="K-Text"/>
              <w:numPr>
                <w:ilvl w:val="0"/>
                <w:numId w:val="25"/>
              </w:numPr>
              <w:rPr>
                <w:rFonts w:asciiTheme="minorHAnsi" w:hAnsiTheme="minorHAnsi" w:cstheme="minorHAnsi"/>
                <w:sz w:val="20"/>
                <w:szCs w:val="20"/>
              </w:rPr>
            </w:pPr>
            <w:r w:rsidRPr="0027653F">
              <w:rPr>
                <w:rFonts w:asciiTheme="minorHAnsi" w:hAnsiTheme="minorHAnsi" w:cstheme="minorHAnsi"/>
                <w:sz w:val="20"/>
                <w:szCs w:val="20"/>
              </w:rPr>
              <w:t>Posouzení možnosti privátního financování</w:t>
            </w:r>
          </w:p>
          <w:p w14:paraId="38AD09DA" w14:textId="77777777" w:rsidR="006969D5" w:rsidRPr="0027653F" w:rsidRDefault="006969D5" w:rsidP="003F1E9E">
            <w:pPr>
              <w:pStyle w:val="K-Text"/>
              <w:numPr>
                <w:ilvl w:val="0"/>
                <w:numId w:val="25"/>
              </w:numPr>
              <w:rPr>
                <w:rFonts w:asciiTheme="minorHAnsi" w:hAnsiTheme="minorHAnsi" w:cstheme="minorHAnsi"/>
                <w:sz w:val="20"/>
                <w:szCs w:val="20"/>
              </w:rPr>
            </w:pPr>
            <w:r w:rsidRPr="0027653F">
              <w:rPr>
                <w:rFonts w:asciiTheme="minorHAnsi" w:hAnsiTheme="minorHAnsi" w:cstheme="minorHAnsi"/>
                <w:sz w:val="20"/>
                <w:szCs w:val="20"/>
              </w:rPr>
              <w:t>Asistence při přípravě pilotních projektů</w:t>
            </w:r>
          </w:p>
          <w:p w14:paraId="615FC3BD" w14:textId="2ACFC82C" w:rsidR="006969D5" w:rsidRPr="0027653F" w:rsidRDefault="006969D5" w:rsidP="006969D5">
            <w:pPr>
              <w:pStyle w:val="K-Text"/>
              <w:rPr>
                <w:rFonts w:asciiTheme="minorHAnsi" w:hAnsiTheme="minorHAnsi" w:cstheme="minorHAnsi"/>
                <w:sz w:val="20"/>
                <w:szCs w:val="20"/>
              </w:rPr>
            </w:pPr>
            <w:r w:rsidRPr="0027653F">
              <w:rPr>
                <w:rFonts w:asciiTheme="minorHAnsi" w:hAnsiTheme="minorHAnsi" w:cstheme="minorHAnsi"/>
                <w:sz w:val="20"/>
                <w:szCs w:val="20"/>
              </w:rPr>
              <w:t>RSK</w:t>
            </w:r>
          </w:p>
          <w:p w14:paraId="003F07EB" w14:textId="0F9421DB" w:rsidR="006969D5" w:rsidRPr="0027653F" w:rsidRDefault="006969D5" w:rsidP="003F1E9E">
            <w:pPr>
              <w:pStyle w:val="K-Text"/>
              <w:numPr>
                <w:ilvl w:val="0"/>
                <w:numId w:val="27"/>
              </w:numPr>
              <w:rPr>
                <w:rFonts w:asciiTheme="minorHAnsi" w:hAnsiTheme="minorHAnsi" w:cstheme="minorHAnsi"/>
                <w:sz w:val="20"/>
                <w:szCs w:val="20"/>
              </w:rPr>
            </w:pPr>
            <w:r w:rsidRPr="0027653F">
              <w:rPr>
                <w:rFonts w:asciiTheme="minorHAnsi" w:hAnsiTheme="minorHAnsi" w:cstheme="minorHAnsi"/>
                <w:sz w:val="20"/>
                <w:szCs w:val="20"/>
              </w:rPr>
              <w:t>Doporučení o strategicky významných projektech z území jednotlivých regionů</w:t>
            </w:r>
          </w:p>
          <w:p w14:paraId="40E37CF1" w14:textId="0F8B8470" w:rsidR="006969D5" w:rsidRPr="0027653F" w:rsidRDefault="006969D5" w:rsidP="003F1E9E">
            <w:pPr>
              <w:pStyle w:val="K-Text"/>
              <w:numPr>
                <w:ilvl w:val="0"/>
                <w:numId w:val="27"/>
              </w:numPr>
              <w:rPr>
                <w:rFonts w:asciiTheme="minorHAnsi" w:hAnsiTheme="minorHAnsi" w:cstheme="minorHAnsi"/>
                <w:sz w:val="20"/>
                <w:szCs w:val="20"/>
              </w:rPr>
            </w:pPr>
            <w:r w:rsidRPr="0027653F">
              <w:rPr>
                <w:rFonts w:asciiTheme="minorHAnsi" w:hAnsiTheme="minorHAnsi" w:cstheme="minorHAnsi"/>
                <w:sz w:val="20"/>
                <w:szCs w:val="20"/>
              </w:rPr>
              <w:t>Předávání územních poznatků a identifikace bílých míst</w:t>
            </w:r>
          </w:p>
          <w:p w14:paraId="1F022FA2" w14:textId="6DD2ADF9" w:rsidR="006969D5" w:rsidRPr="0027653F" w:rsidRDefault="006969D5" w:rsidP="006969D5">
            <w:pPr>
              <w:pStyle w:val="K-Text"/>
              <w:rPr>
                <w:rFonts w:asciiTheme="minorHAnsi" w:hAnsiTheme="minorHAnsi" w:cstheme="minorHAnsi"/>
                <w:sz w:val="20"/>
                <w:szCs w:val="20"/>
              </w:rPr>
            </w:pPr>
            <w:r w:rsidRPr="0027653F">
              <w:rPr>
                <w:rFonts w:asciiTheme="minorHAnsi" w:hAnsiTheme="minorHAnsi" w:cstheme="minorHAnsi"/>
                <w:sz w:val="20"/>
                <w:szCs w:val="20"/>
              </w:rPr>
              <w:t>SF</w:t>
            </w:r>
            <w:r w:rsidR="00942BB6" w:rsidRPr="0027653F">
              <w:rPr>
                <w:rFonts w:asciiTheme="minorHAnsi" w:hAnsiTheme="minorHAnsi" w:cstheme="minorHAnsi"/>
                <w:sz w:val="20"/>
                <w:szCs w:val="20"/>
              </w:rPr>
              <w:t>P</w:t>
            </w:r>
            <w:r w:rsidRPr="0027653F">
              <w:rPr>
                <w:rFonts w:asciiTheme="minorHAnsi" w:hAnsiTheme="minorHAnsi" w:cstheme="minorHAnsi"/>
                <w:sz w:val="20"/>
                <w:szCs w:val="20"/>
              </w:rPr>
              <w:t>I</w:t>
            </w:r>
          </w:p>
          <w:p w14:paraId="3B9DB06A" w14:textId="09B61EFF" w:rsidR="006969D5" w:rsidRPr="0027653F" w:rsidRDefault="006969D5" w:rsidP="003F1E9E">
            <w:pPr>
              <w:pStyle w:val="K-Text"/>
              <w:numPr>
                <w:ilvl w:val="0"/>
                <w:numId w:val="26"/>
              </w:numPr>
              <w:rPr>
                <w:rFonts w:asciiTheme="minorHAnsi" w:hAnsiTheme="minorHAnsi" w:cstheme="minorHAnsi"/>
                <w:sz w:val="20"/>
                <w:szCs w:val="20"/>
              </w:rPr>
            </w:pPr>
            <w:r w:rsidRPr="0027653F">
              <w:rPr>
                <w:rFonts w:asciiTheme="minorHAnsi" w:hAnsiTheme="minorHAnsi" w:cstheme="minorHAnsi"/>
                <w:sz w:val="20"/>
                <w:szCs w:val="20"/>
              </w:rPr>
              <w:t>Implementace podpory přípravy projektů</w:t>
            </w:r>
          </w:p>
          <w:p w14:paraId="4AAE739A" w14:textId="5AD25722" w:rsidR="00852465" w:rsidRPr="0027653F" w:rsidRDefault="005B3F5C" w:rsidP="00675314">
            <w:pPr>
              <w:pStyle w:val="K-Text"/>
              <w:rPr>
                <w:rFonts w:asciiTheme="minorHAnsi" w:hAnsiTheme="minorHAnsi" w:cstheme="minorHAnsi"/>
                <w:sz w:val="20"/>
                <w:szCs w:val="20"/>
              </w:rPr>
            </w:pPr>
            <w:r w:rsidRPr="0027653F">
              <w:rPr>
                <w:rFonts w:asciiTheme="minorHAnsi" w:hAnsiTheme="minorHAnsi" w:cstheme="minorHAnsi"/>
                <w:sz w:val="20"/>
                <w:szCs w:val="20"/>
              </w:rPr>
              <w:t xml:space="preserve"> </w:t>
            </w:r>
          </w:p>
        </w:tc>
      </w:tr>
      <w:tr w:rsidR="00852465" w:rsidRPr="0027653F" w14:paraId="58888365" w14:textId="77777777" w:rsidTr="00081843">
        <w:tc>
          <w:tcPr>
            <w:tcW w:w="2405" w:type="dxa"/>
          </w:tcPr>
          <w:p w14:paraId="05EF4416" w14:textId="1A84B1CC" w:rsidR="00852465" w:rsidRPr="0027653F" w:rsidRDefault="00852465" w:rsidP="00081843">
            <w:pPr>
              <w:pStyle w:val="K-Text"/>
              <w:jc w:val="left"/>
              <w:rPr>
                <w:rFonts w:asciiTheme="minorHAnsi" w:hAnsiTheme="minorHAnsi" w:cstheme="minorHAnsi"/>
                <w:sz w:val="20"/>
                <w:szCs w:val="20"/>
              </w:rPr>
            </w:pPr>
            <w:r w:rsidRPr="0027653F">
              <w:rPr>
                <w:rFonts w:asciiTheme="minorHAnsi" w:hAnsiTheme="minorHAnsi" w:cstheme="minorHAnsi"/>
                <w:sz w:val="20"/>
                <w:szCs w:val="20"/>
              </w:rPr>
              <w:lastRenderedPageBreak/>
              <w:t>Překážky</w:t>
            </w:r>
            <w:r w:rsidR="005B3F5C" w:rsidRPr="0027653F">
              <w:rPr>
                <w:rFonts w:asciiTheme="minorHAnsi" w:hAnsiTheme="minorHAnsi" w:cstheme="minorHAnsi"/>
                <w:sz w:val="20"/>
                <w:szCs w:val="20"/>
              </w:rPr>
              <w:t xml:space="preserve"> a rizika</w:t>
            </w:r>
          </w:p>
        </w:tc>
        <w:tc>
          <w:tcPr>
            <w:tcW w:w="7223" w:type="dxa"/>
          </w:tcPr>
          <w:p w14:paraId="4713AAB4" w14:textId="3E4567AB" w:rsidR="00852465" w:rsidRPr="0027653F" w:rsidRDefault="006271F1">
            <w:pPr>
              <w:pStyle w:val="K-Text"/>
              <w:rPr>
                <w:rFonts w:asciiTheme="minorHAnsi" w:hAnsiTheme="minorHAnsi" w:cstheme="minorHAnsi"/>
                <w:sz w:val="20"/>
                <w:szCs w:val="20"/>
              </w:rPr>
            </w:pPr>
            <w:r w:rsidRPr="0027653F">
              <w:rPr>
                <w:rFonts w:asciiTheme="minorHAnsi" w:hAnsiTheme="minorHAnsi" w:cstheme="minorHAnsi"/>
                <w:sz w:val="20"/>
                <w:szCs w:val="20"/>
              </w:rPr>
              <w:t>Nedostatečné množství projektů v oblasti PPP</w:t>
            </w:r>
            <w:r w:rsidR="005B3F5C" w:rsidRPr="0027653F">
              <w:rPr>
                <w:rFonts w:asciiTheme="minorHAnsi" w:hAnsiTheme="minorHAnsi" w:cstheme="minorHAnsi"/>
                <w:sz w:val="20"/>
                <w:szCs w:val="20"/>
              </w:rPr>
              <w:t xml:space="preserve"> </w:t>
            </w:r>
            <w:r w:rsidR="00105A20" w:rsidRPr="0027653F">
              <w:rPr>
                <w:rFonts w:asciiTheme="minorHAnsi" w:hAnsiTheme="minorHAnsi" w:cstheme="minorHAnsi"/>
                <w:sz w:val="20"/>
                <w:szCs w:val="20"/>
              </w:rPr>
              <w:t>– již byla zahájena první fáze edukace potenciálních investorů, kteří byli identifikováni v NIP.</w:t>
            </w:r>
          </w:p>
        </w:tc>
      </w:tr>
      <w:tr w:rsidR="00996DF6" w:rsidRPr="0027653F" w14:paraId="10F7FBF5" w14:textId="77777777" w:rsidTr="00081843">
        <w:tc>
          <w:tcPr>
            <w:tcW w:w="2405" w:type="dxa"/>
          </w:tcPr>
          <w:p w14:paraId="4390B09E" w14:textId="322A58E7" w:rsidR="00996DF6" w:rsidRPr="0027653F" w:rsidRDefault="00996DF6" w:rsidP="00081843">
            <w:pPr>
              <w:pStyle w:val="K-Text"/>
              <w:jc w:val="left"/>
              <w:rPr>
                <w:rFonts w:asciiTheme="minorHAnsi" w:hAnsiTheme="minorHAnsi" w:cstheme="minorHAnsi"/>
                <w:sz w:val="20"/>
                <w:szCs w:val="20"/>
              </w:rPr>
            </w:pPr>
            <w:r w:rsidRPr="0027653F">
              <w:rPr>
                <w:rFonts w:asciiTheme="minorHAnsi" w:hAnsiTheme="minorHAnsi" w:cstheme="minorHAnsi"/>
                <w:sz w:val="20"/>
                <w:szCs w:val="20"/>
              </w:rPr>
              <w:t>Cílové skupiny populace a ekonomické subjekty</w:t>
            </w:r>
          </w:p>
        </w:tc>
        <w:tc>
          <w:tcPr>
            <w:tcW w:w="7223" w:type="dxa"/>
          </w:tcPr>
          <w:p w14:paraId="19C12FEB" w14:textId="1D62CB66" w:rsidR="006969D5" w:rsidRPr="0027653F" w:rsidRDefault="006969D5" w:rsidP="006969D5">
            <w:pPr>
              <w:pStyle w:val="K-Text"/>
              <w:rPr>
                <w:rFonts w:asciiTheme="minorHAnsi" w:hAnsiTheme="minorHAnsi" w:cstheme="minorHAnsi"/>
                <w:sz w:val="20"/>
                <w:szCs w:val="20"/>
              </w:rPr>
            </w:pPr>
            <w:r w:rsidRPr="0027653F">
              <w:rPr>
                <w:rFonts w:asciiTheme="minorHAnsi" w:hAnsiTheme="minorHAnsi" w:cstheme="minorHAnsi"/>
                <w:sz w:val="20"/>
                <w:szCs w:val="20"/>
              </w:rPr>
              <w:t>Pro přípravu konvenčních projektů:</w:t>
            </w:r>
          </w:p>
          <w:p w14:paraId="235803D8" w14:textId="16741BEE" w:rsidR="006969D5" w:rsidRPr="0027653F" w:rsidRDefault="006969D5" w:rsidP="003F1E9E">
            <w:pPr>
              <w:pStyle w:val="K-Text"/>
              <w:numPr>
                <w:ilvl w:val="0"/>
                <w:numId w:val="26"/>
              </w:numPr>
              <w:rPr>
                <w:rFonts w:asciiTheme="minorHAnsi" w:hAnsiTheme="minorHAnsi" w:cstheme="minorHAnsi"/>
                <w:sz w:val="20"/>
                <w:szCs w:val="20"/>
              </w:rPr>
            </w:pPr>
            <w:r w:rsidRPr="0027653F">
              <w:rPr>
                <w:rFonts w:asciiTheme="minorHAnsi" w:hAnsiTheme="minorHAnsi" w:cstheme="minorHAnsi"/>
                <w:sz w:val="20"/>
                <w:szCs w:val="20"/>
              </w:rPr>
              <w:t>Obce</w:t>
            </w:r>
          </w:p>
          <w:p w14:paraId="02983529" w14:textId="296370F2" w:rsidR="006969D5" w:rsidRPr="0027653F" w:rsidRDefault="006969D5" w:rsidP="003F1E9E">
            <w:pPr>
              <w:pStyle w:val="K-Text"/>
              <w:numPr>
                <w:ilvl w:val="0"/>
                <w:numId w:val="26"/>
              </w:numPr>
              <w:rPr>
                <w:rFonts w:asciiTheme="minorHAnsi" w:hAnsiTheme="minorHAnsi" w:cstheme="minorHAnsi"/>
                <w:sz w:val="20"/>
                <w:szCs w:val="20"/>
              </w:rPr>
            </w:pPr>
            <w:r w:rsidRPr="0027653F">
              <w:rPr>
                <w:rFonts w:asciiTheme="minorHAnsi" w:hAnsiTheme="minorHAnsi" w:cstheme="minorHAnsi"/>
                <w:sz w:val="20"/>
                <w:szCs w:val="20"/>
              </w:rPr>
              <w:t>Organizace zřizované a zakládané obcemi</w:t>
            </w:r>
          </w:p>
          <w:p w14:paraId="243C2882" w14:textId="3BE1DB84" w:rsidR="006969D5" w:rsidRPr="0027653F" w:rsidRDefault="006969D5" w:rsidP="003F1E9E">
            <w:pPr>
              <w:pStyle w:val="K-Text"/>
              <w:numPr>
                <w:ilvl w:val="0"/>
                <w:numId w:val="26"/>
              </w:numPr>
              <w:rPr>
                <w:rFonts w:asciiTheme="minorHAnsi" w:hAnsiTheme="minorHAnsi" w:cstheme="minorHAnsi"/>
                <w:sz w:val="20"/>
                <w:szCs w:val="20"/>
              </w:rPr>
            </w:pPr>
            <w:r w:rsidRPr="0027653F">
              <w:rPr>
                <w:rFonts w:asciiTheme="minorHAnsi" w:hAnsiTheme="minorHAnsi" w:cstheme="minorHAnsi"/>
                <w:sz w:val="20"/>
                <w:szCs w:val="20"/>
              </w:rPr>
              <w:t>Kraje</w:t>
            </w:r>
          </w:p>
          <w:p w14:paraId="32EAC910" w14:textId="730A0EC8" w:rsidR="006969D5" w:rsidRPr="0027653F" w:rsidRDefault="006969D5" w:rsidP="003F1E9E">
            <w:pPr>
              <w:pStyle w:val="K-Text"/>
              <w:numPr>
                <w:ilvl w:val="0"/>
                <w:numId w:val="26"/>
              </w:numPr>
              <w:rPr>
                <w:rFonts w:asciiTheme="minorHAnsi" w:hAnsiTheme="minorHAnsi" w:cstheme="minorHAnsi"/>
                <w:sz w:val="20"/>
                <w:szCs w:val="20"/>
              </w:rPr>
            </w:pPr>
            <w:r w:rsidRPr="0027653F">
              <w:rPr>
                <w:rFonts w:asciiTheme="minorHAnsi" w:hAnsiTheme="minorHAnsi" w:cstheme="minorHAnsi"/>
                <w:sz w:val="20"/>
                <w:szCs w:val="20"/>
              </w:rPr>
              <w:lastRenderedPageBreak/>
              <w:t>Organizace zřízené a zakládané krajem</w:t>
            </w:r>
          </w:p>
          <w:p w14:paraId="74304061" w14:textId="353C7313" w:rsidR="006969D5" w:rsidRPr="0027653F" w:rsidRDefault="006969D5" w:rsidP="006969D5">
            <w:pPr>
              <w:pStyle w:val="K-Text"/>
              <w:rPr>
                <w:rFonts w:asciiTheme="minorHAnsi" w:hAnsiTheme="minorHAnsi" w:cstheme="minorHAnsi"/>
                <w:sz w:val="20"/>
                <w:szCs w:val="20"/>
              </w:rPr>
            </w:pPr>
            <w:r w:rsidRPr="0027653F">
              <w:rPr>
                <w:rFonts w:asciiTheme="minorHAnsi" w:hAnsiTheme="minorHAnsi" w:cstheme="minorHAnsi"/>
                <w:sz w:val="20"/>
                <w:szCs w:val="20"/>
              </w:rPr>
              <w:t>Pro přípravu PPP projektů:</w:t>
            </w:r>
          </w:p>
          <w:p w14:paraId="7FE27177" w14:textId="77777777" w:rsidR="00593D96" w:rsidRPr="0027653F" w:rsidRDefault="00593D96" w:rsidP="003F1E9E">
            <w:pPr>
              <w:pStyle w:val="K-Text"/>
              <w:numPr>
                <w:ilvl w:val="0"/>
                <w:numId w:val="26"/>
              </w:numPr>
              <w:rPr>
                <w:rFonts w:asciiTheme="minorHAnsi" w:hAnsiTheme="minorHAnsi" w:cstheme="minorHAnsi"/>
                <w:sz w:val="20"/>
                <w:szCs w:val="20"/>
              </w:rPr>
            </w:pPr>
            <w:r w:rsidRPr="0027653F">
              <w:rPr>
                <w:rFonts w:asciiTheme="minorHAnsi" w:hAnsiTheme="minorHAnsi" w:cstheme="minorHAnsi"/>
                <w:sz w:val="20"/>
                <w:szCs w:val="20"/>
              </w:rPr>
              <w:t>Obce</w:t>
            </w:r>
          </w:p>
          <w:p w14:paraId="2D27E907" w14:textId="77777777" w:rsidR="00593D96" w:rsidRPr="0027653F" w:rsidRDefault="00593D96" w:rsidP="003F1E9E">
            <w:pPr>
              <w:pStyle w:val="K-Text"/>
              <w:numPr>
                <w:ilvl w:val="0"/>
                <w:numId w:val="26"/>
              </w:numPr>
              <w:rPr>
                <w:rFonts w:asciiTheme="minorHAnsi" w:hAnsiTheme="minorHAnsi" w:cstheme="minorHAnsi"/>
                <w:sz w:val="20"/>
                <w:szCs w:val="20"/>
              </w:rPr>
            </w:pPr>
            <w:r w:rsidRPr="0027653F">
              <w:rPr>
                <w:rFonts w:asciiTheme="minorHAnsi" w:hAnsiTheme="minorHAnsi" w:cstheme="minorHAnsi"/>
                <w:sz w:val="20"/>
                <w:szCs w:val="20"/>
              </w:rPr>
              <w:t>Organizace zřizované a zakládané obcemi</w:t>
            </w:r>
          </w:p>
          <w:p w14:paraId="6F2382B0" w14:textId="77777777" w:rsidR="00593D96" w:rsidRPr="0027653F" w:rsidRDefault="00593D96" w:rsidP="003F1E9E">
            <w:pPr>
              <w:pStyle w:val="K-Text"/>
              <w:numPr>
                <w:ilvl w:val="0"/>
                <w:numId w:val="26"/>
              </w:numPr>
              <w:rPr>
                <w:rFonts w:asciiTheme="minorHAnsi" w:hAnsiTheme="minorHAnsi" w:cstheme="minorHAnsi"/>
                <w:sz w:val="20"/>
                <w:szCs w:val="20"/>
              </w:rPr>
            </w:pPr>
            <w:r w:rsidRPr="0027653F">
              <w:rPr>
                <w:rFonts w:asciiTheme="minorHAnsi" w:hAnsiTheme="minorHAnsi" w:cstheme="minorHAnsi"/>
                <w:sz w:val="20"/>
                <w:szCs w:val="20"/>
              </w:rPr>
              <w:t>Kraje</w:t>
            </w:r>
          </w:p>
          <w:p w14:paraId="40598F47" w14:textId="77777777" w:rsidR="00593D96" w:rsidRPr="0027653F" w:rsidRDefault="00593D96" w:rsidP="003F1E9E">
            <w:pPr>
              <w:pStyle w:val="K-Text"/>
              <w:numPr>
                <w:ilvl w:val="0"/>
                <w:numId w:val="26"/>
              </w:numPr>
              <w:rPr>
                <w:rFonts w:asciiTheme="minorHAnsi" w:hAnsiTheme="minorHAnsi" w:cstheme="minorHAnsi"/>
                <w:sz w:val="20"/>
                <w:szCs w:val="20"/>
              </w:rPr>
            </w:pPr>
            <w:r w:rsidRPr="0027653F">
              <w:rPr>
                <w:rFonts w:asciiTheme="minorHAnsi" w:hAnsiTheme="minorHAnsi" w:cstheme="minorHAnsi"/>
                <w:sz w:val="20"/>
                <w:szCs w:val="20"/>
              </w:rPr>
              <w:t>Organizace zřízené a zakládané krajem</w:t>
            </w:r>
          </w:p>
          <w:p w14:paraId="7A22B3B5" w14:textId="0D9230F8" w:rsidR="006969D5" w:rsidRPr="0027653F" w:rsidRDefault="006969D5" w:rsidP="003F1E9E">
            <w:pPr>
              <w:pStyle w:val="K-Text"/>
              <w:numPr>
                <w:ilvl w:val="0"/>
                <w:numId w:val="26"/>
              </w:numPr>
              <w:rPr>
                <w:rFonts w:asciiTheme="minorHAnsi" w:hAnsiTheme="minorHAnsi" w:cstheme="minorHAnsi"/>
                <w:sz w:val="20"/>
                <w:szCs w:val="20"/>
              </w:rPr>
            </w:pPr>
            <w:r w:rsidRPr="0027653F">
              <w:rPr>
                <w:rFonts w:asciiTheme="minorHAnsi" w:hAnsiTheme="minorHAnsi" w:cstheme="minorHAnsi"/>
                <w:sz w:val="20"/>
                <w:szCs w:val="20"/>
              </w:rPr>
              <w:t>Organizační složky státu</w:t>
            </w:r>
          </w:p>
          <w:p w14:paraId="20552B4E" w14:textId="4BB26444" w:rsidR="006969D5" w:rsidRPr="0027653F" w:rsidRDefault="006969D5" w:rsidP="003F1E9E">
            <w:pPr>
              <w:pStyle w:val="K-Text"/>
              <w:numPr>
                <w:ilvl w:val="0"/>
                <w:numId w:val="26"/>
              </w:numPr>
              <w:rPr>
                <w:rFonts w:asciiTheme="minorHAnsi" w:hAnsiTheme="minorHAnsi" w:cstheme="minorHAnsi"/>
                <w:sz w:val="20"/>
                <w:szCs w:val="20"/>
              </w:rPr>
            </w:pPr>
            <w:r w:rsidRPr="0027653F">
              <w:rPr>
                <w:rFonts w:asciiTheme="minorHAnsi" w:hAnsiTheme="minorHAnsi" w:cstheme="minorHAnsi"/>
                <w:sz w:val="20"/>
                <w:szCs w:val="20"/>
              </w:rPr>
              <w:t>Příspěvkové organizace složek státu</w:t>
            </w:r>
          </w:p>
          <w:p w14:paraId="17431E49" w14:textId="77777777" w:rsidR="00996DF6" w:rsidRPr="0027653F" w:rsidRDefault="006969D5" w:rsidP="003F1E9E">
            <w:pPr>
              <w:pStyle w:val="K-Text"/>
              <w:numPr>
                <w:ilvl w:val="0"/>
                <w:numId w:val="26"/>
              </w:numPr>
              <w:rPr>
                <w:rFonts w:asciiTheme="minorHAnsi" w:hAnsiTheme="minorHAnsi" w:cstheme="minorHAnsi"/>
                <w:sz w:val="20"/>
                <w:szCs w:val="20"/>
              </w:rPr>
            </w:pPr>
            <w:r w:rsidRPr="0027653F">
              <w:rPr>
                <w:rFonts w:asciiTheme="minorHAnsi" w:hAnsiTheme="minorHAnsi" w:cstheme="minorHAnsi"/>
                <w:sz w:val="20"/>
                <w:szCs w:val="20"/>
              </w:rPr>
              <w:t>Ministerstva (s výjimkou Ministerstva dopravy)</w:t>
            </w:r>
          </w:p>
          <w:p w14:paraId="317332CB" w14:textId="5F65F475" w:rsidR="006969D5" w:rsidRPr="0027653F" w:rsidRDefault="00AD1CF0" w:rsidP="006969D5">
            <w:pPr>
              <w:pStyle w:val="K-Text"/>
              <w:rPr>
                <w:rFonts w:asciiTheme="minorHAnsi" w:hAnsiTheme="minorHAnsi" w:cstheme="minorHAnsi"/>
                <w:sz w:val="20"/>
                <w:szCs w:val="20"/>
              </w:rPr>
            </w:pPr>
            <w:r w:rsidRPr="0027653F">
              <w:rPr>
                <w:rFonts w:asciiTheme="minorHAnsi" w:hAnsiTheme="minorHAnsi" w:cstheme="minorHAnsi"/>
                <w:sz w:val="20"/>
                <w:szCs w:val="20"/>
              </w:rPr>
              <w:t xml:space="preserve">Výše uvedeným subjektům přinese komponenta </w:t>
            </w:r>
            <w:r w:rsidR="00FA237D" w:rsidRPr="0027653F">
              <w:rPr>
                <w:rFonts w:asciiTheme="minorHAnsi" w:hAnsiTheme="minorHAnsi" w:cstheme="minorHAnsi"/>
                <w:sz w:val="20"/>
                <w:szCs w:val="20"/>
              </w:rPr>
              <w:t>podporu v plánování a</w:t>
            </w:r>
            <w:r w:rsidR="00BA2655" w:rsidRPr="0027653F">
              <w:rPr>
                <w:rFonts w:asciiTheme="minorHAnsi" w:hAnsiTheme="minorHAnsi" w:cstheme="minorHAnsi"/>
                <w:sz w:val="20"/>
                <w:szCs w:val="20"/>
              </w:rPr>
              <w:t> </w:t>
            </w:r>
            <w:r w:rsidR="00FA237D" w:rsidRPr="0027653F">
              <w:rPr>
                <w:rFonts w:asciiTheme="minorHAnsi" w:hAnsiTheme="minorHAnsi" w:cstheme="minorHAnsi"/>
                <w:sz w:val="20"/>
                <w:szCs w:val="20"/>
              </w:rPr>
              <w:t xml:space="preserve">projektové přípravě s cílem </w:t>
            </w:r>
            <w:r w:rsidRPr="0027653F">
              <w:rPr>
                <w:rFonts w:asciiTheme="minorHAnsi" w:hAnsiTheme="minorHAnsi" w:cstheme="minorHAnsi"/>
                <w:sz w:val="20"/>
                <w:szCs w:val="20"/>
              </w:rPr>
              <w:t>vyšší míru připravenost projektů – umožní vyšší kvalitu přípravy projektů i vyšší kvalitu investic.</w:t>
            </w:r>
          </w:p>
          <w:p w14:paraId="4ED939BD" w14:textId="77777777" w:rsidR="00BC5640" w:rsidRPr="0027653F" w:rsidRDefault="00BC5640" w:rsidP="00BC5640">
            <w:pPr>
              <w:pStyle w:val="K-Text"/>
              <w:rPr>
                <w:rFonts w:asciiTheme="minorHAnsi" w:hAnsiTheme="minorHAnsi" w:cstheme="minorHAnsi"/>
                <w:sz w:val="20"/>
                <w:szCs w:val="20"/>
              </w:rPr>
            </w:pPr>
            <w:r w:rsidRPr="0027653F">
              <w:rPr>
                <w:rFonts w:asciiTheme="minorHAnsi" w:hAnsiTheme="minorHAnsi" w:cstheme="minorHAnsi"/>
                <w:sz w:val="20"/>
                <w:szCs w:val="20"/>
              </w:rPr>
              <w:t xml:space="preserve">Podpora přípravy projektů je cílena do území celé České republiky v následující podobě. Na základě multikriteriálního modelu bude vytvořen distribuční mechanismus, který bude znamenat, že v návaznosti na významné charakteristiky území budou prostředky určené pro podporu přípravy projektů rozděleny na podporu přípravy projektů na území jednotlivých krajů (tedy budou rozděleny na 14 strategických cílů (dle počtu krajů). Dále bude vyčleněn rozpočet pro podporu plnění strategických cílů vyplývajících ze Strategie </w:t>
            </w:r>
            <w:proofErr w:type="spellStart"/>
            <w:proofErr w:type="gramStart"/>
            <w:r w:rsidRPr="0027653F">
              <w:rPr>
                <w:rFonts w:asciiTheme="minorHAnsi" w:hAnsiTheme="minorHAnsi" w:cstheme="minorHAnsi"/>
                <w:sz w:val="20"/>
                <w:szCs w:val="20"/>
              </w:rPr>
              <w:t>Re:Start</w:t>
            </w:r>
            <w:proofErr w:type="spellEnd"/>
            <w:proofErr w:type="gramEnd"/>
            <w:r w:rsidRPr="0027653F">
              <w:rPr>
                <w:rFonts w:asciiTheme="minorHAnsi" w:hAnsiTheme="minorHAnsi" w:cstheme="minorHAnsi"/>
                <w:sz w:val="20"/>
                <w:szCs w:val="20"/>
              </w:rPr>
              <w:t xml:space="preserve"> pro podporu teritoriální soudržnosti, který na rozdíl od standartní podpory popsané výše bude umožňovat i podporu projektů menšího rozsahu (min. velikost bude 15 mil. Kč).   </w:t>
            </w:r>
          </w:p>
          <w:p w14:paraId="18EEC835" w14:textId="1F500134" w:rsidR="00283852" w:rsidRPr="0027653F" w:rsidRDefault="00283852" w:rsidP="006969D5">
            <w:pPr>
              <w:pStyle w:val="K-Text"/>
              <w:rPr>
                <w:rFonts w:asciiTheme="minorHAnsi" w:hAnsiTheme="minorHAnsi" w:cstheme="minorHAnsi"/>
                <w:sz w:val="20"/>
                <w:szCs w:val="20"/>
              </w:rPr>
            </w:pPr>
            <w:r w:rsidRPr="0027653F">
              <w:rPr>
                <w:rFonts w:asciiTheme="minorHAnsi" w:hAnsiTheme="minorHAnsi" w:cstheme="minorHAnsi"/>
                <w:sz w:val="20"/>
                <w:szCs w:val="20"/>
              </w:rPr>
              <w:t xml:space="preserve">Podpora přípravu projektů je cílena do celé České republiky, jelikož ji vnímáme nejen jako nástroj na pomoc naplnění zelených a digitálních cílů EU, ale i jako pomoc v těžké </w:t>
            </w:r>
            <w:proofErr w:type="spellStart"/>
            <w:r w:rsidRPr="0027653F">
              <w:rPr>
                <w:rFonts w:asciiTheme="minorHAnsi" w:hAnsiTheme="minorHAnsi" w:cstheme="minorHAnsi"/>
                <w:sz w:val="20"/>
                <w:szCs w:val="20"/>
              </w:rPr>
              <w:t>pocovidové</w:t>
            </w:r>
            <w:proofErr w:type="spellEnd"/>
            <w:r w:rsidRPr="0027653F">
              <w:rPr>
                <w:rFonts w:asciiTheme="minorHAnsi" w:hAnsiTheme="minorHAnsi" w:cstheme="minorHAnsi"/>
                <w:sz w:val="20"/>
                <w:szCs w:val="20"/>
              </w:rPr>
              <w:t xml:space="preserve"> době – a </w:t>
            </w:r>
            <w:proofErr w:type="spellStart"/>
            <w:r w:rsidRPr="0027653F">
              <w:rPr>
                <w:rFonts w:asciiTheme="minorHAnsi" w:hAnsiTheme="minorHAnsi" w:cstheme="minorHAnsi"/>
                <w:sz w:val="20"/>
                <w:szCs w:val="20"/>
              </w:rPr>
              <w:t>covid</w:t>
            </w:r>
            <w:proofErr w:type="spellEnd"/>
            <w:r w:rsidRPr="0027653F">
              <w:rPr>
                <w:rFonts w:asciiTheme="minorHAnsi" w:hAnsiTheme="minorHAnsi" w:cstheme="minorHAnsi"/>
                <w:sz w:val="20"/>
                <w:szCs w:val="20"/>
              </w:rPr>
              <w:t xml:space="preserve"> dopadl na ČR jako na celek. </w:t>
            </w:r>
          </w:p>
          <w:p w14:paraId="1FCA8339" w14:textId="43972838" w:rsidR="00AD1CF0" w:rsidRPr="0027653F" w:rsidRDefault="007D70B8" w:rsidP="006969D5">
            <w:pPr>
              <w:pStyle w:val="K-Text"/>
              <w:rPr>
                <w:rFonts w:asciiTheme="minorHAnsi" w:hAnsiTheme="minorHAnsi" w:cstheme="minorHAnsi"/>
                <w:sz w:val="20"/>
                <w:szCs w:val="20"/>
              </w:rPr>
            </w:pPr>
            <w:r w:rsidRPr="0027653F">
              <w:rPr>
                <w:rFonts w:asciiTheme="minorHAnsi" w:hAnsiTheme="minorHAnsi" w:cstheme="minorHAnsi"/>
                <w:sz w:val="20"/>
                <w:szCs w:val="20"/>
              </w:rPr>
              <w:t xml:space="preserve"> </w:t>
            </w:r>
            <w:r w:rsidR="00AD1CF0" w:rsidRPr="0027653F">
              <w:rPr>
                <w:rFonts w:asciiTheme="minorHAnsi" w:hAnsiTheme="minorHAnsi" w:cstheme="minorHAnsi"/>
                <w:sz w:val="20"/>
                <w:szCs w:val="20"/>
              </w:rPr>
              <w:t xml:space="preserve">Dalším beneficientem je český občan, jelikož komponenta přinese připravené projekty se specifickým zaměřením, které je vysoce společensky přínosné. </w:t>
            </w:r>
          </w:p>
          <w:p w14:paraId="20D470CC" w14:textId="5DA16F23" w:rsidR="00AD1CF0" w:rsidRPr="0027653F" w:rsidRDefault="00AD1CF0" w:rsidP="006969D5">
            <w:pPr>
              <w:pStyle w:val="K-Text"/>
              <w:rPr>
                <w:rFonts w:asciiTheme="minorHAnsi" w:hAnsiTheme="minorHAnsi" w:cstheme="minorHAnsi"/>
                <w:sz w:val="20"/>
                <w:szCs w:val="20"/>
              </w:rPr>
            </w:pPr>
            <w:r w:rsidRPr="0027653F">
              <w:rPr>
                <w:rFonts w:asciiTheme="minorHAnsi" w:hAnsiTheme="minorHAnsi" w:cstheme="minorHAnsi"/>
                <w:sz w:val="20"/>
                <w:szCs w:val="20"/>
              </w:rPr>
              <w:t>Vyšší míra připravenosti projektů v NIP přinese benefit i firmám stavebním, protože to přinese možnost lépe plánovat realizaci investiční aktivity dle</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 xml:space="preserve">potřeb ekonomiky, a nikoliv v návaznosti na zdlouhavý investiční proces. </w:t>
            </w:r>
          </w:p>
        </w:tc>
      </w:tr>
      <w:tr w:rsidR="00996DF6" w:rsidRPr="0027653F" w14:paraId="7A9BAC13" w14:textId="77777777" w:rsidTr="00081843">
        <w:tc>
          <w:tcPr>
            <w:tcW w:w="2405" w:type="dxa"/>
          </w:tcPr>
          <w:p w14:paraId="7C2A959D" w14:textId="2F562376" w:rsidR="00996DF6" w:rsidRPr="0027653F" w:rsidRDefault="00996DF6" w:rsidP="00081843">
            <w:pPr>
              <w:pStyle w:val="K-Text"/>
              <w:jc w:val="left"/>
              <w:rPr>
                <w:rFonts w:asciiTheme="minorHAnsi" w:hAnsiTheme="minorHAnsi" w:cstheme="minorHAnsi"/>
                <w:sz w:val="20"/>
                <w:szCs w:val="20"/>
              </w:rPr>
            </w:pPr>
            <w:r w:rsidRPr="0027653F">
              <w:rPr>
                <w:rFonts w:asciiTheme="minorHAnsi" w:hAnsiTheme="minorHAnsi" w:cstheme="minorHAnsi"/>
                <w:sz w:val="20"/>
                <w:szCs w:val="20"/>
              </w:rPr>
              <w:lastRenderedPageBreak/>
              <w:t>Souhrnné náklady realizace financované z RRF za celé období</w:t>
            </w:r>
          </w:p>
        </w:tc>
        <w:tc>
          <w:tcPr>
            <w:tcW w:w="7223" w:type="dxa"/>
          </w:tcPr>
          <w:p w14:paraId="08BAA013" w14:textId="3F465C4E" w:rsidR="00996DF6" w:rsidRPr="0027653F" w:rsidRDefault="00AD1CF0" w:rsidP="00474E5B">
            <w:pPr>
              <w:pStyle w:val="K-Text"/>
              <w:rPr>
                <w:rFonts w:asciiTheme="minorHAnsi" w:hAnsiTheme="minorHAnsi" w:cstheme="minorHAnsi"/>
                <w:sz w:val="20"/>
                <w:szCs w:val="20"/>
              </w:rPr>
            </w:pPr>
            <w:r w:rsidRPr="0027653F">
              <w:rPr>
                <w:rFonts w:asciiTheme="minorHAnsi" w:hAnsiTheme="minorHAnsi" w:cstheme="minorHAnsi"/>
                <w:sz w:val="20"/>
                <w:szCs w:val="20"/>
              </w:rPr>
              <w:t>2 3</w:t>
            </w:r>
            <w:r w:rsidR="00283852" w:rsidRPr="0027653F">
              <w:rPr>
                <w:rFonts w:asciiTheme="minorHAnsi" w:hAnsiTheme="minorHAnsi" w:cstheme="minorHAnsi"/>
                <w:sz w:val="20"/>
                <w:szCs w:val="20"/>
              </w:rPr>
              <w:t>24</w:t>
            </w:r>
            <w:r w:rsidRPr="0027653F">
              <w:rPr>
                <w:rFonts w:asciiTheme="minorHAnsi" w:hAnsiTheme="minorHAnsi" w:cstheme="minorHAnsi"/>
                <w:sz w:val="20"/>
                <w:szCs w:val="20"/>
              </w:rPr>
              <w:t xml:space="preserve"> mil. Kč</w:t>
            </w:r>
            <w:r w:rsidR="0027653F">
              <w:rPr>
                <w:rFonts w:asciiTheme="minorHAnsi" w:hAnsiTheme="minorHAnsi" w:cstheme="minorHAnsi"/>
                <w:sz w:val="20"/>
                <w:szCs w:val="20"/>
              </w:rPr>
              <w:t xml:space="preserve"> (plně hrazeno z národních zdrojů)</w:t>
            </w:r>
            <w:r w:rsidR="00996DF6" w:rsidRPr="0027653F">
              <w:rPr>
                <w:rFonts w:asciiTheme="minorHAnsi" w:hAnsiTheme="minorHAnsi" w:cstheme="minorHAnsi"/>
                <w:sz w:val="20"/>
                <w:szCs w:val="20"/>
              </w:rPr>
              <w:t xml:space="preserve"> </w:t>
            </w:r>
          </w:p>
        </w:tc>
      </w:tr>
      <w:tr w:rsidR="00852465" w:rsidRPr="0027653F" w14:paraId="781CAD7E" w14:textId="77777777" w:rsidTr="00081843">
        <w:tc>
          <w:tcPr>
            <w:tcW w:w="2405" w:type="dxa"/>
          </w:tcPr>
          <w:p w14:paraId="0825A8E4" w14:textId="4B619239" w:rsidR="00852465" w:rsidRPr="0027653F" w:rsidRDefault="00852465" w:rsidP="00081843">
            <w:pPr>
              <w:pStyle w:val="K-Text"/>
              <w:jc w:val="left"/>
              <w:rPr>
                <w:rFonts w:asciiTheme="minorHAnsi" w:hAnsiTheme="minorHAnsi" w:cstheme="minorHAnsi"/>
                <w:sz w:val="20"/>
                <w:szCs w:val="20"/>
              </w:rPr>
            </w:pPr>
            <w:r w:rsidRPr="0027653F">
              <w:rPr>
                <w:rFonts w:asciiTheme="minorHAnsi" w:hAnsiTheme="minorHAnsi" w:cstheme="minorHAnsi"/>
                <w:sz w:val="20"/>
                <w:szCs w:val="20"/>
              </w:rPr>
              <w:t>Dodržování pravidel státní podpory</w:t>
            </w:r>
          </w:p>
        </w:tc>
        <w:tc>
          <w:tcPr>
            <w:tcW w:w="7223" w:type="dxa"/>
          </w:tcPr>
          <w:p w14:paraId="27CCD539" w14:textId="5E4299CD" w:rsidR="00852465" w:rsidRPr="0027653F" w:rsidRDefault="00855663" w:rsidP="00855663">
            <w:pPr>
              <w:pStyle w:val="K-Text"/>
              <w:rPr>
                <w:rFonts w:asciiTheme="minorHAnsi" w:hAnsiTheme="minorHAnsi" w:cstheme="minorHAnsi"/>
                <w:sz w:val="20"/>
                <w:szCs w:val="20"/>
              </w:rPr>
            </w:pPr>
            <w:r w:rsidRPr="0027653F">
              <w:rPr>
                <w:rFonts w:asciiTheme="minorHAnsi" w:hAnsiTheme="minorHAnsi" w:cstheme="minorHAnsi"/>
                <w:sz w:val="20"/>
                <w:szCs w:val="20"/>
              </w:rPr>
              <w:t xml:space="preserve">Mimo rámec veřejné podpory  </w:t>
            </w:r>
          </w:p>
        </w:tc>
      </w:tr>
      <w:tr w:rsidR="00852465" w:rsidRPr="0027653F" w14:paraId="2DC848FC" w14:textId="77777777" w:rsidTr="00081843">
        <w:tc>
          <w:tcPr>
            <w:tcW w:w="2405" w:type="dxa"/>
          </w:tcPr>
          <w:p w14:paraId="7968264E" w14:textId="1DF85D5F" w:rsidR="00852465" w:rsidRPr="0027653F" w:rsidRDefault="00996DF6" w:rsidP="00081843">
            <w:pPr>
              <w:pStyle w:val="K-Text"/>
              <w:jc w:val="left"/>
              <w:rPr>
                <w:rFonts w:asciiTheme="minorHAnsi" w:hAnsiTheme="minorHAnsi" w:cstheme="minorHAnsi"/>
                <w:sz w:val="20"/>
                <w:szCs w:val="20"/>
              </w:rPr>
            </w:pPr>
            <w:r w:rsidRPr="0027653F">
              <w:rPr>
                <w:rFonts w:asciiTheme="minorHAnsi" w:hAnsiTheme="minorHAnsi" w:cstheme="minorHAnsi"/>
                <w:sz w:val="20"/>
                <w:szCs w:val="20"/>
              </w:rPr>
              <w:t>Uveďte dobu implementace</w:t>
            </w:r>
          </w:p>
        </w:tc>
        <w:tc>
          <w:tcPr>
            <w:tcW w:w="7223" w:type="dxa"/>
          </w:tcPr>
          <w:p w14:paraId="53526994" w14:textId="2FD727AC" w:rsidR="00852465" w:rsidRPr="0027653F" w:rsidRDefault="00546751" w:rsidP="00AD1CF0">
            <w:pPr>
              <w:pStyle w:val="K-Text"/>
              <w:rPr>
                <w:rFonts w:asciiTheme="minorHAnsi" w:hAnsiTheme="minorHAnsi" w:cstheme="minorHAnsi"/>
                <w:sz w:val="20"/>
                <w:szCs w:val="20"/>
              </w:rPr>
            </w:pPr>
            <w:r w:rsidRPr="0027653F">
              <w:rPr>
                <w:rFonts w:asciiTheme="minorHAnsi" w:hAnsiTheme="minorHAnsi" w:cstheme="minorHAnsi"/>
                <w:sz w:val="20"/>
                <w:szCs w:val="20"/>
              </w:rPr>
              <w:t>6/</w:t>
            </w:r>
            <w:proofErr w:type="gramStart"/>
            <w:r w:rsidRPr="0027653F">
              <w:rPr>
                <w:rFonts w:asciiTheme="minorHAnsi" w:hAnsiTheme="minorHAnsi" w:cstheme="minorHAnsi"/>
                <w:sz w:val="20"/>
                <w:szCs w:val="20"/>
              </w:rPr>
              <w:t xml:space="preserve">2021 - </w:t>
            </w:r>
            <w:r w:rsidR="00BC5640" w:rsidRPr="0027653F">
              <w:rPr>
                <w:rFonts w:asciiTheme="minorHAnsi" w:hAnsiTheme="minorHAnsi" w:cstheme="minorHAnsi"/>
                <w:sz w:val="20"/>
                <w:szCs w:val="20"/>
              </w:rPr>
              <w:t>6</w:t>
            </w:r>
            <w:proofErr w:type="gramEnd"/>
            <w:r w:rsidR="00AD1CF0" w:rsidRPr="0027653F">
              <w:rPr>
                <w:rFonts w:asciiTheme="minorHAnsi" w:hAnsiTheme="minorHAnsi" w:cstheme="minorHAnsi"/>
                <w:sz w:val="20"/>
                <w:szCs w:val="20"/>
              </w:rPr>
              <w:t>/202</w:t>
            </w:r>
            <w:r w:rsidR="00F93B37" w:rsidRPr="0027653F">
              <w:rPr>
                <w:rFonts w:asciiTheme="minorHAnsi" w:hAnsiTheme="minorHAnsi" w:cstheme="minorHAnsi"/>
                <w:sz w:val="20"/>
                <w:szCs w:val="20"/>
              </w:rPr>
              <w:t>6</w:t>
            </w:r>
            <w:r w:rsidRPr="0027653F">
              <w:rPr>
                <w:rFonts w:asciiTheme="minorHAnsi" w:hAnsiTheme="minorHAnsi" w:cstheme="minorHAnsi"/>
                <w:sz w:val="20"/>
                <w:szCs w:val="20"/>
              </w:rPr>
              <w:t xml:space="preserve"> (</w:t>
            </w:r>
            <w:r w:rsidR="00BC5640" w:rsidRPr="0027653F">
              <w:rPr>
                <w:rFonts w:asciiTheme="minorHAnsi" w:hAnsiTheme="minorHAnsi" w:cstheme="minorHAnsi"/>
                <w:sz w:val="20"/>
                <w:szCs w:val="20"/>
              </w:rPr>
              <w:t>60</w:t>
            </w:r>
            <w:r w:rsidRPr="0027653F">
              <w:rPr>
                <w:rFonts w:asciiTheme="minorHAnsi" w:hAnsiTheme="minorHAnsi" w:cstheme="minorHAnsi"/>
                <w:sz w:val="20"/>
                <w:szCs w:val="20"/>
              </w:rPr>
              <w:t xml:space="preserve"> měsíců)</w:t>
            </w:r>
          </w:p>
          <w:p w14:paraId="2B927CBE" w14:textId="1E0CBA0A" w:rsidR="00855663" w:rsidRPr="0027653F" w:rsidRDefault="00855663" w:rsidP="006271F1">
            <w:pPr>
              <w:pStyle w:val="K-Text"/>
              <w:rPr>
                <w:rFonts w:asciiTheme="minorHAnsi" w:hAnsiTheme="minorHAnsi" w:cstheme="minorHAnsi"/>
                <w:sz w:val="20"/>
                <w:szCs w:val="20"/>
              </w:rPr>
            </w:pPr>
          </w:p>
        </w:tc>
      </w:tr>
    </w:tbl>
    <w:p w14:paraId="58943516" w14:textId="1F27ACCC" w:rsidR="00BA2655" w:rsidRDefault="00BA2655" w:rsidP="00831E4C">
      <w:pPr>
        <w:pStyle w:val="K-Tabulka"/>
        <w:rPr>
          <w:rFonts w:asciiTheme="minorHAnsi" w:hAnsiTheme="minorHAnsi" w:cstheme="minorHAnsi"/>
          <w:sz w:val="20"/>
          <w:szCs w:val="20"/>
        </w:rPr>
      </w:pPr>
    </w:p>
    <w:p w14:paraId="501CBF43" w14:textId="79E24D2B" w:rsidR="0027653F" w:rsidRDefault="0027653F" w:rsidP="00831E4C">
      <w:pPr>
        <w:pStyle w:val="K-Tabulka"/>
        <w:rPr>
          <w:rFonts w:asciiTheme="minorHAnsi" w:hAnsiTheme="minorHAnsi" w:cstheme="minorHAnsi"/>
          <w:sz w:val="20"/>
          <w:szCs w:val="20"/>
        </w:rPr>
      </w:pPr>
    </w:p>
    <w:p w14:paraId="79B77709" w14:textId="0E5E7D66" w:rsidR="0027653F" w:rsidRDefault="0027653F" w:rsidP="00831E4C">
      <w:pPr>
        <w:pStyle w:val="K-Tabulka"/>
        <w:rPr>
          <w:rFonts w:asciiTheme="minorHAnsi" w:hAnsiTheme="minorHAnsi" w:cstheme="minorHAnsi"/>
          <w:sz w:val="20"/>
          <w:szCs w:val="20"/>
        </w:rPr>
      </w:pPr>
    </w:p>
    <w:p w14:paraId="59FD5F89" w14:textId="77777777" w:rsidR="0027653F" w:rsidRPr="0027653F" w:rsidRDefault="0027653F" w:rsidP="00831E4C">
      <w:pPr>
        <w:pStyle w:val="K-Tabulka"/>
        <w:rPr>
          <w:rFonts w:asciiTheme="minorHAnsi" w:hAnsiTheme="minorHAnsi" w:cstheme="minorHAnsi"/>
          <w:sz w:val="20"/>
          <w:szCs w:val="20"/>
        </w:rPr>
      </w:pPr>
    </w:p>
    <w:p w14:paraId="375443B0" w14:textId="6C2167B3" w:rsidR="00831E4C" w:rsidRPr="0027653F" w:rsidRDefault="00831E4C" w:rsidP="00831E4C">
      <w:pPr>
        <w:pStyle w:val="K-Tabulka"/>
        <w:rPr>
          <w:rFonts w:asciiTheme="minorHAnsi" w:hAnsiTheme="minorHAnsi" w:cstheme="minorHAnsi"/>
          <w:sz w:val="20"/>
          <w:szCs w:val="20"/>
        </w:rPr>
      </w:pPr>
      <w:r w:rsidRPr="0027653F">
        <w:rPr>
          <w:rFonts w:asciiTheme="minorHAnsi" w:hAnsiTheme="minorHAnsi" w:cstheme="minorHAnsi"/>
          <w:sz w:val="20"/>
          <w:szCs w:val="20"/>
        </w:rPr>
        <w:lastRenderedPageBreak/>
        <w:t>2.  Analyticko-metodická podpora</w:t>
      </w:r>
    </w:p>
    <w:tbl>
      <w:tblPr>
        <w:tblStyle w:val="Mkatabulky"/>
        <w:tblW w:w="0" w:type="auto"/>
        <w:tblLook w:val="04A0" w:firstRow="1" w:lastRow="0" w:firstColumn="1" w:lastColumn="0" w:noHBand="0" w:noVBand="1"/>
      </w:tblPr>
      <w:tblGrid>
        <w:gridCol w:w="2405"/>
        <w:gridCol w:w="7223"/>
      </w:tblGrid>
      <w:tr w:rsidR="00831E4C" w:rsidRPr="0027653F" w14:paraId="5FC42FF5" w14:textId="77777777" w:rsidTr="003E42AE">
        <w:tc>
          <w:tcPr>
            <w:tcW w:w="2405" w:type="dxa"/>
          </w:tcPr>
          <w:p w14:paraId="36B58ADC" w14:textId="77777777" w:rsidR="00831E4C" w:rsidRPr="0027653F" w:rsidRDefault="00831E4C" w:rsidP="003E42AE">
            <w:pPr>
              <w:pStyle w:val="K-Text"/>
              <w:jc w:val="left"/>
              <w:rPr>
                <w:rFonts w:asciiTheme="minorHAnsi" w:hAnsiTheme="minorHAnsi" w:cstheme="minorHAnsi"/>
                <w:sz w:val="20"/>
                <w:szCs w:val="20"/>
              </w:rPr>
            </w:pPr>
            <w:r w:rsidRPr="0027653F">
              <w:rPr>
                <w:rFonts w:asciiTheme="minorHAnsi" w:hAnsiTheme="minorHAnsi" w:cstheme="minorHAnsi"/>
                <w:sz w:val="20"/>
                <w:szCs w:val="20"/>
              </w:rPr>
              <w:t>Výzva</w:t>
            </w:r>
          </w:p>
        </w:tc>
        <w:tc>
          <w:tcPr>
            <w:tcW w:w="7223" w:type="dxa"/>
          </w:tcPr>
          <w:p w14:paraId="2C594442" w14:textId="5C76445B" w:rsidR="00CB6A9C" w:rsidRPr="0027653F" w:rsidRDefault="00831E4C" w:rsidP="00831E4C">
            <w:pPr>
              <w:pStyle w:val="K-Text"/>
              <w:rPr>
                <w:rFonts w:asciiTheme="minorHAnsi" w:hAnsiTheme="minorHAnsi" w:cstheme="minorHAnsi"/>
                <w:sz w:val="20"/>
                <w:szCs w:val="20"/>
              </w:rPr>
            </w:pPr>
            <w:r w:rsidRPr="0027653F">
              <w:rPr>
                <w:rFonts w:asciiTheme="minorHAnsi" w:hAnsiTheme="minorHAnsi" w:cstheme="minorHAnsi"/>
                <w:sz w:val="20"/>
                <w:szCs w:val="20"/>
              </w:rPr>
              <w:t>Jak bylo uvedeno výše, v rámci přípravy Národního investičního plánu byla zjištěna celá řada kritickým úzkých míst, kter</w:t>
            </w:r>
            <w:r w:rsidR="00CB6A9C" w:rsidRPr="0027653F">
              <w:rPr>
                <w:rFonts w:asciiTheme="minorHAnsi" w:hAnsiTheme="minorHAnsi" w:cstheme="minorHAnsi"/>
                <w:sz w:val="20"/>
                <w:szCs w:val="20"/>
              </w:rPr>
              <w:t>á</w:t>
            </w:r>
            <w:r w:rsidRPr="0027653F">
              <w:rPr>
                <w:rFonts w:asciiTheme="minorHAnsi" w:hAnsiTheme="minorHAnsi" w:cstheme="minorHAnsi"/>
                <w:sz w:val="20"/>
                <w:szCs w:val="20"/>
              </w:rPr>
              <w:t xml:space="preserve"> komplikují a někdy i</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paralyzují investiční aktivitu veřejných investorů.</w:t>
            </w:r>
          </w:p>
          <w:p w14:paraId="3D4E107C" w14:textId="613C2C24" w:rsidR="00831E4C" w:rsidRPr="0027653F" w:rsidRDefault="00831E4C" w:rsidP="00831E4C">
            <w:pPr>
              <w:pStyle w:val="K-Text"/>
              <w:rPr>
                <w:rFonts w:asciiTheme="minorHAnsi" w:hAnsiTheme="minorHAnsi" w:cstheme="minorHAnsi"/>
                <w:sz w:val="20"/>
                <w:szCs w:val="20"/>
              </w:rPr>
            </w:pPr>
            <w:r w:rsidRPr="0027653F">
              <w:rPr>
                <w:rFonts w:asciiTheme="minorHAnsi" w:hAnsiTheme="minorHAnsi" w:cstheme="minorHAnsi"/>
                <w:sz w:val="20"/>
                <w:szCs w:val="20"/>
              </w:rPr>
              <w:t xml:space="preserve"> Prvním z definovaných slabin je: Absence jednotného metodického zázemí v oblasti investičního procesu, velká heterogenita v přístupu a nízká míra poznání o nárocích kladených na investiční přípravu u jednotlivých investorů.</w:t>
            </w:r>
          </w:p>
          <w:p w14:paraId="6F6CF1D5" w14:textId="67800141" w:rsidR="004328CF" w:rsidRPr="0027653F" w:rsidRDefault="004328CF" w:rsidP="00831E4C">
            <w:pPr>
              <w:pStyle w:val="K-Text"/>
              <w:rPr>
                <w:rFonts w:asciiTheme="minorHAnsi" w:hAnsiTheme="minorHAnsi" w:cstheme="minorHAnsi"/>
                <w:sz w:val="20"/>
                <w:szCs w:val="20"/>
              </w:rPr>
            </w:pPr>
            <w:r w:rsidRPr="0027653F">
              <w:rPr>
                <w:rFonts w:asciiTheme="minorHAnsi" w:hAnsiTheme="minorHAnsi" w:cstheme="minorHAnsi"/>
                <w:sz w:val="20"/>
                <w:szCs w:val="20"/>
              </w:rPr>
              <w:t>Dalším velký</w:t>
            </w:r>
            <w:r w:rsidR="00B34CB7" w:rsidRPr="0027653F">
              <w:rPr>
                <w:rFonts w:asciiTheme="minorHAnsi" w:hAnsiTheme="minorHAnsi" w:cstheme="minorHAnsi"/>
                <w:sz w:val="20"/>
                <w:szCs w:val="20"/>
              </w:rPr>
              <w:t>m</w:t>
            </w:r>
            <w:r w:rsidRPr="0027653F">
              <w:rPr>
                <w:rFonts w:asciiTheme="minorHAnsi" w:hAnsiTheme="minorHAnsi" w:cstheme="minorHAnsi"/>
                <w:sz w:val="20"/>
                <w:szCs w:val="20"/>
              </w:rPr>
              <w:t xml:space="preserve"> problém jsou nedostatečné personální kapacity. </w:t>
            </w:r>
          </w:p>
          <w:p w14:paraId="737E89F2" w14:textId="1395E0CA" w:rsidR="004328CF" w:rsidRPr="0027653F" w:rsidRDefault="004328CF" w:rsidP="00831E4C">
            <w:pPr>
              <w:pStyle w:val="K-Text"/>
              <w:rPr>
                <w:rFonts w:asciiTheme="minorHAnsi" w:hAnsiTheme="minorHAnsi" w:cstheme="minorHAnsi"/>
                <w:sz w:val="20"/>
                <w:szCs w:val="20"/>
              </w:rPr>
            </w:pPr>
            <w:r w:rsidRPr="0027653F">
              <w:rPr>
                <w:rFonts w:asciiTheme="minorHAnsi" w:hAnsiTheme="minorHAnsi" w:cstheme="minorHAnsi"/>
                <w:sz w:val="20"/>
                <w:szCs w:val="20"/>
              </w:rPr>
              <w:t>Posledním problémem je nízká míra koordinace veřejného investování a</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 xml:space="preserve">nízké využití možností, které nabízí Národní investiční plán. </w:t>
            </w:r>
          </w:p>
          <w:p w14:paraId="4D054F68" w14:textId="1DA92C5F" w:rsidR="00831E4C" w:rsidRPr="0027653F" w:rsidRDefault="00831E4C" w:rsidP="004328CF">
            <w:pPr>
              <w:pStyle w:val="K-Text"/>
              <w:rPr>
                <w:rFonts w:asciiTheme="minorHAnsi" w:hAnsiTheme="minorHAnsi" w:cstheme="minorHAnsi"/>
                <w:sz w:val="20"/>
                <w:szCs w:val="20"/>
              </w:rPr>
            </w:pPr>
            <w:r w:rsidRPr="0027653F">
              <w:rPr>
                <w:rFonts w:asciiTheme="minorHAnsi" w:hAnsiTheme="minorHAnsi" w:cstheme="minorHAnsi"/>
                <w:sz w:val="20"/>
                <w:szCs w:val="20"/>
              </w:rPr>
              <w:t xml:space="preserve">Komponenta chce v rámci této reformy řešit </w:t>
            </w:r>
            <w:r w:rsidR="004328CF" w:rsidRPr="0027653F">
              <w:rPr>
                <w:rFonts w:asciiTheme="minorHAnsi" w:hAnsiTheme="minorHAnsi" w:cstheme="minorHAnsi"/>
                <w:sz w:val="20"/>
                <w:szCs w:val="20"/>
              </w:rPr>
              <w:t>všechny uvedené</w:t>
            </w:r>
            <w:r w:rsidR="00F93B37" w:rsidRPr="0027653F">
              <w:rPr>
                <w:rFonts w:asciiTheme="minorHAnsi" w:hAnsiTheme="minorHAnsi" w:cstheme="minorHAnsi"/>
                <w:sz w:val="20"/>
                <w:szCs w:val="20"/>
              </w:rPr>
              <w:t xml:space="preserve"> (metodické zastřešení investičního procesu bude provedeno v rámci projektu TSI, ale</w:t>
            </w:r>
            <w:r w:rsidR="00B34CB7" w:rsidRPr="0027653F">
              <w:rPr>
                <w:rFonts w:asciiTheme="minorHAnsi" w:hAnsiTheme="minorHAnsi" w:cstheme="minorHAnsi"/>
                <w:sz w:val="20"/>
                <w:szCs w:val="20"/>
              </w:rPr>
              <w:t> </w:t>
            </w:r>
            <w:r w:rsidR="00F93B37" w:rsidRPr="0027653F">
              <w:rPr>
                <w:rFonts w:asciiTheme="minorHAnsi" w:hAnsiTheme="minorHAnsi" w:cstheme="minorHAnsi"/>
                <w:sz w:val="20"/>
                <w:szCs w:val="20"/>
              </w:rPr>
              <w:t xml:space="preserve">metodiky řešící nové výzvy bude nutné řešit – jedná se např. </w:t>
            </w:r>
            <w:r w:rsidR="00C2600A" w:rsidRPr="0027653F">
              <w:rPr>
                <w:rFonts w:asciiTheme="minorHAnsi" w:hAnsiTheme="minorHAnsi" w:cstheme="minorHAnsi"/>
                <w:sz w:val="20"/>
                <w:szCs w:val="20"/>
              </w:rPr>
              <w:t xml:space="preserve">metodiku </w:t>
            </w:r>
            <w:r w:rsidR="00F93B37" w:rsidRPr="0027653F">
              <w:rPr>
                <w:rFonts w:asciiTheme="minorHAnsi" w:hAnsiTheme="minorHAnsi" w:cstheme="minorHAnsi"/>
                <w:sz w:val="20"/>
                <w:szCs w:val="20"/>
              </w:rPr>
              <w:t xml:space="preserve">z oblasti naplnění uhlíkové neutrality, digitální </w:t>
            </w:r>
            <w:proofErr w:type="spellStart"/>
            <w:r w:rsidR="00F93B37" w:rsidRPr="0027653F">
              <w:rPr>
                <w:rFonts w:asciiTheme="minorHAnsi" w:hAnsiTheme="minorHAnsi" w:cstheme="minorHAnsi"/>
                <w:sz w:val="20"/>
                <w:szCs w:val="20"/>
              </w:rPr>
              <w:t>tranzice</w:t>
            </w:r>
            <w:proofErr w:type="spellEnd"/>
            <w:r w:rsidR="00F93B37" w:rsidRPr="0027653F">
              <w:rPr>
                <w:rFonts w:asciiTheme="minorHAnsi" w:hAnsiTheme="minorHAnsi" w:cstheme="minorHAnsi"/>
                <w:sz w:val="20"/>
                <w:szCs w:val="20"/>
              </w:rPr>
              <w:t>, digitální dvojčata apod.)</w:t>
            </w:r>
          </w:p>
        </w:tc>
      </w:tr>
      <w:tr w:rsidR="00831E4C" w:rsidRPr="0027653F" w14:paraId="6DBB292B" w14:textId="77777777" w:rsidTr="003E42AE">
        <w:tc>
          <w:tcPr>
            <w:tcW w:w="2405" w:type="dxa"/>
          </w:tcPr>
          <w:p w14:paraId="0470A86B" w14:textId="77777777" w:rsidR="00831E4C" w:rsidRPr="0027653F" w:rsidRDefault="00831E4C" w:rsidP="003E42AE">
            <w:pPr>
              <w:pStyle w:val="K-Text"/>
              <w:jc w:val="left"/>
              <w:rPr>
                <w:rFonts w:asciiTheme="minorHAnsi" w:hAnsiTheme="minorHAnsi" w:cstheme="minorHAnsi"/>
                <w:sz w:val="20"/>
                <w:szCs w:val="20"/>
              </w:rPr>
            </w:pPr>
            <w:r w:rsidRPr="0027653F">
              <w:rPr>
                <w:rFonts w:asciiTheme="minorHAnsi" w:hAnsiTheme="minorHAnsi" w:cstheme="minorHAnsi"/>
                <w:sz w:val="20"/>
                <w:szCs w:val="20"/>
              </w:rPr>
              <w:t>Cíl</w:t>
            </w:r>
          </w:p>
        </w:tc>
        <w:tc>
          <w:tcPr>
            <w:tcW w:w="7223" w:type="dxa"/>
          </w:tcPr>
          <w:p w14:paraId="39B4F22B" w14:textId="053E9837" w:rsidR="00831E4C" w:rsidRPr="0027653F" w:rsidRDefault="00831E4C" w:rsidP="00D40129">
            <w:pPr>
              <w:pStyle w:val="K-Text"/>
              <w:rPr>
                <w:rFonts w:asciiTheme="minorHAnsi" w:hAnsiTheme="minorHAnsi" w:cstheme="minorHAnsi"/>
                <w:sz w:val="20"/>
                <w:szCs w:val="20"/>
              </w:rPr>
            </w:pPr>
            <w:r w:rsidRPr="0027653F">
              <w:rPr>
                <w:rFonts w:asciiTheme="minorHAnsi" w:hAnsiTheme="minorHAnsi" w:cstheme="minorHAnsi"/>
                <w:sz w:val="20"/>
                <w:szCs w:val="20"/>
              </w:rPr>
              <w:t xml:space="preserve">Hlavním cílem </w:t>
            </w:r>
            <w:r w:rsidR="004328CF" w:rsidRPr="0027653F">
              <w:rPr>
                <w:rFonts w:asciiTheme="minorHAnsi" w:hAnsiTheme="minorHAnsi" w:cstheme="minorHAnsi"/>
                <w:sz w:val="20"/>
                <w:szCs w:val="20"/>
              </w:rPr>
              <w:t xml:space="preserve">v této části reformy je masivní </w:t>
            </w:r>
            <w:proofErr w:type="spellStart"/>
            <w:r w:rsidR="004328CF" w:rsidRPr="0027653F">
              <w:rPr>
                <w:rFonts w:asciiTheme="minorHAnsi" w:hAnsiTheme="minorHAnsi" w:cstheme="minorHAnsi"/>
                <w:sz w:val="20"/>
                <w:szCs w:val="20"/>
              </w:rPr>
              <w:t>capacity</w:t>
            </w:r>
            <w:proofErr w:type="spellEnd"/>
            <w:r w:rsidR="004328CF" w:rsidRPr="0027653F">
              <w:rPr>
                <w:rFonts w:asciiTheme="minorHAnsi" w:hAnsiTheme="minorHAnsi" w:cstheme="minorHAnsi"/>
                <w:sz w:val="20"/>
                <w:szCs w:val="20"/>
              </w:rPr>
              <w:t xml:space="preserve"> </w:t>
            </w:r>
            <w:proofErr w:type="spellStart"/>
            <w:r w:rsidR="004328CF" w:rsidRPr="0027653F">
              <w:rPr>
                <w:rFonts w:asciiTheme="minorHAnsi" w:hAnsiTheme="minorHAnsi" w:cstheme="minorHAnsi"/>
                <w:sz w:val="20"/>
                <w:szCs w:val="20"/>
              </w:rPr>
              <w:t>building</w:t>
            </w:r>
            <w:proofErr w:type="spellEnd"/>
            <w:r w:rsidR="004328CF" w:rsidRPr="0027653F">
              <w:rPr>
                <w:rFonts w:asciiTheme="minorHAnsi" w:hAnsiTheme="minorHAnsi" w:cstheme="minorHAnsi"/>
                <w:sz w:val="20"/>
                <w:szCs w:val="20"/>
              </w:rPr>
              <w:t>, metodické aktivity, koordinační aktivity a nastavení procesních pravidel práce s Národním investičním plánem. Všechny uvedené cíle směřují k vyšší efektivitě investic, a to prostřednictvím kvalitnější přípravy – vnímáme to</w:t>
            </w:r>
            <w:r w:rsidR="00BA2655" w:rsidRPr="0027653F">
              <w:rPr>
                <w:rFonts w:asciiTheme="minorHAnsi" w:hAnsiTheme="minorHAnsi" w:cstheme="minorHAnsi"/>
                <w:sz w:val="20"/>
                <w:szCs w:val="20"/>
              </w:rPr>
              <w:t> </w:t>
            </w:r>
            <w:r w:rsidR="004328CF" w:rsidRPr="0027653F">
              <w:rPr>
                <w:rFonts w:asciiTheme="minorHAnsi" w:hAnsiTheme="minorHAnsi" w:cstheme="minorHAnsi"/>
                <w:sz w:val="20"/>
                <w:szCs w:val="20"/>
              </w:rPr>
              <w:t>tak, že faktická práce na přípravě investic je jeden parametr investičního procesu, ale</w:t>
            </w:r>
            <w:r w:rsidR="00D40129" w:rsidRPr="0027653F">
              <w:rPr>
                <w:rFonts w:asciiTheme="minorHAnsi" w:hAnsiTheme="minorHAnsi" w:cstheme="minorHAnsi"/>
                <w:sz w:val="20"/>
                <w:szCs w:val="20"/>
              </w:rPr>
              <w:t xml:space="preserve"> budování</w:t>
            </w:r>
            <w:r w:rsidR="004328CF" w:rsidRPr="0027653F">
              <w:rPr>
                <w:rFonts w:asciiTheme="minorHAnsi" w:hAnsiTheme="minorHAnsi" w:cstheme="minorHAnsi"/>
                <w:sz w:val="20"/>
                <w:szCs w:val="20"/>
              </w:rPr>
              <w:t xml:space="preserve"> kvalitní lidské kapacity</w:t>
            </w:r>
            <w:r w:rsidR="00D40129" w:rsidRPr="0027653F">
              <w:rPr>
                <w:rFonts w:asciiTheme="minorHAnsi" w:hAnsiTheme="minorHAnsi" w:cstheme="minorHAnsi"/>
                <w:sz w:val="20"/>
                <w:szCs w:val="20"/>
              </w:rPr>
              <w:t xml:space="preserve"> a systematická práce s ní je neméně významné</w:t>
            </w:r>
            <w:r w:rsidR="004328CF" w:rsidRPr="0027653F">
              <w:rPr>
                <w:rFonts w:asciiTheme="minorHAnsi" w:hAnsiTheme="minorHAnsi" w:cstheme="minorHAnsi"/>
                <w:sz w:val="20"/>
                <w:szCs w:val="20"/>
              </w:rPr>
              <w:t xml:space="preserve">.  </w:t>
            </w:r>
          </w:p>
        </w:tc>
      </w:tr>
      <w:tr w:rsidR="00831E4C" w:rsidRPr="0027653F" w14:paraId="37FDD565" w14:textId="77777777" w:rsidTr="003E42AE">
        <w:tc>
          <w:tcPr>
            <w:tcW w:w="2405" w:type="dxa"/>
          </w:tcPr>
          <w:p w14:paraId="402756C0" w14:textId="77777777" w:rsidR="00831E4C" w:rsidRPr="0027653F" w:rsidRDefault="00831E4C" w:rsidP="003E42AE">
            <w:pPr>
              <w:pStyle w:val="K-Text"/>
              <w:jc w:val="left"/>
              <w:rPr>
                <w:rFonts w:asciiTheme="minorHAnsi" w:hAnsiTheme="minorHAnsi" w:cstheme="minorHAnsi"/>
                <w:sz w:val="20"/>
                <w:szCs w:val="20"/>
              </w:rPr>
            </w:pPr>
            <w:r w:rsidRPr="0027653F">
              <w:rPr>
                <w:rFonts w:asciiTheme="minorHAnsi" w:hAnsiTheme="minorHAnsi" w:cstheme="minorHAnsi"/>
                <w:sz w:val="20"/>
                <w:szCs w:val="20"/>
              </w:rPr>
              <w:t>Implementace</w:t>
            </w:r>
          </w:p>
        </w:tc>
        <w:tc>
          <w:tcPr>
            <w:tcW w:w="7223" w:type="dxa"/>
          </w:tcPr>
          <w:p w14:paraId="4037CE9B" w14:textId="7E17F161" w:rsidR="00831E4C" w:rsidRPr="0027653F" w:rsidRDefault="00831E4C" w:rsidP="004328CF">
            <w:pPr>
              <w:pStyle w:val="K-Text"/>
              <w:rPr>
                <w:rFonts w:asciiTheme="minorHAnsi" w:hAnsiTheme="minorHAnsi" w:cstheme="minorHAnsi"/>
                <w:sz w:val="20"/>
                <w:szCs w:val="20"/>
              </w:rPr>
            </w:pPr>
            <w:r w:rsidRPr="0027653F">
              <w:rPr>
                <w:rFonts w:asciiTheme="minorHAnsi" w:hAnsiTheme="minorHAnsi" w:cstheme="minorHAnsi"/>
                <w:sz w:val="20"/>
                <w:szCs w:val="20"/>
              </w:rPr>
              <w:t xml:space="preserve">MMR </w:t>
            </w:r>
            <w:r w:rsidR="004328CF" w:rsidRPr="0027653F">
              <w:rPr>
                <w:rFonts w:asciiTheme="minorHAnsi" w:hAnsiTheme="minorHAnsi" w:cstheme="minorHAnsi"/>
                <w:sz w:val="20"/>
                <w:szCs w:val="20"/>
              </w:rPr>
              <w:t>bude prostřednictvím svého týmu koordinovat školící aktivit</w:t>
            </w:r>
            <w:r w:rsidR="000A4B0B" w:rsidRPr="0027653F">
              <w:rPr>
                <w:rFonts w:asciiTheme="minorHAnsi" w:hAnsiTheme="minorHAnsi" w:cstheme="minorHAnsi"/>
                <w:sz w:val="20"/>
                <w:szCs w:val="20"/>
              </w:rPr>
              <w:t>y</w:t>
            </w:r>
            <w:r w:rsidR="004328CF" w:rsidRPr="0027653F">
              <w:rPr>
                <w:rFonts w:asciiTheme="minorHAnsi" w:hAnsiTheme="minorHAnsi" w:cstheme="minorHAnsi"/>
                <w:sz w:val="20"/>
                <w:szCs w:val="20"/>
              </w:rPr>
              <w:t>, tvorby metodických doporučení</w:t>
            </w:r>
            <w:r w:rsidR="000A4B0B" w:rsidRPr="0027653F">
              <w:rPr>
                <w:rFonts w:asciiTheme="minorHAnsi" w:hAnsiTheme="minorHAnsi" w:cstheme="minorHAnsi"/>
                <w:sz w:val="20"/>
                <w:szCs w:val="20"/>
              </w:rPr>
              <w:t xml:space="preserve"> a</w:t>
            </w:r>
            <w:r w:rsidR="004328CF" w:rsidRPr="0027653F">
              <w:rPr>
                <w:rFonts w:asciiTheme="minorHAnsi" w:hAnsiTheme="minorHAnsi" w:cstheme="minorHAnsi"/>
                <w:sz w:val="20"/>
                <w:szCs w:val="20"/>
              </w:rPr>
              <w:t xml:space="preserve"> analyzovat dobrou a špatnou praxi. Tým na MMR bude plnit roli kompetentního týmu v oblastech směřování komponenty 4.1. tak, aby byl schopen vést veřejné investory </w:t>
            </w:r>
            <w:r w:rsidR="00C2600A" w:rsidRPr="0027653F">
              <w:rPr>
                <w:rFonts w:asciiTheme="minorHAnsi" w:hAnsiTheme="minorHAnsi" w:cstheme="minorHAnsi"/>
                <w:sz w:val="20"/>
                <w:szCs w:val="20"/>
              </w:rPr>
              <w:t xml:space="preserve">ke </w:t>
            </w:r>
            <w:r w:rsidR="004328CF" w:rsidRPr="0027653F">
              <w:rPr>
                <w:rFonts w:asciiTheme="minorHAnsi" w:hAnsiTheme="minorHAnsi" w:cstheme="minorHAnsi"/>
                <w:sz w:val="20"/>
                <w:szCs w:val="20"/>
              </w:rPr>
              <w:t xml:space="preserve">společnému cíli. </w:t>
            </w:r>
          </w:p>
        </w:tc>
      </w:tr>
      <w:tr w:rsidR="00831E4C" w:rsidRPr="0027653F" w14:paraId="19420F33" w14:textId="77777777" w:rsidTr="003E42AE">
        <w:trPr>
          <w:trHeight w:val="70"/>
        </w:trPr>
        <w:tc>
          <w:tcPr>
            <w:tcW w:w="2405" w:type="dxa"/>
          </w:tcPr>
          <w:p w14:paraId="1FF0494D" w14:textId="77777777" w:rsidR="00831E4C" w:rsidRPr="0027653F" w:rsidRDefault="00831E4C" w:rsidP="003E42AE">
            <w:pPr>
              <w:pStyle w:val="K-Text"/>
              <w:jc w:val="left"/>
              <w:rPr>
                <w:rFonts w:asciiTheme="minorHAnsi" w:hAnsiTheme="minorHAnsi" w:cstheme="minorHAnsi"/>
                <w:sz w:val="20"/>
                <w:szCs w:val="20"/>
              </w:rPr>
            </w:pPr>
            <w:r w:rsidRPr="0027653F">
              <w:rPr>
                <w:rFonts w:asciiTheme="minorHAnsi" w:hAnsiTheme="minorHAnsi" w:cstheme="minorHAnsi"/>
                <w:sz w:val="20"/>
                <w:szCs w:val="20"/>
              </w:rPr>
              <w:t>Spolupráce a zapojení zúčastněných stran</w:t>
            </w:r>
          </w:p>
        </w:tc>
        <w:tc>
          <w:tcPr>
            <w:tcW w:w="7223" w:type="dxa"/>
          </w:tcPr>
          <w:p w14:paraId="6038DEFF" w14:textId="7E3F1F96" w:rsidR="00831E4C" w:rsidRPr="0027653F" w:rsidRDefault="00831E4C" w:rsidP="003E42AE">
            <w:pPr>
              <w:pStyle w:val="K-Text"/>
              <w:rPr>
                <w:rFonts w:asciiTheme="minorHAnsi" w:hAnsiTheme="minorHAnsi" w:cstheme="minorHAnsi"/>
                <w:sz w:val="20"/>
                <w:szCs w:val="20"/>
              </w:rPr>
            </w:pPr>
            <w:r w:rsidRPr="0027653F">
              <w:rPr>
                <w:rFonts w:asciiTheme="minorHAnsi" w:hAnsiTheme="minorHAnsi" w:cstheme="minorHAnsi"/>
                <w:sz w:val="20"/>
                <w:szCs w:val="20"/>
              </w:rPr>
              <w:t>Spolu s MMR bude na kultivaci veřejného investičního prostoru spolupracovat Czech Invest, RSK, SF</w:t>
            </w:r>
            <w:r w:rsidR="00942BB6" w:rsidRPr="0027653F">
              <w:rPr>
                <w:rFonts w:asciiTheme="minorHAnsi" w:hAnsiTheme="minorHAnsi" w:cstheme="minorHAnsi"/>
                <w:sz w:val="20"/>
                <w:szCs w:val="20"/>
              </w:rPr>
              <w:t>P</w:t>
            </w:r>
            <w:r w:rsidRPr="0027653F">
              <w:rPr>
                <w:rFonts w:asciiTheme="minorHAnsi" w:hAnsiTheme="minorHAnsi" w:cstheme="minorHAnsi"/>
                <w:sz w:val="20"/>
                <w:szCs w:val="20"/>
              </w:rPr>
              <w:t xml:space="preserve">I, MF a ČMZRB. </w:t>
            </w:r>
          </w:p>
          <w:p w14:paraId="5FD3F39E" w14:textId="21FDA590" w:rsidR="00C17838" w:rsidRPr="0027653F" w:rsidRDefault="00C17838" w:rsidP="003E42AE">
            <w:pPr>
              <w:pStyle w:val="K-Text"/>
              <w:rPr>
                <w:rFonts w:asciiTheme="minorHAnsi" w:hAnsiTheme="minorHAnsi" w:cstheme="minorHAnsi"/>
                <w:sz w:val="20"/>
                <w:szCs w:val="20"/>
              </w:rPr>
            </w:pPr>
            <w:r w:rsidRPr="0027653F">
              <w:rPr>
                <w:rFonts w:asciiTheme="minorHAnsi" w:hAnsiTheme="minorHAnsi" w:cstheme="minorHAnsi"/>
                <w:sz w:val="20"/>
                <w:szCs w:val="20"/>
              </w:rPr>
              <w:t>V oblasti přípravy PPP projektů bude spolupracovat MMR, Czech Invest, ČMZRB a MF.</w:t>
            </w:r>
          </w:p>
          <w:p w14:paraId="1AC558C9" w14:textId="59E4682A" w:rsidR="00C17838" w:rsidRPr="0027653F" w:rsidRDefault="00C17838" w:rsidP="003E42AE">
            <w:pPr>
              <w:pStyle w:val="K-Text"/>
              <w:rPr>
                <w:rFonts w:asciiTheme="minorHAnsi" w:hAnsiTheme="minorHAnsi" w:cstheme="minorHAnsi"/>
                <w:sz w:val="20"/>
                <w:szCs w:val="20"/>
              </w:rPr>
            </w:pPr>
            <w:r w:rsidRPr="0027653F">
              <w:rPr>
                <w:rFonts w:asciiTheme="minorHAnsi" w:hAnsiTheme="minorHAnsi" w:cstheme="minorHAnsi"/>
                <w:sz w:val="20"/>
                <w:szCs w:val="20"/>
              </w:rPr>
              <w:t>V oblasti přípravy projektů, které cílí na konvenční financování (prostřednictvím vlastních zdrojů investora či dotací ať již ESIF či</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 xml:space="preserve">Modernizační fond a další) bude spolupracovat MMR a RSK. </w:t>
            </w:r>
          </w:p>
          <w:p w14:paraId="5F479984" w14:textId="56ABC08A" w:rsidR="00C17838" w:rsidRPr="0027653F" w:rsidRDefault="00C17838" w:rsidP="003E42AE">
            <w:pPr>
              <w:pStyle w:val="K-Text"/>
              <w:rPr>
                <w:rFonts w:asciiTheme="minorHAnsi" w:hAnsiTheme="minorHAnsi" w:cstheme="minorHAnsi"/>
                <w:sz w:val="20"/>
                <w:szCs w:val="20"/>
              </w:rPr>
            </w:pPr>
            <w:r w:rsidRPr="0027653F">
              <w:rPr>
                <w:rFonts w:asciiTheme="minorHAnsi" w:hAnsiTheme="minorHAnsi" w:cstheme="minorHAnsi"/>
                <w:sz w:val="20"/>
                <w:szCs w:val="20"/>
              </w:rPr>
              <w:t>Implementátorem aktivit bude SF</w:t>
            </w:r>
            <w:r w:rsidR="00942BB6" w:rsidRPr="0027653F">
              <w:rPr>
                <w:rFonts w:asciiTheme="minorHAnsi" w:hAnsiTheme="minorHAnsi" w:cstheme="minorHAnsi"/>
                <w:sz w:val="20"/>
                <w:szCs w:val="20"/>
              </w:rPr>
              <w:t>P</w:t>
            </w:r>
            <w:r w:rsidRPr="0027653F">
              <w:rPr>
                <w:rFonts w:asciiTheme="minorHAnsi" w:hAnsiTheme="minorHAnsi" w:cstheme="minorHAnsi"/>
                <w:sz w:val="20"/>
                <w:szCs w:val="20"/>
              </w:rPr>
              <w:t>I.</w:t>
            </w:r>
          </w:p>
          <w:p w14:paraId="19BB2C1D" w14:textId="1A2155E6" w:rsidR="00C17838" w:rsidRPr="0027653F" w:rsidRDefault="00C17838" w:rsidP="003E42AE">
            <w:pPr>
              <w:pStyle w:val="K-Text"/>
              <w:rPr>
                <w:rFonts w:asciiTheme="minorHAnsi" w:hAnsiTheme="minorHAnsi" w:cstheme="minorHAnsi"/>
                <w:sz w:val="20"/>
                <w:szCs w:val="20"/>
              </w:rPr>
            </w:pPr>
            <w:r w:rsidRPr="0027653F">
              <w:rPr>
                <w:rFonts w:asciiTheme="minorHAnsi" w:hAnsiTheme="minorHAnsi" w:cstheme="minorHAnsi"/>
                <w:sz w:val="20"/>
                <w:szCs w:val="20"/>
              </w:rPr>
              <w:t>Součástí projektu je „vybudování“ kompetenčního centra – ale nejedná se o</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vytvoření nové instituce či nové personální struktury, ale ve skutečnosti se</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 xml:space="preserve">jedná o hlubší spolupráci stávajících subjektů na trhu – využití jejich nejlepších kompetencí, zkušeností. Jde tedy o neformální propojení stávajících institucí s jednoznačně definovaným cílem a popsanými úkoly pro naplnění společného cíle. </w:t>
            </w:r>
          </w:p>
          <w:p w14:paraId="4634FFE0" w14:textId="4F3967F5" w:rsidR="009D5126" w:rsidRPr="0027653F" w:rsidRDefault="009D5126" w:rsidP="003E42AE">
            <w:pPr>
              <w:pStyle w:val="K-Text"/>
              <w:rPr>
                <w:rFonts w:asciiTheme="minorHAnsi" w:hAnsiTheme="minorHAnsi" w:cstheme="minorHAnsi"/>
                <w:sz w:val="20"/>
                <w:szCs w:val="20"/>
              </w:rPr>
            </w:pPr>
            <w:r w:rsidRPr="0027653F">
              <w:rPr>
                <w:rFonts w:asciiTheme="minorHAnsi" w:hAnsiTheme="minorHAnsi" w:cstheme="minorHAnsi"/>
                <w:sz w:val="20"/>
                <w:szCs w:val="20"/>
              </w:rPr>
              <w:t xml:space="preserve">Nebudou tedy vytvářeny žádné duplicitní struktury – ale užší – jasně definovaná spolupráce existujících subjektů s jedním koordinátorem v podobě MMR. </w:t>
            </w:r>
          </w:p>
          <w:p w14:paraId="6855F120" w14:textId="47DEF8BF" w:rsidR="009D5126" w:rsidRPr="0027653F" w:rsidRDefault="009D5126" w:rsidP="003E42AE">
            <w:pPr>
              <w:pStyle w:val="K-Text"/>
              <w:rPr>
                <w:rFonts w:asciiTheme="minorHAnsi" w:hAnsiTheme="minorHAnsi" w:cstheme="minorHAnsi"/>
                <w:sz w:val="20"/>
                <w:szCs w:val="20"/>
              </w:rPr>
            </w:pPr>
            <w:r w:rsidRPr="0027653F">
              <w:rPr>
                <w:rFonts w:asciiTheme="minorHAnsi" w:hAnsiTheme="minorHAnsi" w:cstheme="minorHAnsi"/>
                <w:sz w:val="20"/>
                <w:szCs w:val="20"/>
              </w:rPr>
              <w:t xml:space="preserve">Cílem není zasahovat do kompetencí jednotlivých zúčastněných subjektů, pouze pomoc v oblasti koordinace a metodiky. </w:t>
            </w:r>
          </w:p>
          <w:p w14:paraId="00CFB62E" w14:textId="77777777" w:rsidR="00831E4C" w:rsidRPr="0027653F" w:rsidRDefault="00831E4C" w:rsidP="003E42AE">
            <w:pPr>
              <w:pStyle w:val="K-Text"/>
              <w:rPr>
                <w:rFonts w:asciiTheme="minorHAnsi" w:hAnsiTheme="minorHAnsi" w:cstheme="minorHAnsi"/>
                <w:sz w:val="20"/>
                <w:szCs w:val="20"/>
              </w:rPr>
            </w:pPr>
            <w:r w:rsidRPr="0027653F">
              <w:rPr>
                <w:rFonts w:asciiTheme="minorHAnsi" w:hAnsiTheme="minorHAnsi" w:cstheme="minorHAnsi"/>
                <w:sz w:val="20"/>
                <w:szCs w:val="20"/>
              </w:rPr>
              <w:t>MMR</w:t>
            </w:r>
          </w:p>
          <w:p w14:paraId="3B8CB883" w14:textId="0BE908AA" w:rsidR="00831E4C" w:rsidRPr="0027653F" w:rsidRDefault="00831E4C" w:rsidP="003F1E9E">
            <w:pPr>
              <w:pStyle w:val="K-Text"/>
              <w:numPr>
                <w:ilvl w:val="0"/>
                <w:numId w:val="28"/>
              </w:numPr>
              <w:rPr>
                <w:rFonts w:asciiTheme="minorHAnsi" w:hAnsiTheme="minorHAnsi" w:cstheme="minorHAnsi"/>
                <w:sz w:val="20"/>
                <w:szCs w:val="20"/>
              </w:rPr>
            </w:pPr>
            <w:r w:rsidRPr="0027653F">
              <w:rPr>
                <w:rFonts w:asciiTheme="minorHAnsi" w:hAnsiTheme="minorHAnsi" w:cstheme="minorHAnsi"/>
                <w:sz w:val="20"/>
                <w:szCs w:val="20"/>
              </w:rPr>
              <w:lastRenderedPageBreak/>
              <w:t>Metodická podpora (vč. monitoringu dobré a špatné praxe), vč.</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metodických doporučení pro výběr poradců či dalších smluvních partnerů, vzory smluv</w:t>
            </w:r>
          </w:p>
          <w:p w14:paraId="208F3D1B" w14:textId="77777777" w:rsidR="00831E4C" w:rsidRPr="0027653F" w:rsidRDefault="00831E4C" w:rsidP="003F1E9E">
            <w:pPr>
              <w:pStyle w:val="K-Text"/>
              <w:numPr>
                <w:ilvl w:val="0"/>
                <w:numId w:val="22"/>
              </w:numPr>
              <w:rPr>
                <w:rFonts w:asciiTheme="minorHAnsi" w:hAnsiTheme="minorHAnsi" w:cstheme="minorHAnsi"/>
                <w:sz w:val="20"/>
                <w:szCs w:val="20"/>
              </w:rPr>
            </w:pPr>
            <w:r w:rsidRPr="0027653F">
              <w:rPr>
                <w:rFonts w:asciiTheme="minorHAnsi" w:hAnsiTheme="minorHAnsi" w:cstheme="minorHAnsi"/>
                <w:sz w:val="20"/>
                <w:szCs w:val="20"/>
              </w:rPr>
              <w:t xml:space="preserve">Věcná regulace </w:t>
            </w:r>
            <w:proofErr w:type="gramStart"/>
            <w:r w:rsidRPr="0027653F">
              <w:rPr>
                <w:rFonts w:asciiTheme="minorHAnsi" w:hAnsiTheme="minorHAnsi" w:cstheme="minorHAnsi"/>
                <w:sz w:val="20"/>
                <w:szCs w:val="20"/>
              </w:rPr>
              <w:t>projektů - prostřednictvím</w:t>
            </w:r>
            <w:proofErr w:type="gramEnd"/>
            <w:r w:rsidRPr="0027653F">
              <w:rPr>
                <w:rFonts w:asciiTheme="minorHAnsi" w:hAnsiTheme="minorHAnsi" w:cstheme="minorHAnsi"/>
                <w:sz w:val="20"/>
                <w:szCs w:val="20"/>
              </w:rPr>
              <w:t xml:space="preserve"> filtrování NIP, příprava programů na podporu projektů</w:t>
            </w:r>
          </w:p>
          <w:p w14:paraId="3227E6A3" w14:textId="77777777" w:rsidR="00831E4C" w:rsidRPr="0027653F" w:rsidRDefault="00831E4C" w:rsidP="003F1E9E">
            <w:pPr>
              <w:pStyle w:val="K-Text"/>
              <w:numPr>
                <w:ilvl w:val="0"/>
                <w:numId w:val="22"/>
              </w:numPr>
              <w:rPr>
                <w:rFonts w:asciiTheme="minorHAnsi" w:hAnsiTheme="minorHAnsi" w:cstheme="minorHAnsi"/>
                <w:sz w:val="20"/>
                <w:szCs w:val="20"/>
              </w:rPr>
            </w:pPr>
            <w:r w:rsidRPr="0027653F">
              <w:rPr>
                <w:rFonts w:asciiTheme="minorHAnsi" w:hAnsiTheme="minorHAnsi" w:cstheme="minorHAnsi"/>
                <w:sz w:val="20"/>
                <w:szCs w:val="20"/>
              </w:rPr>
              <w:t xml:space="preserve">Publicita – distribuce dobré praxe a zkušeností zejm. v území </w:t>
            </w:r>
          </w:p>
          <w:p w14:paraId="3FC7CD09" w14:textId="7D484A12" w:rsidR="00831E4C" w:rsidRPr="0027653F" w:rsidRDefault="00831E4C" w:rsidP="003F1E9E">
            <w:pPr>
              <w:pStyle w:val="K-Text"/>
              <w:numPr>
                <w:ilvl w:val="0"/>
                <w:numId w:val="22"/>
              </w:numPr>
              <w:rPr>
                <w:rFonts w:asciiTheme="minorHAnsi" w:hAnsiTheme="minorHAnsi" w:cstheme="minorHAnsi"/>
                <w:sz w:val="20"/>
                <w:szCs w:val="20"/>
              </w:rPr>
            </w:pPr>
            <w:r w:rsidRPr="0027653F">
              <w:rPr>
                <w:rFonts w:asciiTheme="minorHAnsi" w:hAnsiTheme="minorHAnsi" w:cstheme="minorHAnsi"/>
                <w:sz w:val="20"/>
                <w:szCs w:val="20"/>
              </w:rPr>
              <w:t>Finanční podpora přípravy projektů (příp. ve spolupráci se SFPI a</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s</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řídícími orgány EU fondů)</w:t>
            </w:r>
          </w:p>
          <w:p w14:paraId="6F11B998" w14:textId="77777777" w:rsidR="00831E4C" w:rsidRPr="0027653F" w:rsidRDefault="00831E4C" w:rsidP="003F1E9E">
            <w:pPr>
              <w:pStyle w:val="K-Text"/>
              <w:numPr>
                <w:ilvl w:val="0"/>
                <w:numId w:val="22"/>
              </w:numPr>
              <w:rPr>
                <w:rFonts w:asciiTheme="minorHAnsi" w:hAnsiTheme="minorHAnsi" w:cstheme="minorHAnsi"/>
                <w:sz w:val="20"/>
                <w:szCs w:val="20"/>
              </w:rPr>
            </w:pPr>
            <w:r w:rsidRPr="0027653F">
              <w:rPr>
                <w:rFonts w:asciiTheme="minorHAnsi" w:hAnsiTheme="minorHAnsi" w:cstheme="minorHAnsi"/>
                <w:sz w:val="20"/>
                <w:szCs w:val="20"/>
              </w:rPr>
              <w:t xml:space="preserve">Ve spolupráci s CZI – monitoring </w:t>
            </w:r>
            <w:proofErr w:type="spellStart"/>
            <w:r w:rsidRPr="0027653F">
              <w:rPr>
                <w:rFonts w:asciiTheme="minorHAnsi" w:hAnsiTheme="minorHAnsi" w:cstheme="minorHAnsi"/>
                <w:sz w:val="20"/>
                <w:szCs w:val="20"/>
              </w:rPr>
              <w:t>good</w:t>
            </w:r>
            <w:proofErr w:type="spellEnd"/>
            <w:r w:rsidRPr="0027653F">
              <w:rPr>
                <w:rFonts w:asciiTheme="minorHAnsi" w:hAnsiTheme="minorHAnsi" w:cstheme="minorHAnsi"/>
                <w:sz w:val="20"/>
                <w:szCs w:val="20"/>
              </w:rPr>
              <w:t>/</w:t>
            </w:r>
            <w:proofErr w:type="spellStart"/>
            <w:r w:rsidRPr="0027653F">
              <w:rPr>
                <w:rFonts w:asciiTheme="minorHAnsi" w:hAnsiTheme="minorHAnsi" w:cstheme="minorHAnsi"/>
                <w:sz w:val="20"/>
                <w:szCs w:val="20"/>
              </w:rPr>
              <w:t>bad</w:t>
            </w:r>
            <w:proofErr w:type="spellEnd"/>
            <w:r w:rsidRPr="0027653F">
              <w:rPr>
                <w:rFonts w:asciiTheme="minorHAnsi" w:hAnsiTheme="minorHAnsi" w:cstheme="minorHAnsi"/>
                <w:sz w:val="20"/>
                <w:szCs w:val="20"/>
              </w:rPr>
              <w:t xml:space="preserve"> </w:t>
            </w:r>
            <w:proofErr w:type="spellStart"/>
            <w:r w:rsidRPr="0027653F">
              <w:rPr>
                <w:rFonts w:asciiTheme="minorHAnsi" w:hAnsiTheme="minorHAnsi" w:cstheme="minorHAnsi"/>
                <w:sz w:val="20"/>
                <w:szCs w:val="20"/>
              </w:rPr>
              <w:t>practice</w:t>
            </w:r>
            <w:proofErr w:type="spellEnd"/>
          </w:p>
          <w:p w14:paraId="1609E891" w14:textId="77777777" w:rsidR="00831E4C" w:rsidRPr="0027653F" w:rsidRDefault="00831E4C" w:rsidP="003E42AE">
            <w:pPr>
              <w:pStyle w:val="K-Text"/>
              <w:rPr>
                <w:rFonts w:asciiTheme="minorHAnsi" w:hAnsiTheme="minorHAnsi" w:cstheme="minorHAnsi"/>
                <w:sz w:val="20"/>
                <w:szCs w:val="20"/>
              </w:rPr>
            </w:pPr>
            <w:r w:rsidRPr="0027653F">
              <w:rPr>
                <w:rFonts w:asciiTheme="minorHAnsi" w:hAnsiTheme="minorHAnsi" w:cstheme="minorHAnsi"/>
                <w:sz w:val="20"/>
                <w:szCs w:val="20"/>
              </w:rPr>
              <w:t xml:space="preserve">Czech Invest </w:t>
            </w:r>
          </w:p>
          <w:p w14:paraId="75D274C5" w14:textId="77777777" w:rsidR="00BC5640" w:rsidRPr="0027653F" w:rsidRDefault="00BC5640" w:rsidP="00BC5640">
            <w:pPr>
              <w:pStyle w:val="K-Text"/>
              <w:numPr>
                <w:ilvl w:val="0"/>
                <w:numId w:val="23"/>
              </w:numPr>
              <w:rPr>
                <w:rFonts w:asciiTheme="minorHAnsi" w:hAnsiTheme="minorHAnsi" w:cstheme="minorHAnsi"/>
                <w:sz w:val="20"/>
                <w:szCs w:val="20"/>
              </w:rPr>
            </w:pPr>
            <w:r w:rsidRPr="0027653F">
              <w:rPr>
                <w:rFonts w:asciiTheme="minorHAnsi" w:hAnsiTheme="minorHAnsi" w:cstheme="minorHAnsi"/>
                <w:sz w:val="20"/>
                <w:szCs w:val="20"/>
              </w:rPr>
              <w:t>Ve spolupráci s MMR edukace veřejných investorů v území</w:t>
            </w:r>
          </w:p>
          <w:p w14:paraId="25D6A62D" w14:textId="77777777" w:rsidR="00BC5640" w:rsidRPr="0027653F" w:rsidRDefault="00BC5640" w:rsidP="00BC5640">
            <w:pPr>
              <w:pStyle w:val="K-Text"/>
              <w:numPr>
                <w:ilvl w:val="0"/>
                <w:numId w:val="23"/>
              </w:numPr>
              <w:rPr>
                <w:rFonts w:asciiTheme="minorHAnsi" w:hAnsiTheme="minorHAnsi" w:cstheme="minorHAnsi"/>
                <w:sz w:val="20"/>
                <w:szCs w:val="20"/>
              </w:rPr>
            </w:pPr>
            <w:r w:rsidRPr="0027653F">
              <w:rPr>
                <w:rFonts w:asciiTheme="minorHAnsi" w:hAnsiTheme="minorHAnsi" w:cstheme="minorHAnsi"/>
                <w:sz w:val="20"/>
                <w:szCs w:val="20"/>
              </w:rPr>
              <w:t>Identifikace regionálních projektů (ve spolupráci se samosprávami) na základě podkladů z MMR</w:t>
            </w:r>
          </w:p>
          <w:p w14:paraId="36B1C286" w14:textId="77777777" w:rsidR="00BC5640" w:rsidRPr="0027653F" w:rsidRDefault="00BC5640" w:rsidP="00BC5640">
            <w:pPr>
              <w:pStyle w:val="K-Text"/>
              <w:numPr>
                <w:ilvl w:val="0"/>
                <w:numId w:val="23"/>
              </w:numPr>
              <w:rPr>
                <w:rFonts w:asciiTheme="minorHAnsi" w:hAnsiTheme="minorHAnsi" w:cstheme="minorHAnsi"/>
                <w:sz w:val="20"/>
                <w:szCs w:val="20"/>
              </w:rPr>
            </w:pPr>
            <w:r w:rsidRPr="0027653F">
              <w:rPr>
                <w:rFonts w:asciiTheme="minorHAnsi" w:hAnsiTheme="minorHAnsi" w:cstheme="minorHAnsi"/>
                <w:sz w:val="20"/>
                <w:szCs w:val="20"/>
              </w:rPr>
              <w:t>Pomoc při strategickém plánování</w:t>
            </w:r>
          </w:p>
          <w:p w14:paraId="30A4867E" w14:textId="77777777" w:rsidR="00831E4C" w:rsidRPr="0027653F" w:rsidRDefault="00831E4C" w:rsidP="003E42AE">
            <w:pPr>
              <w:pStyle w:val="K-Text"/>
              <w:rPr>
                <w:rFonts w:asciiTheme="minorHAnsi" w:hAnsiTheme="minorHAnsi" w:cstheme="minorHAnsi"/>
                <w:sz w:val="20"/>
                <w:szCs w:val="20"/>
              </w:rPr>
            </w:pPr>
            <w:r w:rsidRPr="0027653F">
              <w:rPr>
                <w:rFonts w:asciiTheme="minorHAnsi" w:hAnsiTheme="minorHAnsi" w:cstheme="minorHAnsi"/>
                <w:sz w:val="20"/>
                <w:szCs w:val="20"/>
              </w:rPr>
              <w:t>MF</w:t>
            </w:r>
          </w:p>
          <w:p w14:paraId="32C86185" w14:textId="77777777" w:rsidR="00831E4C" w:rsidRPr="0027653F" w:rsidRDefault="00831E4C" w:rsidP="003F1E9E">
            <w:pPr>
              <w:pStyle w:val="K-Text"/>
              <w:numPr>
                <w:ilvl w:val="0"/>
                <w:numId w:val="24"/>
              </w:numPr>
              <w:rPr>
                <w:rFonts w:asciiTheme="minorHAnsi" w:hAnsiTheme="minorHAnsi" w:cstheme="minorHAnsi"/>
                <w:sz w:val="20"/>
                <w:szCs w:val="20"/>
              </w:rPr>
            </w:pPr>
            <w:r w:rsidRPr="0027653F">
              <w:rPr>
                <w:rFonts w:asciiTheme="minorHAnsi" w:hAnsiTheme="minorHAnsi" w:cstheme="minorHAnsi"/>
                <w:sz w:val="20"/>
                <w:szCs w:val="20"/>
              </w:rPr>
              <w:t>Fiskální regulace</w:t>
            </w:r>
          </w:p>
          <w:p w14:paraId="4C520BAC" w14:textId="77777777" w:rsidR="00831E4C" w:rsidRPr="0027653F" w:rsidRDefault="00831E4C" w:rsidP="003F1E9E">
            <w:pPr>
              <w:pStyle w:val="K-Text"/>
              <w:numPr>
                <w:ilvl w:val="0"/>
                <w:numId w:val="24"/>
              </w:numPr>
              <w:rPr>
                <w:rFonts w:asciiTheme="minorHAnsi" w:hAnsiTheme="minorHAnsi" w:cstheme="minorHAnsi"/>
                <w:sz w:val="20"/>
                <w:szCs w:val="20"/>
              </w:rPr>
            </w:pPr>
            <w:r w:rsidRPr="0027653F">
              <w:rPr>
                <w:rFonts w:asciiTheme="minorHAnsi" w:hAnsiTheme="minorHAnsi" w:cstheme="minorHAnsi"/>
                <w:sz w:val="20"/>
                <w:szCs w:val="20"/>
              </w:rPr>
              <w:t>Statistický monitoring</w:t>
            </w:r>
          </w:p>
          <w:p w14:paraId="0296B5F5" w14:textId="77777777" w:rsidR="00831E4C" w:rsidRPr="0027653F" w:rsidRDefault="00831E4C" w:rsidP="003E42AE">
            <w:pPr>
              <w:pStyle w:val="K-Text"/>
              <w:rPr>
                <w:rFonts w:asciiTheme="minorHAnsi" w:hAnsiTheme="minorHAnsi" w:cstheme="minorHAnsi"/>
                <w:sz w:val="20"/>
                <w:szCs w:val="20"/>
              </w:rPr>
            </w:pPr>
            <w:r w:rsidRPr="0027653F">
              <w:rPr>
                <w:rFonts w:asciiTheme="minorHAnsi" w:hAnsiTheme="minorHAnsi" w:cstheme="minorHAnsi"/>
                <w:sz w:val="20"/>
                <w:szCs w:val="20"/>
              </w:rPr>
              <w:t>ČMZRB/NRF</w:t>
            </w:r>
          </w:p>
          <w:p w14:paraId="6ACF1DC4" w14:textId="77777777" w:rsidR="00831E4C" w:rsidRPr="0027653F" w:rsidRDefault="00831E4C" w:rsidP="003F1E9E">
            <w:pPr>
              <w:pStyle w:val="K-Text"/>
              <w:numPr>
                <w:ilvl w:val="0"/>
                <w:numId w:val="25"/>
              </w:numPr>
              <w:rPr>
                <w:rFonts w:asciiTheme="minorHAnsi" w:hAnsiTheme="minorHAnsi" w:cstheme="minorHAnsi"/>
                <w:sz w:val="20"/>
                <w:szCs w:val="20"/>
              </w:rPr>
            </w:pPr>
            <w:r w:rsidRPr="0027653F">
              <w:rPr>
                <w:rFonts w:asciiTheme="minorHAnsi" w:hAnsiTheme="minorHAnsi" w:cstheme="minorHAnsi"/>
                <w:sz w:val="20"/>
                <w:szCs w:val="20"/>
              </w:rPr>
              <w:t>Posouzení možnosti privátního financování</w:t>
            </w:r>
          </w:p>
          <w:p w14:paraId="26B5D707" w14:textId="77777777" w:rsidR="00831E4C" w:rsidRPr="0027653F" w:rsidRDefault="00831E4C" w:rsidP="003F1E9E">
            <w:pPr>
              <w:pStyle w:val="K-Text"/>
              <w:numPr>
                <w:ilvl w:val="0"/>
                <w:numId w:val="25"/>
              </w:numPr>
              <w:rPr>
                <w:rFonts w:asciiTheme="minorHAnsi" w:hAnsiTheme="minorHAnsi" w:cstheme="minorHAnsi"/>
                <w:sz w:val="20"/>
                <w:szCs w:val="20"/>
              </w:rPr>
            </w:pPr>
            <w:r w:rsidRPr="0027653F">
              <w:rPr>
                <w:rFonts w:asciiTheme="minorHAnsi" w:hAnsiTheme="minorHAnsi" w:cstheme="minorHAnsi"/>
                <w:sz w:val="20"/>
                <w:szCs w:val="20"/>
              </w:rPr>
              <w:t>Asistence při přípravě pilotních projektů</w:t>
            </w:r>
          </w:p>
          <w:p w14:paraId="2906E476" w14:textId="77777777" w:rsidR="00831E4C" w:rsidRPr="0027653F" w:rsidRDefault="00831E4C" w:rsidP="003E42AE">
            <w:pPr>
              <w:pStyle w:val="K-Text"/>
              <w:rPr>
                <w:rFonts w:asciiTheme="minorHAnsi" w:hAnsiTheme="minorHAnsi" w:cstheme="minorHAnsi"/>
                <w:sz w:val="20"/>
                <w:szCs w:val="20"/>
              </w:rPr>
            </w:pPr>
            <w:r w:rsidRPr="0027653F">
              <w:rPr>
                <w:rFonts w:asciiTheme="minorHAnsi" w:hAnsiTheme="minorHAnsi" w:cstheme="minorHAnsi"/>
                <w:sz w:val="20"/>
                <w:szCs w:val="20"/>
              </w:rPr>
              <w:t>RSK</w:t>
            </w:r>
          </w:p>
          <w:p w14:paraId="08775032" w14:textId="77777777" w:rsidR="00831E4C" w:rsidRPr="0027653F" w:rsidRDefault="00831E4C" w:rsidP="003F1E9E">
            <w:pPr>
              <w:pStyle w:val="K-Text"/>
              <w:numPr>
                <w:ilvl w:val="0"/>
                <w:numId w:val="27"/>
              </w:numPr>
              <w:rPr>
                <w:rFonts w:asciiTheme="minorHAnsi" w:hAnsiTheme="minorHAnsi" w:cstheme="minorHAnsi"/>
                <w:sz w:val="20"/>
                <w:szCs w:val="20"/>
              </w:rPr>
            </w:pPr>
            <w:r w:rsidRPr="0027653F">
              <w:rPr>
                <w:rFonts w:asciiTheme="minorHAnsi" w:hAnsiTheme="minorHAnsi" w:cstheme="minorHAnsi"/>
                <w:sz w:val="20"/>
                <w:szCs w:val="20"/>
              </w:rPr>
              <w:t>Doporučení o strategicky významných projektech z území jednotlivých regionů</w:t>
            </w:r>
          </w:p>
          <w:p w14:paraId="644C5305" w14:textId="77777777" w:rsidR="00831E4C" w:rsidRPr="0027653F" w:rsidRDefault="00831E4C" w:rsidP="003F1E9E">
            <w:pPr>
              <w:pStyle w:val="K-Text"/>
              <w:numPr>
                <w:ilvl w:val="0"/>
                <w:numId w:val="27"/>
              </w:numPr>
              <w:rPr>
                <w:rFonts w:asciiTheme="minorHAnsi" w:hAnsiTheme="minorHAnsi" w:cstheme="minorHAnsi"/>
                <w:sz w:val="20"/>
                <w:szCs w:val="20"/>
              </w:rPr>
            </w:pPr>
            <w:r w:rsidRPr="0027653F">
              <w:rPr>
                <w:rFonts w:asciiTheme="minorHAnsi" w:hAnsiTheme="minorHAnsi" w:cstheme="minorHAnsi"/>
                <w:sz w:val="20"/>
                <w:szCs w:val="20"/>
              </w:rPr>
              <w:t>Předávání územních poznatků a identifikace bílých míst</w:t>
            </w:r>
          </w:p>
          <w:p w14:paraId="5F19E43F" w14:textId="16066280" w:rsidR="00831E4C" w:rsidRPr="0027653F" w:rsidRDefault="00831E4C" w:rsidP="003E42AE">
            <w:pPr>
              <w:pStyle w:val="K-Text"/>
              <w:rPr>
                <w:rFonts w:asciiTheme="minorHAnsi" w:hAnsiTheme="minorHAnsi" w:cstheme="minorHAnsi"/>
                <w:sz w:val="20"/>
                <w:szCs w:val="20"/>
              </w:rPr>
            </w:pPr>
            <w:r w:rsidRPr="0027653F">
              <w:rPr>
                <w:rFonts w:asciiTheme="minorHAnsi" w:hAnsiTheme="minorHAnsi" w:cstheme="minorHAnsi"/>
                <w:sz w:val="20"/>
                <w:szCs w:val="20"/>
              </w:rPr>
              <w:t>SF</w:t>
            </w:r>
            <w:r w:rsidR="00942BB6" w:rsidRPr="0027653F">
              <w:rPr>
                <w:rFonts w:asciiTheme="minorHAnsi" w:hAnsiTheme="minorHAnsi" w:cstheme="minorHAnsi"/>
                <w:sz w:val="20"/>
                <w:szCs w:val="20"/>
              </w:rPr>
              <w:t>P</w:t>
            </w:r>
            <w:r w:rsidRPr="0027653F">
              <w:rPr>
                <w:rFonts w:asciiTheme="minorHAnsi" w:hAnsiTheme="minorHAnsi" w:cstheme="minorHAnsi"/>
                <w:sz w:val="20"/>
                <w:szCs w:val="20"/>
              </w:rPr>
              <w:t>I</w:t>
            </w:r>
          </w:p>
          <w:p w14:paraId="7F562145" w14:textId="77777777" w:rsidR="00831E4C" w:rsidRPr="0027653F" w:rsidRDefault="00831E4C" w:rsidP="003F1E9E">
            <w:pPr>
              <w:pStyle w:val="K-Text"/>
              <w:numPr>
                <w:ilvl w:val="0"/>
                <w:numId w:val="26"/>
              </w:numPr>
              <w:rPr>
                <w:rFonts w:asciiTheme="minorHAnsi" w:hAnsiTheme="minorHAnsi" w:cstheme="minorHAnsi"/>
                <w:sz w:val="20"/>
                <w:szCs w:val="20"/>
              </w:rPr>
            </w:pPr>
            <w:r w:rsidRPr="0027653F">
              <w:rPr>
                <w:rFonts w:asciiTheme="minorHAnsi" w:hAnsiTheme="minorHAnsi" w:cstheme="minorHAnsi"/>
                <w:sz w:val="20"/>
                <w:szCs w:val="20"/>
              </w:rPr>
              <w:t>Implementace podpory přípravy projektů</w:t>
            </w:r>
          </w:p>
          <w:p w14:paraId="264752D9" w14:textId="77777777" w:rsidR="00831E4C" w:rsidRPr="0027653F" w:rsidRDefault="00831E4C" w:rsidP="003E42AE">
            <w:pPr>
              <w:pStyle w:val="K-Text"/>
              <w:rPr>
                <w:rFonts w:asciiTheme="minorHAnsi" w:hAnsiTheme="minorHAnsi" w:cstheme="minorHAnsi"/>
                <w:sz w:val="20"/>
                <w:szCs w:val="20"/>
              </w:rPr>
            </w:pPr>
            <w:r w:rsidRPr="0027653F">
              <w:rPr>
                <w:rFonts w:asciiTheme="minorHAnsi" w:hAnsiTheme="minorHAnsi" w:cstheme="minorHAnsi"/>
                <w:sz w:val="20"/>
                <w:szCs w:val="20"/>
              </w:rPr>
              <w:t xml:space="preserve"> </w:t>
            </w:r>
          </w:p>
        </w:tc>
      </w:tr>
      <w:tr w:rsidR="00831E4C" w:rsidRPr="0027653F" w14:paraId="1B96ADAA" w14:textId="77777777" w:rsidTr="003E42AE">
        <w:tc>
          <w:tcPr>
            <w:tcW w:w="2405" w:type="dxa"/>
          </w:tcPr>
          <w:p w14:paraId="164DCC21" w14:textId="77777777" w:rsidR="00831E4C" w:rsidRPr="0027653F" w:rsidRDefault="00831E4C" w:rsidP="003E42AE">
            <w:pPr>
              <w:pStyle w:val="K-Text"/>
              <w:jc w:val="left"/>
              <w:rPr>
                <w:rFonts w:asciiTheme="minorHAnsi" w:hAnsiTheme="minorHAnsi" w:cstheme="minorHAnsi"/>
                <w:sz w:val="20"/>
                <w:szCs w:val="20"/>
              </w:rPr>
            </w:pPr>
            <w:r w:rsidRPr="0027653F">
              <w:rPr>
                <w:rFonts w:asciiTheme="minorHAnsi" w:hAnsiTheme="minorHAnsi" w:cstheme="minorHAnsi"/>
                <w:sz w:val="20"/>
                <w:szCs w:val="20"/>
              </w:rPr>
              <w:lastRenderedPageBreak/>
              <w:t>Překážky a rizika</w:t>
            </w:r>
          </w:p>
        </w:tc>
        <w:tc>
          <w:tcPr>
            <w:tcW w:w="7223" w:type="dxa"/>
          </w:tcPr>
          <w:p w14:paraId="38A7E205" w14:textId="77941144" w:rsidR="00831E4C" w:rsidRPr="0027653F" w:rsidRDefault="00831E4C" w:rsidP="003E42AE">
            <w:pPr>
              <w:pStyle w:val="K-Text"/>
              <w:rPr>
                <w:rFonts w:asciiTheme="minorHAnsi" w:hAnsiTheme="minorHAnsi" w:cstheme="minorHAnsi"/>
                <w:sz w:val="20"/>
                <w:szCs w:val="20"/>
              </w:rPr>
            </w:pPr>
            <w:r w:rsidRPr="0027653F">
              <w:rPr>
                <w:rFonts w:asciiTheme="minorHAnsi" w:hAnsiTheme="minorHAnsi" w:cstheme="minorHAnsi"/>
                <w:sz w:val="20"/>
                <w:szCs w:val="20"/>
              </w:rPr>
              <w:t>Neochota investorů přijmout metodická doporučení</w:t>
            </w:r>
            <w:r w:rsidR="00583758" w:rsidRPr="0027653F">
              <w:rPr>
                <w:rFonts w:asciiTheme="minorHAnsi" w:hAnsiTheme="minorHAnsi" w:cstheme="minorHAnsi"/>
                <w:sz w:val="20"/>
                <w:szCs w:val="20"/>
              </w:rPr>
              <w:t xml:space="preserve"> – po celou dobu přípravy komponenty 4.1. je vedena rozprava se zástupci regionálních investorů, abychom dosáhli společenského koncensu a regionální investoři vnímali cíle komponenty. </w:t>
            </w:r>
          </w:p>
        </w:tc>
      </w:tr>
      <w:tr w:rsidR="00831E4C" w:rsidRPr="0027653F" w14:paraId="42B272B1" w14:textId="77777777" w:rsidTr="003E42AE">
        <w:tc>
          <w:tcPr>
            <w:tcW w:w="2405" w:type="dxa"/>
          </w:tcPr>
          <w:p w14:paraId="7E91100C" w14:textId="77777777" w:rsidR="00831E4C" w:rsidRPr="0027653F" w:rsidRDefault="00831E4C" w:rsidP="003E42AE">
            <w:pPr>
              <w:pStyle w:val="K-Text"/>
              <w:jc w:val="left"/>
              <w:rPr>
                <w:rFonts w:asciiTheme="minorHAnsi" w:hAnsiTheme="minorHAnsi" w:cstheme="minorHAnsi"/>
                <w:sz w:val="20"/>
                <w:szCs w:val="20"/>
              </w:rPr>
            </w:pPr>
            <w:r w:rsidRPr="0027653F">
              <w:rPr>
                <w:rFonts w:asciiTheme="minorHAnsi" w:hAnsiTheme="minorHAnsi" w:cstheme="minorHAnsi"/>
                <w:sz w:val="20"/>
                <w:szCs w:val="20"/>
              </w:rPr>
              <w:t>Cílové skupiny populace a ekonomické subjekty</w:t>
            </w:r>
          </w:p>
        </w:tc>
        <w:tc>
          <w:tcPr>
            <w:tcW w:w="7223" w:type="dxa"/>
          </w:tcPr>
          <w:p w14:paraId="70EE72E1" w14:textId="77777777" w:rsidR="00831E4C" w:rsidRPr="0027653F" w:rsidRDefault="00831E4C" w:rsidP="003E42AE">
            <w:pPr>
              <w:pStyle w:val="K-Text"/>
              <w:rPr>
                <w:rFonts w:asciiTheme="minorHAnsi" w:hAnsiTheme="minorHAnsi" w:cstheme="minorHAnsi"/>
                <w:sz w:val="20"/>
                <w:szCs w:val="20"/>
              </w:rPr>
            </w:pPr>
            <w:r w:rsidRPr="0027653F">
              <w:rPr>
                <w:rFonts w:asciiTheme="minorHAnsi" w:hAnsiTheme="minorHAnsi" w:cstheme="minorHAnsi"/>
                <w:sz w:val="20"/>
                <w:szCs w:val="20"/>
              </w:rPr>
              <w:t>Pro veřejné investory přinese komponenta metodickou a koordinační pomoc.</w:t>
            </w:r>
          </w:p>
          <w:p w14:paraId="01480347" w14:textId="32C98931" w:rsidR="00831E4C" w:rsidRPr="0027653F" w:rsidRDefault="00831E4C" w:rsidP="003E42AE">
            <w:pPr>
              <w:pStyle w:val="K-Text"/>
              <w:rPr>
                <w:rFonts w:asciiTheme="minorHAnsi" w:hAnsiTheme="minorHAnsi" w:cstheme="minorHAnsi"/>
                <w:sz w:val="20"/>
                <w:szCs w:val="20"/>
              </w:rPr>
            </w:pPr>
            <w:r w:rsidRPr="0027653F">
              <w:rPr>
                <w:rFonts w:asciiTheme="minorHAnsi" w:hAnsiTheme="minorHAnsi" w:cstheme="minorHAnsi"/>
                <w:sz w:val="20"/>
                <w:szCs w:val="20"/>
              </w:rPr>
              <w:t>Pro společnost přinese komponenta vyšší efektivitu investic.</w:t>
            </w:r>
          </w:p>
        </w:tc>
      </w:tr>
      <w:tr w:rsidR="00831E4C" w:rsidRPr="0027653F" w14:paraId="6CFC931F" w14:textId="77777777" w:rsidTr="003E42AE">
        <w:tc>
          <w:tcPr>
            <w:tcW w:w="2405" w:type="dxa"/>
          </w:tcPr>
          <w:p w14:paraId="52E6B71C" w14:textId="77777777" w:rsidR="00831E4C" w:rsidRPr="0027653F" w:rsidRDefault="00831E4C" w:rsidP="003E42AE">
            <w:pPr>
              <w:pStyle w:val="K-Text"/>
              <w:jc w:val="left"/>
              <w:rPr>
                <w:rFonts w:asciiTheme="minorHAnsi" w:hAnsiTheme="minorHAnsi" w:cstheme="minorHAnsi"/>
                <w:sz w:val="20"/>
                <w:szCs w:val="20"/>
              </w:rPr>
            </w:pPr>
            <w:r w:rsidRPr="0027653F">
              <w:rPr>
                <w:rFonts w:asciiTheme="minorHAnsi" w:hAnsiTheme="minorHAnsi" w:cstheme="minorHAnsi"/>
                <w:sz w:val="20"/>
                <w:szCs w:val="20"/>
              </w:rPr>
              <w:t>Souhrnné náklady realizace financované z RRF za celé období</w:t>
            </w:r>
          </w:p>
        </w:tc>
        <w:tc>
          <w:tcPr>
            <w:tcW w:w="7223" w:type="dxa"/>
          </w:tcPr>
          <w:p w14:paraId="780B850F" w14:textId="6AD021A5" w:rsidR="00831E4C" w:rsidRPr="0027653F" w:rsidRDefault="00C06C4D" w:rsidP="00283852">
            <w:pPr>
              <w:pStyle w:val="K-Text"/>
              <w:rPr>
                <w:rFonts w:asciiTheme="minorHAnsi" w:hAnsiTheme="minorHAnsi" w:cstheme="minorHAnsi"/>
                <w:sz w:val="20"/>
                <w:szCs w:val="20"/>
              </w:rPr>
            </w:pPr>
            <w:r w:rsidRPr="0027653F">
              <w:rPr>
                <w:rFonts w:asciiTheme="minorHAnsi" w:hAnsiTheme="minorHAnsi" w:cstheme="minorHAnsi"/>
                <w:sz w:val="20"/>
                <w:szCs w:val="20"/>
              </w:rPr>
              <w:t xml:space="preserve">96 </w:t>
            </w:r>
            <w:r w:rsidR="00831E4C" w:rsidRPr="0027653F">
              <w:rPr>
                <w:rFonts w:asciiTheme="minorHAnsi" w:hAnsiTheme="minorHAnsi" w:cstheme="minorHAnsi"/>
                <w:sz w:val="20"/>
                <w:szCs w:val="20"/>
              </w:rPr>
              <w:t>mil. Kč</w:t>
            </w:r>
            <w:r w:rsidR="0027653F">
              <w:rPr>
                <w:rFonts w:asciiTheme="minorHAnsi" w:hAnsiTheme="minorHAnsi" w:cstheme="minorHAnsi"/>
                <w:sz w:val="20"/>
                <w:szCs w:val="20"/>
              </w:rPr>
              <w:t xml:space="preserve"> </w:t>
            </w:r>
            <w:r w:rsidR="0027653F" w:rsidRPr="0027653F">
              <w:rPr>
                <w:rFonts w:asciiTheme="minorHAnsi" w:hAnsiTheme="minorHAnsi" w:cstheme="minorHAnsi"/>
                <w:sz w:val="20"/>
                <w:szCs w:val="20"/>
              </w:rPr>
              <w:t>(plně hrazeno z národních zdrojů)</w:t>
            </w:r>
            <w:r w:rsidR="00831E4C" w:rsidRPr="0027653F">
              <w:rPr>
                <w:rFonts w:asciiTheme="minorHAnsi" w:hAnsiTheme="minorHAnsi" w:cstheme="minorHAnsi"/>
                <w:sz w:val="20"/>
                <w:szCs w:val="20"/>
              </w:rPr>
              <w:t xml:space="preserve"> </w:t>
            </w:r>
          </w:p>
        </w:tc>
      </w:tr>
      <w:tr w:rsidR="00831E4C" w:rsidRPr="0027653F" w14:paraId="429CBD6D" w14:textId="77777777" w:rsidTr="003E42AE">
        <w:tc>
          <w:tcPr>
            <w:tcW w:w="2405" w:type="dxa"/>
          </w:tcPr>
          <w:p w14:paraId="30A50413" w14:textId="77777777" w:rsidR="00831E4C" w:rsidRPr="0027653F" w:rsidRDefault="00831E4C" w:rsidP="003E42AE">
            <w:pPr>
              <w:pStyle w:val="K-Text"/>
              <w:jc w:val="left"/>
              <w:rPr>
                <w:rFonts w:asciiTheme="minorHAnsi" w:hAnsiTheme="minorHAnsi" w:cstheme="minorHAnsi"/>
                <w:sz w:val="20"/>
                <w:szCs w:val="20"/>
              </w:rPr>
            </w:pPr>
            <w:r w:rsidRPr="0027653F">
              <w:rPr>
                <w:rFonts w:asciiTheme="minorHAnsi" w:hAnsiTheme="minorHAnsi" w:cstheme="minorHAnsi"/>
                <w:sz w:val="20"/>
                <w:szCs w:val="20"/>
              </w:rPr>
              <w:t>Dodržování pravidel státní podpory</w:t>
            </w:r>
          </w:p>
        </w:tc>
        <w:tc>
          <w:tcPr>
            <w:tcW w:w="7223" w:type="dxa"/>
          </w:tcPr>
          <w:p w14:paraId="459A1176" w14:textId="38287DB3" w:rsidR="00792371" w:rsidRPr="0027653F" w:rsidRDefault="00792371" w:rsidP="00792371">
            <w:pPr>
              <w:pStyle w:val="K-Text"/>
              <w:rPr>
                <w:rFonts w:asciiTheme="minorHAnsi" w:hAnsiTheme="minorHAnsi" w:cstheme="minorHAnsi"/>
                <w:sz w:val="20"/>
                <w:szCs w:val="20"/>
              </w:rPr>
            </w:pPr>
            <w:r w:rsidRPr="0027653F">
              <w:rPr>
                <w:rFonts w:asciiTheme="minorHAnsi" w:hAnsiTheme="minorHAnsi" w:cstheme="minorHAnsi"/>
                <w:sz w:val="20"/>
                <w:szCs w:val="20"/>
              </w:rPr>
              <w:t>Ministerstv</w:t>
            </w:r>
            <w:r w:rsidR="000A4B0B" w:rsidRPr="0027653F">
              <w:rPr>
                <w:rFonts w:asciiTheme="minorHAnsi" w:hAnsiTheme="minorHAnsi" w:cstheme="minorHAnsi"/>
                <w:sz w:val="20"/>
                <w:szCs w:val="20"/>
              </w:rPr>
              <w:t>u</w:t>
            </w:r>
            <w:r w:rsidRPr="0027653F">
              <w:rPr>
                <w:rFonts w:asciiTheme="minorHAnsi" w:hAnsiTheme="minorHAnsi" w:cstheme="minorHAnsi"/>
                <w:sz w:val="20"/>
                <w:szCs w:val="20"/>
              </w:rPr>
              <w:t xml:space="preserve"> pro místní rozvoj je jako poskytovateli podpory uložena zákonná povinnost kontrolovat dodržování pravidel veřejné podpory u</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 xml:space="preserve">každého z podpořených projektů, správné vynakládání prostředků i vlastní čerpání podpory. U každého z podpořených projektů si lze vyžádat nezávislý audit. V ČR jsou zajištěny další zákonné kontrolní mechanismy v gesci místně příslušných finančních úřadů nebo v gesci </w:t>
            </w:r>
            <w:r w:rsidRPr="0027653F">
              <w:rPr>
                <w:rFonts w:asciiTheme="minorHAnsi" w:hAnsiTheme="minorHAnsi" w:cstheme="minorHAnsi"/>
                <w:sz w:val="20"/>
                <w:szCs w:val="20"/>
              </w:rPr>
              <w:lastRenderedPageBreak/>
              <w:t>Nejvyššího kontrolního úřadu či Úřadu pro ochranu hospodářské soutěže jako národní autority.</w:t>
            </w:r>
          </w:p>
        </w:tc>
      </w:tr>
      <w:tr w:rsidR="00831E4C" w:rsidRPr="0027653F" w14:paraId="43372179" w14:textId="77777777" w:rsidTr="003E42AE">
        <w:tc>
          <w:tcPr>
            <w:tcW w:w="2405" w:type="dxa"/>
          </w:tcPr>
          <w:p w14:paraId="121BC51C" w14:textId="77777777" w:rsidR="00831E4C" w:rsidRPr="0027653F" w:rsidRDefault="00831E4C" w:rsidP="003E42AE">
            <w:pPr>
              <w:pStyle w:val="K-Text"/>
              <w:jc w:val="left"/>
              <w:rPr>
                <w:rFonts w:asciiTheme="minorHAnsi" w:hAnsiTheme="minorHAnsi" w:cstheme="minorHAnsi"/>
                <w:sz w:val="20"/>
                <w:szCs w:val="20"/>
              </w:rPr>
            </w:pPr>
            <w:r w:rsidRPr="0027653F">
              <w:rPr>
                <w:rFonts w:asciiTheme="minorHAnsi" w:hAnsiTheme="minorHAnsi" w:cstheme="minorHAnsi"/>
                <w:sz w:val="20"/>
                <w:szCs w:val="20"/>
              </w:rPr>
              <w:lastRenderedPageBreak/>
              <w:t>Uveďte dobu implementace</w:t>
            </w:r>
          </w:p>
        </w:tc>
        <w:tc>
          <w:tcPr>
            <w:tcW w:w="7223" w:type="dxa"/>
          </w:tcPr>
          <w:p w14:paraId="4E6573BA" w14:textId="64802DCD" w:rsidR="00831E4C" w:rsidRPr="0027653F" w:rsidRDefault="00546751" w:rsidP="003E42AE">
            <w:pPr>
              <w:pStyle w:val="K-Text"/>
              <w:rPr>
                <w:rFonts w:asciiTheme="minorHAnsi" w:hAnsiTheme="minorHAnsi" w:cstheme="minorHAnsi"/>
                <w:sz w:val="20"/>
                <w:szCs w:val="20"/>
              </w:rPr>
            </w:pPr>
            <w:r w:rsidRPr="0027653F">
              <w:rPr>
                <w:rFonts w:asciiTheme="minorHAnsi" w:hAnsiTheme="minorHAnsi" w:cstheme="minorHAnsi"/>
                <w:sz w:val="20"/>
                <w:szCs w:val="20"/>
              </w:rPr>
              <w:t>6/</w:t>
            </w:r>
            <w:proofErr w:type="gramStart"/>
            <w:r w:rsidRPr="0027653F">
              <w:rPr>
                <w:rFonts w:asciiTheme="minorHAnsi" w:hAnsiTheme="minorHAnsi" w:cstheme="minorHAnsi"/>
                <w:sz w:val="20"/>
                <w:szCs w:val="20"/>
              </w:rPr>
              <w:t xml:space="preserve">2021 - </w:t>
            </w:r>
            <w:r w:rsidR="00D40129" w:rsidRPr="0027653F">
              <w:rPr>
                <w:rFonts w:asciiTheme="minorHAnsi" w:hAnsiTheme="minorHAnsi" w:cstheme="minorHAnsi"/>
                <w:sz w:val="20"/>
                <w:szCs w:val="20"/>
              </w:rPr>
              <w:t>6</w:t>
            </w:r>
            <w:proofErr w:type="gramEnd"/>
            <w:r w:rsidR="00831E4C" w:rsidRPr="0027653F">
              <w:rPr>
                <w:rFonts w:asciiTheme="minorHAnsi" w:hAnsiTheme="minorHAnsi" w:cstheme="minorHAnsi"/>
                <w:sz w:val="20"/>
                <w:szCs w:val="20"/>
              </w:rPr>
              <w:t>/202</w:t>
            </w:r>
            <w:r w:rsidR="00BC5640" w:rsidRPr="0027653F">
              <w:rPr>
                <w:rFonts w:asciiTheme="minorHAnsi" w:hAnsiTheme="minorHAnsi" w:cstheme="minorHAnsi"/>
                <w:sz w:val="20"/>
                <w:szCs w:val="20"/>
              </w:rPr>
              <w:t>6</w:t>
            </w:r>
            <w:r w:rsidRPr="0027653F">
              <w:rPr>
                <w:rFonts w:asciiTheme="minorHAnsi" w:hAnsiTheme="minorHAnsi" w:cstheme="minorHAnsi"/>
                <w:sz w:val="20"/>
                <w:szCs w:val="20"/>
              </w:rPr>
              <w:t xml:space="preserve"> (</w:t>
            </w:r>
            <w:r w:rsidR="00BC5640" w:rsidRPr="0027653F">
              <w:rPr>
                <w:rFonts w:asciiTheme="minorHAnsi" w:hAnsiTheme="minorHAnsi" w:cstheme="minorHAnsi"/>
                <w:sz w:val="20"/>
                <w:szCs w:val="20"/>
              </w:rPr>
              <w:t>60</w:t>
            </w:r>
            <w:r w:rsidRPr="0027653F">
              <w:rPr>
                <w:rFonts w:asciiTheme="minorHAnsi" w:hAnsiTheme="minorHAnsi" w:cstheme="minorHAnsi"/>
                <w:sz w:val="20"/>
                <w:szCs w:val="20"/>
              </w:rPr>
              <w:t xml:space="preserve"> měsíců)</w:t>
            </w:r>
          </w:p>
          <w:p w14:paraId="25157506" w14:textId="77777777" w:rsidR="00831E4C" w:rsidRPr="0027653F" w:rsidRDefault="00831E4C" w:rsidP="003E42AE">
            <w:pPr>
              <w:pStyle w:val="K-Text"/>
              <w:rPr>
                <w:rFonts w:asciiTheme="minorHAnsi" w:hAnsiTheme="minorHAnsi" w:cstheme="minorHAnsi"/>
                <w:sz w:val="20"/>
                <w:szCs w:val="20"/>
              </w:rPr>
            </w:pPr>
          </w:p>
        </w:tc>
      </w:tr>
    </w:tbl>
    <w:p w14:paraId="1D157B5A" w14:textId="77777777" w:rsidR="00560B02" w:rsidRPr="0027653F" w:rsidRDefault="00560B02" w:rsidP="006F1BEA">
      <w:pPr>
        <w:pStyle w:val="K-Text"/>
        <w:rPr>
          <w:rFonts w:asciiTheme="minorHAnsi" w:hAnsiTheme="minorHAnsi" w:cstheme="minorHAnsi"/>
          <w:sz w:val="20"/>
          <w:szCs w:val="20"/>
        </w:rPr>
      </w:pPr>
    </w:p>
    <w:p w14:paraId="1FCE690A" w14:textId="521F1127" w:rsidR="002E19BA" w:rsidRPr="0027653F" w:rsidRDefault="0015052B" w:rsidP="002E19BA">
      <w:pPr>
        <w:pStyle w:val="K-Nadpis3"/>
        <w:rPr>
          <w:rFonts w:asciiTheme="minorHAnsi" w:hAnsiTheme="minorHAnsi" w:cstheme="minorHAnsi"/>
          <w:sz w:val="20"/>
          <w:szCs w:val="20"/>
        </w:rPr>
      </w:pPr>
      <w:r w:rsidRPr="0027653F">
        <w:rPr>
          <w:rFonts w:asciiTheme="minorHAnsi" w:hAnsiTheme="minorHAnsi" w:cstheme="minorHAnsi"/>
          <w:sz w:val="20"/>
          <w:szCs w:val="20"/>
        </w:rPr>
        <w:t>b</w:t>
      </w:r>
      <w:r w:rsidR="000C0598" w:rsidRPr="0027653F">
        <w:rPr>
          <w:rFonts w:asciiTheme="minorHAnsi" w:hAnsiTheme="minorHAnsi" w:cstheme="minorHAnsi"/>
          <w:sz w:val="20"/>
          <w:szCs w:val="20"/>
        </w:rPr>
        <w:t xml:space="preserve">) Popis </w:t>
      </w:r>
      <w:r w:rsidR="002E19BA" w:rsidRPr="0027653F">
        <w:rPr>
          <w:rFonts w:asciiTheme="minorHAnsi" w:hAnsiTheme="minorHAnsi" w:cstheme="minorHAnsi"/>
          <w:sz w:val="20"/>
          <w:szCs w:val="20"/>
        </w:rPr>
        <w:t>investic</w:t>
      </w:r>
    </w:p>
    <w:p w14:paraId="182A7AA4" w14:textId="6455BC76" w:rsidR="00C96099" w:rsidRPr="0027653F" w:rsidRDefault="00552776" w:rsidP="003F1E9E">
      <w:pPr>
        <w:pStyle w:val="K-Tabulka"/>
        <w:numPr>
          <w:ilvl w:val="0"/>
          <w:numId w:val="29"/>
        </w:numPr>
        <w:rPr>
          <w:rFonts w:asciiTheme="minorHAnsi" w:hAnsiTheme="minorHAnsi" w:cstheme="minorHAnsi"/>
          <w:sz w:val="20"/>
          <w:szCs w:val="20"/>
        </w:rPr>
      </w:pPr>
      <w:r w:rsidRPr="0027653F">
        <w:rPr>
          <w:rFonts w:asciiTheme="minorHAnsi" w:hAnsiTheme="minorHAnsi" w:cstheme="minorHAnsi"/>
          <w:sz w:val="20"/>
          <w:szCs w:val="20"/>
        </w:rPr>
        <w:t>Analytický software pro podporu rozhodování</w:t>
      </w:r>
    </w:p>
    <w:tbl>
      <w:tblPr>
        <w:tblStyle w:val="Mkatabulky"/>
        <w:tblW w:w="0" w:type="auto"/>
        <w:tblLook w:val="04A0" w:firstRow="1" w:lastRow="0" w:firstColumn="1" w:lastColumn="0" w:noHBand="0" w:noVBand="1"/>
      </w:tblPr>
      <w:tblGrid>
        <w:gridCol w:w="2405"/>
        <w:gridCol w:w="7223"/>
      </w:tblGrid>
      <w:tr w:rsidR="00C96099" w:rsidRPr="0027653F" w14:paraId="1EE1EABD" w14:textId="77777777" w:rsidTr="00E65D09">
        <w:tc>
          <w:tcPr>
            <w:tcW w:w="2405" w:type="dxa"/>
          </w:tcPr>
          <w:p w14:paraId="30AFAAF7" w14:textId="77777777" w:rsidR="00C96099" w:rsidRPr="0027653F" w:rsidRDefault="00C96099" w:rsidP="00E65D09">
            <w:pPr>
              <w:pStyle w:val="K-Text"/>
              <w:jc w:val="left"/>
              <w:rPr>
                <w:rFonts w:asciiTheme="minorHAnsi" w:hAnsiTheme="minorHAnsi" w:cstheme="minorHAnsi"/>
                <w:sz w:val="20"/>
                <w:szCs w:val="20"/>
              </w:rPr>
            </w:pPr>
            <w:r w:rsidRPr="0027653F">
              <w:rPr>
                <w:rFonts w:asciiTheme="minorHAnsi" w:hAnsiTheme="minorHAnsi" w:cstheme="minorHAnsi"/>
                <w:sz w:val="20"/>
                <w:szCs w:val="20"/>
              </w:rPr>
              <w:t>Výzva</w:t>
            </w:r>
          </w:p>
        </w:tc>
        <w:tc>
          <w:tcPr>
            <w:tcW w:w="7223" w:type="dxa"/>
          </w:tcPr>
          <w:p w14:paraId="0E20DAD8" w14:textId="5C4F8CB9" w:rsidR="00C96099" w:rsidRPr="0027653F" w:rsidRDefault="00C71CF8" w:rsidP="00C71CF8">
            <w:pPr>
              <w:pStyle w:val="K-Text"/>
              <w:rPr>
                <w:rFonts w:asciiTheme="minorHAnsi" w:hAnsiTheme="minorHAnsi" w:cstheme="minorHAnsi"/>
                <w:sz w:val="20"/>
                <w:szCs w:val="20"/>
              </w:rPr>
            </w:pPr>
            <w:r w:rsidRPr="0027653F">
              <w:rPr>
                <w:rFonts w:asciiTheme="minorHAnsi" w:hAnsiTheme="minorHAnsi" w:cstheme="minorHAnsi"/>
                <w:sz w:val="20"/>
                <w:szCs w:val="20"/>
              </w:rPr>
              <w:t>Na začátku roku 2021 bude spuštěn SW, který umožní průběžnou aktualizaci Národního investičního plánu – jedná se o software, který poskytne uživatelsky přívětivé prostředí, do kterého budou mít přístup po předchozí autorizaci a autentizaci zástupci jednotlivých investorů a budou moci upravovat svoje investiční záměry, vkládat nové, promazávat apod. SW poskytne pro centrální složky státu trvale aktualizovanou informaci o</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 xml:space="preserve">investiční poptávce v území – výsledkem tedy mimo jiné bude „trvale“ aktuální NIP. </w:t>
            </w:r>
          </w:p>
          <w:p w14:paraId="5E3E80D9" w14:textId="38C7469C" w:rsidR="00C71CF8" w:rsidRPr="0027653F" w:rsidRDefault="00C71CF8" w:rsidP="00C71CF8">
            <w:pPr>
              <w:pStyle w:val="K-Text"/>
              <w:rPr>
                <w:rFonts w:asciiTheme="minorHAnsi" w:hAnsiTheme="minorHAnsi" w:cstheme="minorHAnsi"/>
                <w:sz w:val="20"/>
                <w:szCs w:val="20"/>
              </w:rPr>
            </w:pPr>
            <w:r w:rsidRPr="0027653F">
              <w:rPr>
                <w:rFonts w:asciiTheme="minorHAnsi" w:hAnsiTheme="minorHAnsi" w:cstheme="minorHAnsi"/>
                <w:sz w:val="20"/>
                <w:szCs w:val="20"/>
              </w:rPr>
              <w:t xml:space="preserve">To, co systému chybí je provázanost těchto dat s dalšími makroekonomickými daty, s informacemi, které popisují socioekonomické indikátory jednotlivých částí území ČR – tato provázanost by pomohla usnadnit </w:t>
            </w:r>
            <w:proofErr w:type="spellStart"/>
            <w:r w:rsidRPr="0027653F">
              <w:rPr>
                <w:rFonts w:asciiTheme="minorHAnsi" w:hAnsiTheme="minorHAnsi" w:cstheme="minorHAnsi"/>
                <w:sz w:val="20"/>
                <w:szCs w:val="20"/>
              </w:rPr>
              <w:t>prioritizaci</w:t>
            </w:r>
            <w:proofErr w:type="spellEnd"/>
            <w:r w:rsidRPr="0027653F">
              <w:rPr>
                <w:rFonts w:asciiTheme="minorHAnsi" w:hAnsiTheme="minorHAnsi" w:cstheme="minorHAnsi"/>
                <w:sz w:val="20"/>
                <w:szCs w:val="20"/>
              </w:rPr>
              <w:t xml:space="preserve"> jednotlivých investic. </w:t>
            </w:r>
            <w:r w:rsidR="001C22B3" w:rsidRPr="0027653F">
              <w:rPr>
                <w:rFonts w:asciiTheme="minorHAnsi" w:hAnsiTheme="minorHAnsi" w:cstheme="minorHAnsi"/>
                <w:sz w:val="20"/>
                <w:szCs w:val="20"/>
              </w:rPr>
              <w:t xml:space="preserve">Dále chybí způsob, jak hodnotit, jak moc projekt přispívá k naplnění environmentálních cílů, stejně jak měření uhlíkového dopadu. </w:t>
            </w:r>
          </w:p>
        </w:tc>
      </w:tr>
      <w:tr w:rsidR="00C96099" w:rsidRPr="0027653F" w14:paraId="114F659C" w14:textId="77777777" w:rsidTr="00E65D09">
        <w:tc>
          <w:tcPr>
            <w:tcW w:w="2405" w:type="dxa"/>
          </w:tcPr>
          <w:p w14:paraId="5BF70955" w14:textId="77777777" w:rsidR="00C96099" w:rsidRPr="0027653F" w:rsidRDefault="00C96099" w:rsidP="00E65D09">
            <w:pPr>
              <w:pStyle w:val="K-Text"/>
              <w:jc w:val="left"/>
              <w:rPr>
                <w:rFonts w:asciiTheme="minorHAnsi" w:hAnsiTheme="minorHAnsi" w:cstheme="minorHAnsi"/>
                <w:sz w:val="20"/>
                <w:szCs w:val="20"/>
              </w:rPr>
            </w:pPr>
            <w:r w:rsidRPr="0027653F">
              <w:rPr>
                <w:rFonts w:asciiTheme="minorHAnsi" w:hAnsiTheme="minorHAnsi" w:cstheme="minorHAnsi"/>
                <w:sz w:val="20"/>
                <w:szCs w:val="20"/>
              </w:rPr>
              <w:t>Cíl</w:t>
            </w:r>
          </w:p>
        </w:tc>
        <w:tc>
          <w:tcPr>
            <w:tcW w:w="7223" w:type="dxa"/>
          </w:tcPr>
          <w:p w14:paraId="59995D0C" w14:textId="790089E4" w:rsidR="00C96099" w:rsidRPr="0027653F" w:rsidRDefault="008563C2" w:rsidP="008563C2">
            <w:pPr>
              <w:pStyle w:val="K-Text"/>
              <w:rPr>
                <w:rFonts w:asciiTheme="minorHAnsi" w:hAnsiTheme="minorHAnsi" w:cstheme="minorHAnsi"/>
                <w:sz w:val="20"/>
                <w:szCs w:val="20"/>
              </w:rPr>
            </w:pPr>
            <w:r w:rsidRPr="0027653F">
              <w:rPr>
                <w:rFonts w:asciiTheme="minorHAnsi" w:hAnsiTheme="minorHAnsi" w:cstheme="minorHAnsi"/>
                <w:sz w:val="20"/>
                <w:szCs w:val="20"/>
              </w:rPr>
              <w:t>Vývoj analytického SW, který umožňoval provázání informací o investicích v NIP (datová část NIP jsou plynule aktualizována data sbíraná SW na sběr investičních potřeb v území – s velikostním omezením 50 mil. Kč) a</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 xml:space="preserve">provedení </w:t>
            </w:r>
            <w:r w:rsidR="00BA2655" w:rsidRPr="0027653F">
              <w:rPr>
                <w:rFonts w:asciiTheme="minorHAnsi" w:hAnsiTheme="minorHAnsi" w:cstheme="minorHAnsi"/>
                <w:sz w:val="20"/>
                <w:szCs w:val="20"/>
              </w:rPr>
              <w:t xml:space="preserve">indikativní </w:t>
            </w:r>
            <w:proofErr w:type="spellStart"/>
            <w:r w:rsidR="00BA2655" w:rsidRPr="0027653F">
              <w:rPr>
                <w:rFonts w:asciiTheme="minorHAnsi" w:hAnsiTheme="minorHAnsi" w:cstheme="minorHAnsi"/>
                <w:sz w:val="20"/>
                <w:szCs w:val="20"/>
              </w:rPr>
              <w:t>prioritizace</w:t>
            </w:r>
            <w:proofErr w:type="spellEnd"/>
            <w:r w:rsidRPr="0027653F">
              <w:rPr>
                <w:rFonts w:asciiTheme="minorHAnsi" w:hAnsiTheme="minorHAnsi" w:cstheme="minorHAnsi"/>
                <w:sz w:val="20"/>
                <w:szCs w:val="20"/>
              </w:rPr>
              <w:t xml:space="preserve"> na základě provázání informací o</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investici a veškerých dostupných dat</w:t>
            </w:r>
            <w:r w:rsidR="001C22B3" w:rsidRPr="0027653F">
              <w:rPr>
                <w:rFonts w:asciiTheme="minorHAnsi" w:hAnsiTheme="minorHAnsi" w:cstheme="minorHAnsi"/>
                <w:sz w:val="20"/>
                <w:szCs w:val="20"/>
              </w:rPr>
              <w:t xml:space="preserve"> a dalších charakteristik. Dále je možné, aby SW pomohl v měření míry plnění zelených cílů</w:t>
            </w:r>
          </w:p>
          <w:p w14:paraId="2F2DF652" w14:textId="1E96D238" w:rsidR="008563C2" w:rsidRPr="0027653F" w:rsidRDefault="000A4B0B" w:rsidP="008563C2">
            <w:pPr>
              <w:pStyle w:val="K-Text"/>
              <w:rPr>
                <w:rFonts w:asciiTheme="minorHAnsi" w:hAnsiTheme="minorHAnsi" w:cstheme="minorHAnsi"/>
                <w:sz w:val="20"/>
                <w:szCs w:val="20"/>
              </w:rPr>
            </w:pPr>
            <w:r w:rsidRPr="0027653F">
              <w:rPr>
                <w:rFonts w:asciiTheme="minorHAnsi" w:hAnsiTheme="minorHAnsi" w:cstheme="minorHAnsi"/>
                <w:sz w:val="20"/>
                <w:szCs w:val="20"/>
              </w:rPr>
              <w:t>Dalším,</w:t>
            </w:r>
            <w:r w:rsidR="008563C2" w:rsidRPr="0027653F">
              <w:rPr>
                <w:rFonts w:asciiTheme="minorHAnsi" w:hAnsiTheme="minorHAnsi" w:cstheme="minorHAnsi"/>
                <w:sz w:val="20"/>
                <w:szCs w:val="20"/>
              </w:rPr>
              <w:t xml:space="preserve"> byť druhotným cílem je to, aby SW umožnil online publikování vybraných dat o investicích – cílem je tedy zvýšení informovanosti občanů </w:t>
            </w:r>
            <w:r w:rsidR="00BA2655" w:rsidRPr="0027653F">
              <w:rPr>
                <w:rFonts w:asciiTheme="minorHAnsi" w:hAnsiTheme="minorHAnsi" w:cstheme="minorHAnsi"/>
                <w:sz w:val="20"/>
                <w:szCs w:val="20"/>
              </w:rPr>
              <w:t>a výsledkem</w:t>
            </w:r>
            <w:r w:rsidR="003108AF" w:rsidRPr="0027653F">
              <w:rPr>
                <w:rFonts w:asciiTheme="minorHAnsi" w:hAnsiTheme="minorHAnsi" w:cstheme="minorHAnsi"/>
                <w:sz w:val="20"/>
                <w:szCs w:val="20"/>
              </w:rPr>
              <w:t xml:space="preserve"> bude</w:t>
            </w:r>
            <w:r w:rsidR="008563C2" w:rsidRPr="0027653F">
              <w:rPr>
                <w:rFonts w:asciiTheme="minorHAnsi" w:hAnsiTheme="minorHAnsi" w:cstheme="minorHAnsi"/>
                <w:sz w:val="20"/>
                <w:szCs w:val="20"/>
              </w:rPr>
              <w:t xml:space="preserve"> i vyšší transparentnost v oblasti veřejných investic. </w:t>
            </w:r>
          </w:p>
        </w:tc>
      </w:tr>
      <w:tr w:rsidR="00C96099" w:rsidRPr="0027653F" w14:paraId="5C365FE9" w14:textId="77777777" w:rsidTr="00E65D09">
        <w:tc>
          <w:tcPr>
            <w:tcW w:w="2405" w:type="dxa"/>
          </w:tcPr>
          <w:p w14:paraId="2DF9BF88" w14:textId="77777777" w:rsidR="00C96099" w:rsidRPr="0027653F" w:rsidRDefault="00C96099" w:rsidP="00E65D09">
            <w:pPr>
              <w:pStyle w:val="K-Text"/>
              <w:jc w:val="left"/>
              <w:rPr>
                <w:rFonts w:asciiTheme="minorHAnsi" w:hAnsiTheme="minorHAnsi" w:cstheme="minorHAnsi"/>
                <w:sz w:val="20"/>
                <w:szCs w:val="20"/>
              </w:rPr>
            </w:pPr>
            <w:r w:rsidRPr="0027653F">
              <w:rPr>
                <w:rFonts w:asciiTheme="minorHAnsi" w:hAnsiTheme="minorHAnsi" w:cstheme="minorHAnsi"/>
                <w:sz w:val="20"/>
                <w:szCs w:val="20"/>
              </w:rPr>
              <w:t>Implementace</w:t>
            </w:r>
          </w:p>
        </w:tc>
        <w:tc>
          <w:tcPr>
            <w:tcW w:w="7223" w:type="dxa"/>
          </w:tcPr>
          <w:p w14:paraId="61357E2D" w14:textId="1F8251A5" w:rsidR="00C96099" w:rsidRPr="0027653F" w:rsidRDefault="008563C2" w:rsidP="008563C2">
            <w:pPr>
              <w:pStyle w:val="K-Text"/>
              <w:rPr>
                <w:rFonts w:asciiTheme="minorHAnsi" w:hAnsiTheme="minorHAnsi" w:cstheme="minorHAnsi"/>
                <w:sz w:val="20"/>
                <w:szCs w:val="20"/>
              </w:rPr>
            </w:pPr>
            <w:r w:rsidRPr="0027653F">
              <w:rPr>
                <w:rFonts w:asciiTheme="minorHAnsi" w:hAnsiTheme="minorHAnsi" w:cstheme="minorHAnsi"/>
                <w:sz w:val="20"/>
                <w:szCs w:val="20"/>
              </w:rPr>
              <w:t>Tuto investici bude soutěžit a koordinovat MMR.</w:t>
            </w:r>
          </w:p>
        </w:tc>
      </w:tr>
      <w:tr w:rsidR="00C96099" w:rsidRPr="0027653F" w14:paraId="4A3DC733" w14:textId="77777777" w:rsidTr="00E65D09">
        <w:trPr>
          <w:trHeight w:val="70"/>
        </w:trPr>
        <w:tc>
          <w:tcPr>
            <w:tcW w:w="2405" w:type="dxa"/>
          </w:tcPr>
          <w:p w14:paraId="2D0A4623" w14:textId="77777777" w:rsidR="00C96099" w:rsidRPr="0027653F" w:rsidRDefault="00C96099" w:rsidP="00E65D09">
            <w:pPr>
              <w:pStyle w:val="K-Text"/>
              <w:jc w:val="left"/>
              <w:rPr>
                <w:rFonts w:asciiTheme="minorHAnsi" w:hAnsiTheme="minorHAnsi" w:cstheme="minorHAnsi"/>
                <w:sz w:val="20"/>
                <w:szCs w:val="20"/>
              </w:rPr>
            </w:pPr>
            <w:r w:rsidRPr="0027653F">
              <w:rPr>
                <w:rFonts w:asciiTheme="minorHAnsi" w:hAnsiTheme="minorHAnsi" w:cstheme="minorHAnsi"/>
                <w:sz w:val="20"/>
                <w:szCs w:val="20"/>
              </w:rPr>
              <w:t>Spolupráce a zapojení zúčastněných stran</w:t>
            </w:r>
          </w:p>
        </w:tc>
        <w:tc>
          <w:tcPr>
            <w:tcW w:w="7223" w:type="dxa"/>
          </w:tcPr>
          <w:p w14:paraId="7E31740B" w14:textId="35B4905D" w:rsidR="00C96099" w:rsidRPr="0027653F" w:rsidRDefault="00C07B60" w:rsidP="00C07B60">
            <w:pPr>
              <w:pStyle w:val="K-Text"/>
              <w:rPr>
                <w:rFonts w:asciiTheme="minorHAnsi" w:hAnsiTheme="minorHAnsi" w:cstheme="minorHAnsi"/>
                <w:sz w:val="20"/>
                <w:szCs w:val="20"/>
              </w:rPr>
            </w:pPr>
            <w:r w:rsidRPr="0027653F">
              <w:rPr>
                <w:rFonts w:asciiTheme="minorHAnsi" w:hAnsiTheme="minorHAnsi" w:cstheme="minorHAnsi"/>
                <w:sz w:val="20"/>
                <w:szCs w:val="20"/>
              </w:rPr>
              <w:t xml:space="preserve">Viz </w:t>
            </w:r>
            <w:r w:rsidR="000A4B0B" w:rsidRPr="0027653F">
              <w:rPr>
                <w:rFonts w:asciiTheme="minorHAnsi" w:hAnsiTheme="minorHAnsi" w:cstheme="minorHAnsi"/>
                <w:sz w:val="20"/>
                <w:szCs w:val="20"/>
              </w:rPr>
              <w:t>v</w:t>
            </w:r>
            <w:r w:rsidRPr="0027653F">
              <w:rPr>
                <w:rFonts w:asciiTheme="minorHAnsi" w:hAnsiTheme="minorHAnsi" w:cstheme="minorHAnsi"/>
                <w:sz w:val="20"/>
                <w:szCs w:val="20"/>
              </w:rPr>
              <w:t xml:space="preserve">ýše popis u reforem. </w:t>
            </w:r>
          </w:p>
        </w:tc>
      </w:tr>
      <w:tr w:rsidR="00C96099" w:rsidRPr="0027653F" w14:paraId="05BCE861" w14:textId="77777777" w:rsidTr="00E65D09">
        <w:tc>
          <w:tcPr>
            <w:tcW w:w="2405" w:type="dxa"/>
          </w:tcPr>
          <w:p w14:paraId="3F0FDD73" w14:textId="77777777" w:rsidR="00C96099" w:rsidRPr="0027653F" w:rsidRDefault="00C96099" w:rsidP="00E65D09">
            <w:pPr>
              <w:pStyle w:val="K-Text"/>
              <w:jc w:val="left"/>
              <w:rPr>
                <w:rFonts w:asciiTheme="minorHAnsi" w:hAnsiTheme="minorHAnsi" w:cstheme="minorHAnsi"/>
                <w:sz w:val="20"/>
                <w:szCs w:val="20"/>
              </w:rPr>
            </w:pPr>
            <w:r w:rsidRPr="0027653F">
              <w:rPr>
                <w:rFonts w:asciiTheme="minorHAnsi" w:hAnsiTheme="minorHAnsi" w:cstheme="minorHAnsi"/>
                <w:sz w:val="20"/>
                <w:szCs w:val="20"/>
              </w:rPr>
              <w:t>Překážky a rizika</w:t>
            </w:r>
          </w:p>
        </w:tc>
        <w:tc>
          <w:tcPr>
            <w:tcW w:w="7223" w:type="dxa"/>
          </w:tcPr>
          <w:p w14:paraId="5EAF4A29" w14:textId="63034382" w:rsidR="00C96099" w:rsidRPr="0027653F" w:rsidRDefault="00792371">
            <w:pPr>
              <w:pStyle w:val="K-Text"/>
              <w:rPr>
                <w:rFonts w:asciiTheme="minorHAnsi" w:hAnsiTheme="minorHAnsi" w:cstheme="minorHAnsi"/>
                <w:sz w:val="20"/>
                <w:szCs w:val="20"/>
              </w:rPr>
            </w:pPr>
            <w:r w:rsidRPr="0027653F">
              <w:rPr>
                <w:rFonts w:asciiTheme="minorHAnsi" w:hAnsiTheme="minorHAnsi" w:cstheme="minorHAnsi"/>
                <w:sz w:val="20"/>
                <w:szCs w:val="20"/>
              </w:rPr>
              <w:t xml:space="preserve">Riziko nepřijetí takového analytického nástroje za strany </w:t>
            </w:r>
            <w:proofErr w:type="gramStart"/>
            <w:r w:rsidRPr="0027653F">
              <w:rPr>
                <w:rFonts w:asciiTheme="minorHAnsi" w:hAnsiTheme="minorHAnsi" w:cstheme="minorHAnsi"/>
                <w:sz w:val="20"/>
                <w:szCs w:val="20"/>
              </w:rPr>
              <w:t>investorů</w:t>
            </w:r>
            <w:r w:rsidR="00583758" w:rsidRPr="0027653F">
              <w:rPr>
                <w:rFonts w:asciiTheme="minorHAnsi" w:hAnsiTheme="minorHAnsi" w:cstheme="minorHAnsi"/>
                <w:sz w:val="20"/>
                <w:szCs w:val="20"/>
              </w:rPr>
              <w:t xml:space="preserve"> - po</w:t>
            </w:r>
            <w:proofErr w:type="gramEnd"/>
            <w:r w:rsidR="00583758" w:rsidRPr="0027653F">
              <w:rPr>
                <w:rFonts w:asciiTheme="minorHAnsi" w:hAnsiTheme="minorHAnsi" w:cstheme="minorHAnsi"/>
                <w:sz w:val="20"/>
                <w:szCs w:val="20"/>
              </w:rPr>
              <w:t xml:space="preserve"> celou dobu přípravy komponenty 4.1. je vedena rozprava se zástupci regionálních investorů, abychom dosáhli společenského koncensu a</w:t>
            </w:r>
            <w:r w:rsidR="00746FC7" w:rsidRPr="0027653F">
              <w:rPr>
                <w:rFonts w:asciiTheme="minorHAnsi" w:hAnsiTheme="minorHAnsi" w:cstheme="minorHAnsi"/>
                <w:sz w:val="20"/>
                <w:szCs w:val="20"/>
              </w:rPr>
              <w:t> </w:t>
            </w:r>
            <w:r w:rsidR="00583758" w:rsidRPr="0027653F">
              <w:rPr>
                <w:rFonts w:asciiTheme="minorHAnsi" w:hAnsiTheme="minorHAnsi" w:cstheme="minorHAnsi"/>
                <w:sz w:val="20"/>
                <w:szCs w:val="20"/>
              </w:rPr>
              <w:t>regionální investoři vnímali cíle komponenty.</w:t>
            </w:r>
          </w:p>
        </w:tc>
      </w:tr>
      <w:tr w:rsidR="00C96099" w:rsidRPr="0027653F" w14:paraId="5DCC73F4" w14:textId="77777777" w:rsidTr="00E65D09">
        <w:tc>
          <w:tcPr>
            <w:tcW w:w="2405" w:type="dxa"/>
          </w:tcPr>
          <w:p w14:paraId="3B2B90C7" w14:textId="77777777" w:rsidR="00C96099" w:rsidRPr="0027653F" w:rsidRDefault="00C96099" w:rsidP="00E65D09">
            <w:pPr>
              <w:pStyle w:val="K-Text"/>
              <w:jc w:val="left"/>
              <w:rPr>
                <w:rFonts w:asciiTheme="minorHAnsi" w:hAnsiTheme="minorHAnsi" w:cstheme="minorHAnsi"/>
                <w:sz w:val="20"/>
                <w:szCs w:val="20"/>
              </w:rPr>
            </w:pPr>
            <w:r w:rsidRPr="0027653F">
              <w:rPr>
                <w:rFonts w:asciiTheme="minorHAnsi" w:hAnsiTheme="minorHAnsi" w:cstheme="minorHAnsi"/>
                <w:sz w:val="20"/>
                <w:szCs w:val="20"/>
              </w:rPr>
              <w:t>Cílové skupiny populace a ekonomické subjekty</w:t>
            </w:r>
          </w:p>
        </w:tc>
        <w:tc>
          <w:tcPr>
            <w:tcW w:w="7223" w:type="dxa"/>
          </w:tcPr>
          <w:p w14:paraId="4B92AF20" w14:textId="77777777" w:rsidR="00C96099" w:rsidRPr="0027653F" w:rsidRDefault="00792371" w:rsidP="00792371">
            <w:pPr>
              <w:pStyle w:val="K-Text"/>
              <w:rPr>
                <w:rFonts w:asciiTheme="minorHAnsi" w:hAnsiTheme="minorHAnsi" w:cstheme="minorHAnsi"/>
                <w:sz w:val="20"/>
                <w:szCs w:val="20"/>
              </w:rPr>
            </w:pPr>
            <w:r w:rsidRPr="0027653F">
              <w:rPr>
                <w:rFonts w:asciiTheme="minorHAnsi" w:hAnsiTheme="minorHAnsi" w:cstheme="minorHAnsi"/>
                <w:sz w:val="20"/>
                <w:szCs w:val="20"/>
              </w:rPr>
              <w:t xml:space="preserve">MMR – tomu investice umožní poloautomatizovat </w:t>
            </w:r>
            <w:proofErr w:type="spellStart"/>
            <w:r w:rsidRPr="0027653F">
              <w:rPr>
                <w:rFonts w:asciiTheme="minorHAnsi" w:hAnsiTheme="minorHAnsi" w:cstheme="minorHAnsi"/>
                <w:sz w:val="20"/>
                <w:szCs w:val="20"/>
              </w:rPr>
              <w:t>prioritizaci</w:t>
            </w:r>
            <w:proofErr w:type="spellEnd"/>
            <w:r w:rsidRPr="0027653F">
              <w:rPr>
                <w:rFonts w:asciiTheme="minorHAnsi" w:hAnsiTheme="minorHAnsi" w:cstheme="minorHAnsi"/>
                <w:sz w:val="20"/>
                <w:szCs w:val="20"/>
              </w:rPr>
              <w:t>.</w:t>
            </w:r>
          </w:p>
          <w:p w14:paraId="115DFD56" w14:textId="54D6B74C" w:rsidR="00792371" w:rsidRPr="0027653F" w:rsidRDefault="00792371" w:rsidP="00792371">
            <w:pPr>
              <w:pStyle w:val="K-Text"/>
              <w:rPr>
                <w:rFonts w:asciiTheme="minorHAnsi" w:hAnsiTheme="minorHAnsi" w:cstheme="minorHAnsi"/>
                <w:sz w:val="20"/>
                <w:szCs w:val="20"/>
              </w:rPr>
            </w:pPr>
            <w:r w:rsidRPr="0027653F">
              <w:rPr>
                <w:rFonts w:asciiTheme="minorHAnsi" w:hAnsiTheme="minorHAnsi" w:cstheme="minorHAnsi"/>
                <w:sz w:val="20"/>
                <w:szCs w:val="20"/>
              </w:rPr>
              <w:t>Občané – poskytne nástroj, který bude umožňovat si online provádět analýzy investiční aktivity na území ČR, bude přívětivě poskytovat informace o</w:t>
            </w:r>
            <w:r w:rsidR="00BA2655" w:rsidRPr="0027653F">
              <w:rPr>
                <w:rFonts w:asciiTheme="minorHAnsi" w:hAnsiTheme="minorHAnsi" w:cstheme="minorHAnsi"/>
                <w:sz w:val="20"/>
                <w:szCs w:val="20"/>
              </w:rPr>
              <w:t> </w:t>
            </w:r>
            <w:r w:rsidRPr="0027653F">
              <w:rPr>
                <w:rFonts w:asciiTheme="minorHAnsi" w:hAnsiTheme="minorHAnsi" w:cstheme="minorHAnsi"/>
                <w:sz w:val="20"/>
                <w:szCs w:val="20"/>
              </w:rPr>
              <w:t>investiční aktivitě v území.</w:t>
            </w:r>
          </w:p>
        </w:tc>
      </w:tr>
      <w:tr w:rsidR="00C96099" w:rsidRPr="0027653F" w14:paraId="4DCE4A5C" w14:textId="77777777" w:rsidTr="00E65D09">
        <w:tc>
          <w:tcPr>
            <w:tcW w:w="2405" w:type="dxa"/>
          </w:tcPr>
          <w:p w14:paraId="07893BD3" w14:textId="77777777" w:rsidR="00C96099" w:rsidRPr="0027653F" w:rsidRDefault="00C96099" w:rsidP="00E65D09">
            <w:pPr>
              <w:pStyle w:val="K-Text"/>
              <w:jc w:val="left"/>
              <w:rPr>
                <w:rFonts w:asciiTheme="minorHAnsi" w:hAnsiTheme="minorHAnsi" w:cstheme="minorHAnsi"/>
                <w:sz w:val="20"/>
                <w:szCs w:val="20"/>
              </w:rPr>
            </w:pPr>
            <w:r w:rsidRPr="0027653F">
              <w:rPr>
                <w:rFonts w:asciiTheme="minorHAnsi" w:hAnsiTheme="minorHAnsi" w:cstheme="minorHAnsi"/>
                <w:sz w:val="20"/>
                <w:szCs w:val="20"/>
              </w:rPr>
              <w:t>Souhrnné náklady realizace financované z RRF za celé období</w:t>
            </w:r>
          </w:p>
        </w:tc>
        <w:tc>
          <w:tcPr>
            <w:tcW w:w="7223" w:type="dxa"/>
          </w:tcPr>
          <w:p w14:paraId="36C8BB82" w14:textId="3D8D83B9" w:rsidR="00C96099" w:rsidRPr="0027653F" w:rsidRDefault="00C06C4D" w:rsidP="008563C2">
            <w:pPr>
              <w:pStyle w:val="K-Text"/>
              <w:rPr>
                <w:rFonts w:asciiTheme="minorHAnsi" w:hAnsiTheme="minorHAnsi" w:cstheme="minorHAnsi"/>
                <w:sz w:val="20"/>
                <w:szCs w:val="20"/>
              </w:rPr>
            </w:pPr>
            <w:r w:rsidRPr="0027653F">
              <w:rPr>
                <w:rFonts w:asciiTheme="minorHAnsi" w:hAnsiTheme="minorHAnsi" w:cstheme="minorHAnsi"/>
                <w:sz w:val="20"/>
                <w:szCs w:val="20"/>
              </w:rPr>
              <w:t xml:space="preserve">51 </w:t>
            </w:r>
            <w:r w:rsidR="008563C2" w:rsidRPr="0027653F">
              <w:rPr>
                <w:rFonts w:asciiTheme="minorHAnsi" w:hAnsiTheme="minorHAnsi" w:cstheme="minorHAnsi"/>
                <w:sz w:val="20"/>
                <w:szCs w:val="20"/>
              </w:rPr>
              <w:t>mil. Kč</w:t>
            </w:r>
            <w:r w:rsidR="0027653F">
              <w:rPr>
                <w:rFonts w:asciiTheme="minorHAnsi" w:hAnsiTheme="minorHAnsi" w:cstheme="minorHAnsi"/>
                <w:sz w:val="20"/>
                <w:szCs w:val="20"/>
              </w:rPr>
              <w:t xml:space="preserve"> </w:t>
            </w:r>
            <w:r w:rsidR="0027653F" w:rsidRPr="0027653F">
              <w:rPr>
                <w:rFonts w:asciiTheme="minorHAnsi" w:hAnsiTheme="minorHAnsi" w:cstheme="minorHAnsi"/>
                <w:sz w:val="20"/>
                <w:szCs w:val="20"/>
              </w:rPr>
              <w:t>(plně hrazeno z národních zdrojů)</w:t>
            </w:r>
          </w:p>
        </w:tc>
      </w:tr>
      <w:tr w:rsidR="00792371" w:rsidRPr="0027653F" w14:paraId="7B6F2909" w14:textId="77777777" w:rsidTr="00E65D09">
        <w:tc>
          <w:tcPr>
            <w:tcW w:w="2405" w:type="dxa"/>
          </w:tcPr>
          <w:p w14:paraId="7E0786FB" w14:textId="77777777" w:rsidR="00792371" w:rsidRPr="0027653F" w:rsidRDefault="00792371" w:rsidP="00792371">
            <w:pPr>
              <w:pStyle w:val="K-Text"/>
              <w:jc w:val="left"/>
              <w:rPr>
                <w:rFonts w:asciiTheme="minorHAnsi" w:hAnsiTheme="minorHAnsi" w:cstheme="minorHAnsi"/>
                <w:sz w:val="20"/>
                <w:szCs w:val="20"/>
              </w:rPr>
            </w:pPr>
            <w:r w:rsidRPr="0027653F">
              <w:rPr>
                <w:rFonts w:asciiTheme="minorHAnsi" w:hAnsiTheme="minorHAnsi" w:cstheme="minorHAnsi"/>
                <w:sz w:val="20"/>
                <w:szCs w:val="20"/>
              </w:rPr>
              <w:lastRenderedPageBreak/>
              <w:t>Dodržování pravidel státní podpory</w:t>
            </w:r>
          </w:p>
        </w:tc>
        <w:tc>
          <w:tcPr>
            <w:tcW w:w="7223" w:type="dxa"/>
          </w:tcPr>
          <w:p w14:paraId="01D24A0B" w14:textId="4C42D286" w:rsidR="00792371" w:rsidRPr="0027653F" w:rsidRDefault="00792371" w:rsidP="00792371">
            <w:pPr>
              <w:pStyle w:val="K-Text"/>
              <w:rPr>
                <w:rFonts w:asciiTheme="minorHAnsi" w:hAnsiTheme="minorHAnsi" w:cstheme="minorHAnsi"/>
                <w:sz w:val="20"/>
                <w:szCs w:val="20"/>
              </w:rPr>
            </w:pPr>
            <w:r w:rsidRPr="0027653F">
              <w:rPr>
                <w:rFonts w:asciiTheme="minorHAnsi" w:hAnsiTheme="minorHAnsi" w:cstheme="minorHAnsi"/>
                <w:sz w:val="20"/>
                <w:szCs w:val="20"/>
              </w:rPr>
              <w:t>Ministerstv</w:t>
            </w:r>
            <w:r w:rsidR="000A4B0B" w:rsidRPr="0027653F">
              <w:rPr>
                <w:rFonts w:asciiTheme="minorHAnsi" w:hAnsiTheme="minorHAnsi" w:cstheme="minorHAnsi"/>
                <w:sz w:val="20"/>
                <w:szCs w:val="20"/>
              </w:rPr>
              <w:t>u</w:t>
            </w:r>
            <w:r w:rsidRPr="0027653F">
              <w:rPr>
                <w:rFonts w:asciiTheme="minorHAnsi" w:hAnsiTheme="minorHAnsi" w:cstheme="minorHAnsi"/>
                <w:sz w:val="20"/>
                <w:szCs w:val="20"/>
              </w:rPr>
              <w:t xml:space="preserve"> pro místní rozvoj je uložena zákonná povinnost kontrolovat dodržování pravidel veřejné podpory. V ČR jsou dále zajištěny další zákonné kontrolní mechanismy v gesci místně příslušného finančního úřadu, Nejvyššího kontrolního úřadu či Úřadu pro ochranu hospodářské soutěže jako národní autority.</w:t>
            </w:r>
          </w:p>
        </w:tc>
      </w:tr>
      <w:tr w:rsidR="00792371" w:rsidRPr="0027653F" w14:paraId="2EAB3354" w14:textId="77777777" w:rsidTr="00E65D09">
        <w:tc>
          <w:tcPr>
            <w:tcW w:w="2405" w:type="dxa"/>
          </w:tcPr>
          <w:p w14:paraId="72864271" w14:textId="77777777" w:rsidR="00792371" w:rsidRPr="0027653F" w:rsidRDefault="00792371" w:rsidP="00792371">
            <w:pPr>
              <w:pStyle w:val="K-Text"/>
              <w:jc w:val="left"/>
              <w:rPr>
                <w:rFonts w:asciiTheme="minorHAnsi" w:hAnsiTheme="minorHAnsi" w:cstheme="minorHAnsi"/>
                <w:sz w:val="20"/>
                <w:szCs w:val="20"/>
              </w:rPr>
            </w:pPr>
            <w:r w:rsidRPr="0027653F">
              <w:rPr>
                <w:rFonts w:asciiTheme="minorHAnsi" w:hAnsiTheme="minorHAnsi" w:cstheme="minorHAnsi"/>
                <w:sz w:val="20"/>
                <w:szCs w:val="20"/>
              </w:rPr>
              <w:t>Uveďte dobu implementace</w:t>
            </w:r>
          </w:p>
        </w:tc>
        <w:tc>
          <w:tcPr>
            <w:tcW w:w="7223" w:type="dxa"/>
          </w:tcPr>
          <w:p w14:paraId="23AFE9DB" w14:textId="674764C4" w:rsidR="00792371" w:rsidRPr="0027653F" w:rsidRDefault="00583758">
            <w:pPr>
              <w:pStyle w:val="K-Text"/>
              <w:rPr>
                <w:rFonts w:asciiTheme="minorHAnsi" w:hAnsiTheme="minorHAnsi" w:cstheme="minorHAnsi"/>
                <w:sz w:val="20"/>
                <w:szCs w:val="20"/>
              </w:rPr>
            </w:pPr>
            <w:r w:rsidRPr="0027653F">
              <w:rPr>
                <w:rFonts w:asciiTheme="minorHAnsi" w:hAnsiTheme="minorHAnsi" w:cstheme="minorHAnsi"/>
                <w:sz w:val="20"/>
                <w:szCs w:val="20"/>
              </w:rPr>
              <w:t>6/</w:t>
            </w:r>
            <w:proofErr w:type="gramStart"/>
            <w:r w:rsidRPr="0027653F">
              <w:rPr>
                <w:rFonts w:asciiTheme="minorHAnsi" w:hAnsiTheme="minorHAnsi" w:cstheme="minorHAnsi"/>
                <w:sz w:val="20"/>
                <w:szCs w:val="20"/>
              </w:rPr>
              <w:t xml:space="preserve">2021 - </w:t>
            </w:r>
            <w:r w:rsidR="00546751" w:rsidRPr="0027653F">
              <w:rPr>
                <w:rFonts w:asciiTheme="minorHAnsi" w:hAnsiTheme="minorHAnsi" w:cstheme="minorHAnsi"/>
                <w:sz w:val="20"/>
                <w:szCs w:val="20"/>
              </w:rPr>
              <w:t>6</w:t>
            </w:r>
            <w:proofErr w:type="gramEnd"/>
            <w:r w:rsidR="00792371" w:rsidRPr="0027653F">
              <w:rPr>
                <w:rFonts w:asciiTheme="minorHAnsi" w:hAnsiTheme="minorHAnsi" w:cstheme="minorHAnsi"/>
                <w:sz w:val="20"/>
                <w:szCs w:val="20"/>
              </w:rPr>
              <w:t>/202</w:t>
            </w:r>
            <w:r w:rsidR="00546751" w:rsidRPr="0027653F">
              <w:rPr>
                <w:rFonts w:asciiTheme="minorHAnsi" w:hAnsiTheme="minorHAnsi" w:cstheme="minorHAnsi"/>
                <w:sz w:val="20"/>
                <w:szCs w:val="20"/>
              </w:rPr>
              <w:t>6 (60 měsíců)</w:t>
            </w:r>
          </w:p>
        </w:tc>
      </w:tr>
    </w:tbl>
    <w:p w14:paraId="4F06ED6B" w14:textId="05150C1D" w:rsidR="002E19BA" w:rsidRPr="0027653F" w:rsidRDefault="002E19BA" w:rsidP="006F1BEA">
      <w:pPr>
        <w:pStyle w:val="K-Text"/>
        <w:rPr>
          <w:rFonts w:asciiTheme="minorHAnsi" w:hAnsiTheme="minorHAnsi" w:cstheme="minorHAnsi"/>
          <w:sz w:val="20"/>
          <w:szCs w:val="20"/>
        </w:rPr>
      </w:pPr>
    </w:p>
    <w:p w14:paraId="137E6F82" w14:textId="77777777" w:rsidR="00546751" w:rsidRPr="0027653F" w:rsidRDefault="00546751" w:rsidP="006F1BEA">
      <w:pPr>
        <w:pStyle w:val="K-Text"/>
        <w:rPr>
          <w:rFonts w:asciiTheme="minorHAnsi" w:hAnsiTheme="minorHAnsi" w:cstheme="minorHAnsi"/>
          <w:sz w:val="20"/>
          <w:szCs w:val="20"/>
        </w:rPr>
      </w:pPr>
    </w:p>
    <w:p w14:paraId="2AB5DE35" w14:textId="4CA40030" w:rsidR="009E7F66" w:rsidRPr="0027653F" w:rsidRDefault="00546751">
      <w:pPr>
        <w:pStyle w:val="K-Text"/>
        <w:rPr>
          <w:rFonts w:asciiTheme="minorHAnsi" w:hAnsiTheme="minorHAnsi" w:cstheme="minorHAnsi"/>
          <w:b/>
          <w:sz w:val="20"/>
          <w:szCs w:val="20"/>
        </w:rPr>
      </w:pPr>
      <w:r w:rsidRPr="0027653F">
        <w:rPr>
          <w:rFonts w:asciiTheme="minorHAnsi" w:hAnsiTheme="minorHAnsi" w:cstheme="minorHAnsi"/>
          <w:b/>
          <w:sz w:val="20"/>
          <w:szCs w:val="20"/>
        </w:rPr>
        <w:t xml:space="preserve">      </w:t>
      </w:r>
      <w:r w:rsidR="009E7F66" w:rsidRPr="0027653F">
        <w:rPr>
          <w:rFonts w:asciiTheme="minorHAnsi" w:hAnsiTheme="minorHAnsi" w:cstheme="minorHAnsi"/>
          <w:b/>
          <w:sz w:val="20"/>
          <w:szCs w:val="20"/>
        </w:rPr>
        <w:t xml:space="preserve">4. Open </w:t>
      </w:r>
      <w:proofErr w:type="spellStart"/>
      <w:r w:rsidR="009E7F66" w:rsidRPr="0027653F">
        <w:rPr>
          <w:rFonts w:asciiTheme="minorHAnsi" w:hAnsiTheme="minorHAnsi" w:cstheme="minorHAnsi"/>
          <w:b/>
          <w:sz w:val="20"/>
          <w:szCs w:val="20"/>
        </w:rPr>
        <w:t>strategic</w:t>
      </w:r>
      <w:proofErr w:type="spellEnd"/>
      <w:r w:rsidR="009E7F66" w:rsidRPr="0027653F">
        <w:rPr>
          <w:rFonts w:asciiTheme="minorHAnsi" w:hAnsiTheme="minorHAnsi" w:cstheme="minorHAnsi"/>
          <w:b/>
          <w:sz w:val="20"/>
          <w:szCs w:val="20"/>
        </w:rPr>
        <w:t xml:space="preserve"> autonomy and </w:t>
      </w:r>
      <w:proofErr w:type="spellStart"/>
      <w:r w:rsidR="009E7F66" w:rsidRPr="0027653F">
        <w:rPr>
          <w:rFonts w:asciiTheme="minorHAnsi" w:hAnsiTheme="minorHAnsi" w:cstheme="minorHAnsi"/>
          <w:b/>
          <w:sz w:val="20"/>
          <w:szCs w:val="20"/>
        </w:rPr>
        <w:t>security</w:t>
      </w:r>
      <w:proofErr w:type="spellEnd"/>
      <w:r w:rsidR="009E7F66" w:rsidRPr="0027653F">
        <w:rPr>
          <w:rFonts w:asciiTheme="minorHAnsi" w:hAnsiTheme="minorHAnsi" w:cstheme="minorHAnsi"/>
          <w:b/>
          <w:sz w:val="20"/>
          <w:szCs w:val="20"/>
        </w:rPr>
        <w:t xml:space="preserve"> </w:t>
      </w:r>
      <w:proofErr w:type="spellStart"/>
      <w:r w:rsidR="009E7F66" w:rsidRPr="0027653F">
        <w:rPr>
          <w:rFonts w:asciiTheme="minorHAnsi" w:hAnsiTheme="minorHAnsi" w:cstheme="minorHAnsi"/>
          <w:b/>
          <w:sz w:val="20"/>
          <w:szCs w:val="20"/>
        </w:rPr>
        <w:t>issues</w:t>
      </w:r>
      <w:proofErr w:type="spellEnd"/>
    </w:p>
    <w:p w14:paraId="602C7ECD" w14:textId="77777777" w:rsidR="00546751" w:rsidRPr="0027653F" w:rsidRDefault="00546751" w:rsidP="009E7F66">
      <w:pPr>
        <w:pStyle w:val="K-Text"/>
        <w:rPr>
          <w:rFonts w:asciiTheme="minorHAnsi" w:hAnsiTheme="minorHAnsi" w:cstheme="minorHAnsi"/>
          <w:sz w:val="20"/>
          <w:szCs w:val="20"/>
        </w:rPr>
      </w:pPr>
    </w:p>
    <w:p w14:paraId="63C5AA29" w14:textId="311DD2CB" w:rsidR="00546751" w:rsidRPr="0027653F" w:rsidRDefault="00546751" w:rsidP="009E7F66">
      <w:pPr>
        <w:pStyle w:val="K-Text"/>
        <w:rPr>
          <w:rFonts w:asciiTheme="minorHAnsi" w:hAnsiTheme="minorHAnsi" w:cstheme="minorHAnsi"/>
          <w:sz w:val="20"/>
          <w:szCs w:val="20"/>
        </w:rPr>
      </w:pPr>
      <w:r w:rsidRPr="0027653F">
        <w:rPr>
          <w:rFonts w:asciiTheme="minorHAnsi" w:hAnsiTheme="minorHAnsi" w:cstheme="minorHAnsi"/>
          <w:sz w:val="20"/>
          <w:szCs w:val="20"/>
        </w:rPr>
        <w:t>„</w:t>
      </w:r>
      <w:r w:rsidRPr="0027653F">
        <w:rPr>
          <w:rFonts w:asciiTheme="minorHAnsi" w:eastAsia="Times New Roman" w:hAnsiTheme="minorHAnsi" w:cstheme="minorHAnsi"/>
          <w:sz w:val="20"/>
          <w:szCs w:val="20"/>
          <w:lang w:val="en-US"/>
        </w:rPr>
        <w:t xml:space="preserve">Tato </w:t>
      </w:r>
      <w:proofErr w:type="spellStart"/>
      <w:r w:rsidRPr="0027653F">
        <w:rPr>
          <w:rFonts w:asciiTheme="minorHAnsi" w:eastAsia="Times New Roman" w:hAnsiTheme="minorHAnsi" w:cstheme="minorHAnsi"/>
          <w:sz w:val="20"/>
          <w:szCs w:val="20"/>
          <w:lang w:val="en-US"/>
        </w:rPr>
        <w:t>kapitola</w:t>
      </w:r>
      <w:proofErr w:type="spellEnd"/>
      <w:r w:rsidRPr="0027653F">
        <w:rPr>
          <w:rFonts w:asciiTheme="minorHAnsi" w:eastAsia="Times New Roman" w:hAnsiTheme="minorHAnsi" w:cstheme="minorHAnsi"/>
          <w:sz w:val="20"/>
          <w:szCs w:val="20"/>
          <w:lang w:val="en-US"/>
        </w:rPr>
        <w:t xml:space="preserve"> </w:t>
      </w:r>
      <w:proofErr w:type="spellStart"/>
      <w:r w:rsidRPr="0027653F">
        <w:rPr>
          <w:rFonts w:asciiTheme="minorHAnsi" w:eastAsia="Times New Roman" w:hAnsiTheme="minorHAnsi" w:cstheme="minorHAnsi"/>
          <w:sz w:val="20"/>
          <w:szCs w:val="20"/>
          <w:lang w:val="en-US"/>
        </w:rPr>
        <w:t>není</w:t>
      </w:r>
      <w:proofErr w:type="spellEnd"/>
      <w:r w:rsidRPr="0027653F">
        <w:rPr>
          <w:rFonts w:asciiTheme="minorHAnsi" w:eastAsia="Times New Roman" w:hAnsiTheme="minorHAnsi" w:cstheme="minorHAnsi"/>
          <w:sz w:val="20"/>
          <w:szCs w:val="20"/>
          <w:lang w:val="en-US"/>
        </w:rPr>
        <w:t xml:space="preserve"> pro </w:t>
      </w:r>
      <w:proofErr w:type="spellStart"/>
      <w:r w:rsidRPr="0027653F">
        <w:rPr>
          <w:rFonts w:asciiTheme="minorHAnsi" w:eastAsia="Times New Roman" w:hAnsiTheme="minorHAnsi" w:cstheme="minorHAnsi"/>
          <w:sz w:val="20"/>
          <w:szCs w:val="20"/>
          <w:lang w:val="en-US"/>
        </w:rPr>
        <w:t>danou</w:t>
      </w:r>
      <w:proofErr w:type="spellEnd"/>
      <w:r w:rsidRPr="0027653F">
        <w:rPr>
          <w:rFonts w:asciiTheme="minorHAnsi" w:eastAsia="Times New Roman" w:hAnsiTheme="minorHAnsi" w:cstheme="minorHAnsi"/>
          <w:sz w:val="20"/>
          <w:szCs w:val="20"/>
          <w:lang w:val="en-US"/>
        </w:rPr>
        <w:t xml:space="preserve"> </w:t>
      </w:r>
      <w:proofErr w:type="spellStart"/>
      <w:r w:rsidRPr="0027653F">
        <w:rPr>
          <w:rFonts w:asciiTheme="minorHAnsi" w:eastAsia="Times New Roman" w:hAnsiTheme="minorHAnsi" w:cstheme="minorHAnsi"/>
          <w:sz w:val="20"/>
          <w:szCs w:val="20"/>
          <w:lang w:val="en-US"/>
        </w:rPr>
        <w:t>komponentu</w:t>
      </w:r>
      <w:proofErr w:type="spellEnd"/>
      <w:r w:rsidRPr="0027653F">
        <w:rPr>
          <w:rFonts w:asciiTheme="minorHAnsi" w:eastAsia="Times New Roman" w:hAnsiTheme="minorHAnsi" w:cstheme="minorHAnsi"/>
          <w:sz w:val="20"/>
          <w:szCs w:val="20"/>
          <w:lang w:val="en-US"/>
        </w:rPr>
        <w:t xml:space="preserve"> </w:t>
      </w:r>
      <w:proofErr w:type="spellStart"/>
      <w:r w:rsidRPr="0027653F">
        <w:rPr>
          <w:rFonts w:asciiTheme="minorHAnsi" w:eastAsia="Times New Roman" w:hAnsiTheme="minorHAnsi" w:cstheme="minorHAnsi"/>
          <w:sz w:val="20"/>
          <w:szCs w:val="20"/>
          <w:lang w:val="en-US"/>
        </w:rPr>
        <w:t>relevantní</w:t>
      </w:r>
      <w:proofErr w:type="spellEnd"/>
      <w:r w:rsidRPr="0027653F">
        <w:rPr>
          <w:rFonts w:asciiTheme="minorHAnsi" w:eastAsia="Times New Roman" w:hAnsiTheme="minorHAnsi" w:cstheme="minorHAnsi"/>
          <w:sz w:val="20"/>
          <w:szCs w:val="20"/>
          <w:lang w:val="en-US"/>
        </w:rPr>
        <w:t>.</w:t>
      </w:r>
      <w:r w:rsidRPr="0027653F">
        <w:rPr>
          <w:rFonts w:asciiTheme="minorHAnsi" w:hAnsiTheme="minorHAnsi" w:cstheme="minorHAnsi"/>
          <w:sz w:val="20"/>
          <w:szCs w:val="20"/>
        </w:rPr>
        <w:t>“</w:t>
      </w:r>
    </w:p>
    <w:p w14:paraId="50206023" w14:textId="77777777" w:rsidR="00546751" w:rsidRPr="0027653F" w:rsidRDefault="00546751" w:rsidP="009E7F66">
      <w:pPr>
        <w:pStyle w:val="K-Text"/>
        <w:rPr>
          <w:rFonts w:asciiTheme="minorHAnsi" w:hAnsiTheme="minorHAnsi" w:cstheme="minorHAnsi"/>
          <w:sz w:val="20"/>
          <w:szCs w:val="20"/>
        </w:rPr>
      </w:pPr>
    </w:p>
    <w:p w14:paraId="41DC085B" w14:textId="77777777" w:rsidR="009E7F66" w:rsidRPr="0027653F" w:rsidRDefault="009E7F66" w:rsidP="009E7F66">
      <w:pPr>
        <w:pStyle w:val="K-Text"/>
        <w:rPr>
          <w:rFonts w:asciiTheme="minorHAnsi" w:hAnsiTheme="minorHAnsi" w:cstheme="minorHAnsi"/>
          <w:sz w:val="20"/>
          <w:szCs w:val="20"/>
        </w:rPr>
      </w:pPr>
    </w:p>
    <w:p w14:paraId="45FC9ADB" w14:textId="06CDA977" w:rsidR="009E7F66" w:rsidRPr="0027653F" w:rsidRDefault="009E7F66" w:rsidP="00EC12EF">
      <w:pPr>
        <w:pStyle w:val="K-Text"/>
        <w:numPr>
          <w:ilvl w:val="0"/>
          <w:numId w:val="42"/>
        </w:numPr>
        <w:rPr>
          <w:rFonts w:asciiTheme="minorHAnsi" w:hAnsiTheme="minorHAnsi" w:cstheme="minorHAnsi"/>
          <w:b/>
          <w:sz w:val="20"/>
          <w:szCs w:val="20"/>
        </w:rPr>
      </w:pPr>
      <w:proofErr w:type="spellStart"/>
      <w:r w:rsidRPr="0027653F">
        <w:rPr>
          <w:rFonts w:asciiTheme="minorHAnsi" w:hAnsiTheme="minorHAnsi" w:cstheme="minorHAnsi"/>
          <w:b/>
          <w:sz w:val="20"/>
          <w:szCs w:val="20"/>
        </w:rPr>
        <w:t>Cross-border</w:t>
      </w:r>
      <w:proofErr w:type="spellEnd"/>
      <w:r w:rsidRPr="0027653F">
        <w:rPr>
          <w:rFonts w:asciiTheme="minorHAnsi" w:hAnsiTheme="minorHAnsi" w:cstheme="minorHAnsi"/>
          <w:b/>
          <w:sz w:val="20"/>
          <w:szCs w:val="20"/>
        </w:rPr>
        <w:t xml:space="preserve"> and </w:t>
      </w:r>
      <w:proofErr w:type="spellStart"/>
      <w:r w:rsidRPr="0027653F">
        <w:rPr>
          <w:rFonts w:asciiTheme="minorHAnsi" w:hAnsiTheme="minorHAnsi" w:cstheme="minorHAnsi"/>
          <w:b/>
          <w:sz w:val="20"/>
          <w:szCs w:val="20"/>
        </w:rPr>
        <w:t>multi</w:t>
      </w:r>
      <w:proofErr w:type="spellEnd"/>
      <w:r w:rsidRPr="0027653F">
        <w:rPr>
          <w:rFonts w:asciiTheme="minorHAnsi" w:hAnsiTheme="minorHAnsi" w:cstheme="minorHAnsi"/>
          <w:b/>
          <w:sz w:val="20"/>
          <w:szCs w:val="20"/>
        </w:rPr>
        <w:t xml:space="preserve">-country </w:t>
      </w:r>
      <w:proofErr w:type="spellStart"/>
      <w:r w:rsidRPr="0027653F">
        <w:rPr>
          <w:rFonts w:asciiTheme="minorHAnsi" w:hAnsiTheme="minorHAnsi" w:cstheme="minorHAnsi"/>
          <w:b/>
          <w:sz w:val="20"/>
          <w:szCs w:val="20"/>
        </w:rPr>
        <w:t>projects</w:t>
      </w:r>
      <w:proofErr w:type="spellEnd"/>
    </w:p>
    <w:p w14:paraId="57CF0167" w14:textId="0E58AFF4" w:rsidR="000C0598" w:rsidRPr="0027653F" w:rsidRDefault="000C0598" w:rsidP="006F1BEA">
      <w:pPr>
        <w:pStyle w:val="K-Text"/>
        <w:rPr>
          <w:rFonts w:asciiTheme="minorHAnsi" w:hAnsiTheme="minorHAnsi" w:cstheme="minorHAnsi"/>
          <w:sz w:val="20"/>
          <w:szCs w:val="20"/>
        </w:rPr>
      </w:pPr>
    </w:p>
    <w:p w14:paraId="7B16B9E0" w14:textId="77777777" w:rsidR="00546751" w:rsidRPr="0027653F" w:rsidRDefault="00546751" w:rsidP="00546751">
      <w:pPr>
        <w:pStyle w:val="K-Text"/>
        <w:rPr>
          <w:rFonts w:asciiTheme="minorHAnsi" w:hAnsiTheme="minorHAnsi" w:cstheme="minorHAnsi"/>
          <w:sz w:val="20"/>
          <w:szCs w:val="20"/>
        </w:rPr>
      </w:pPr>
      <w:r w:rsidRPr="0027653F">
        <w:rPr>
          <w:rFonts w:asciiTheme="minorHAnsi" w:hAnsiTheme="minorHAnsi" w:cstheme="minorHAnsi"/>
          <w:sz w:val="20"/>
          <w:szCs w:val="20"/>
        </w:rPr>
        <w:t>„</w:t>
      </w:r>
      <w:r w:rsidRPr="0027653F">
        <w:rPr>
          <w:rFonts w:asciiTheme="minorHAnsi" w:eastAsia="Times New Roman" w:hAnsiTheme="minorHAnsi" w:cstheme="minorHAnsi"/>
          <w:sz w:val="20"/>
          <w:szCs w:val="20"/>
          <w:lang w:val="en-US"/>
        </w:rPr>
        <w:t xml:space="preserve">Tato </w:t>
      </w:r>
      <w:proofErr w:type="spellStart"/>
      <w:r w:rsidRPr="0027653F">
        <w:rPr>
          <w:rFonts w:asciiTheme="minorHAnsi" w:eastAsia="Times New Roman" w:hAnsiTheme="minorHAnsi" w:cstheme="minorHAnsi"/>
          <w:sz w:val="20"/>
          <w:szCs w:val="20"/>
          <w:lang w:val="en-US"/>
        </w:rPr>
        <w:t>kapitola</w:t>
      </w:r>
      <w:proofErr w:type="spellEnd"/>
      <w:r w:rsidRPr="0027653F">
        <w:rPr>
          <w:rFonts w:asciiTheme="minorHAnsi" w:eastAsia="Times New Roman" w:hAnsiTheme="minorHAnsi" w:cstheme="minorHAnsi"/>
          <w:sz w:val="20"/>
          <w:szCs w:val="20"/>
          <w:lang w:val="en-US"/>
        </w:rPr>
        <w:t xml:space="preserve"> </w:t>
      </w:r>
      <w:proofErr w:type="spellStart"/>
      <w:r w:rsidRPr="0027653F">
        <w:rPr>
          <w:rFonts w:asciiTheme="minorHAnsi" w:eastAsia="Times New Roman" w:hAnsiTheme="minorHAnsi" w:cstheme="minorHAnsi"/>
          <w:sz w:val="20"/>
          <w:szCs w:val="20"/>
          <w:lang w:val="en-US"/>
        </w:rPr>
        <w:t>není</w:t>
      </w:r>
      <w:proofErr w:type="spellEnd"/>
      <w:r w:rsidRPr="0027653F">
        <w:rPr>
          <w:rFonts w:asciiTheme="minorHAnsi" w:eastAsia="Times New Roman" w:hAnsiTheme="minorHAnsi" w:cstheme="minorHAnsi"/>
          <w:sz w:val="20"/>
          <w:szCs w:val="20"/>
          <w:lang w:val="en-US"/>
        </w:rPr>
        <w:t xml:space="preserve"> pro </w:t>
      </w:r>
      <w:proofErr w:type="spellStart"/>
      <w:r w:rsidRPr="0027653F">
        <w:rPr>
          <w:rFonts w:asciiTheme="minorHAnsi" w:eastAsia="Times New Roman" w:hAnsiTheme="minorHAnsi" w:cstheme="minorHAnsi"/>
          <w:sz w:val="20"/>
          <w:szCs w:val="20"/>
          <w:lang w:val="en-US"/>
        </w:rPr>
        <w:t>danou</w:t>
      </w:r>
      <w:proofErr w:type="spellEnd"/>
      <w:r w:rsidRPr="0027653F">
        <w:rPr>
          <w:rFonts w:asciiTheme="minorHAnsi" w:eastAsia="Times New Roman" w:hAnsiTheme="minorHAnsi" w:cstheme="minorHAnsi"/>
          <w:sz w:val="20"/>
          <w:szCs w:val="20"/>
          <w:lang w:val="en-US"/>
        </w:rPr>
        <w:t xml:space="preserve"> </w:t>
      </w:r>
      <w:proofErr w:type="spellStart"/>
      <w:r w:rsidRPr="0027653F">
        <w:rPr>
          <w:rFonts w:asciiTheme="minorHAnsi" w:eastAsia="Times New Roman" w:hAnsiTheme="minorHAnsi" w:cstheme="minorHAnsi"/>
          <w:sz w:val="20"/>
          <w:szCs w:val="20"/>
          <w:lang w:val="en-US"/>
        </w:rPr>
        <w:t>komponentu</w:t>
      </w:r>
      <w:proofErr w:type="spellEnd"/>
      <w:r w:rsidRPr="0027653F">
        <w:rPr>
          <w:rFonts w:asciiTheme="minorHAnsi" w:eastAsia="Times New Roman" w:hAnsiTheme="minorHAnsi" w:cstheme="minorHAnsi"/>
          <w:sz w:val="20"/>
          <w:szCs w:val="20"/>
          <w:lang w:val="en-US"/>
        </w:rPr>
        <w:t xml:space="preserve"> </w:t>
      </w:r>
      <w:proofErr w:type="spellStart"/>
      <w:r w:rsidRPr="0027653F">
        <w:rPr>
          <w:rFonts w:asciiTheme="minorHAnsi" w:eastAsia="Times New Roman" w:hAnsiTheme="minorHAnsi" w:cstheme="minorHAnsi"/>
          <w:sz w:val="20"/>
          <w:szCs w:val="20"/>
          <w:lang w:val="en-US"/>
        </w:rPr>
        <w:t>relevantní</w:t>
      </w:r>
      <w:proofErr w:type="spellEnd"/>
      <w:r w:rsidRPr="0027653F">
        <w:rPr>
          <w:rFonts w:asciiTheme="minorHAnsi" w:eastAsia="Times New Roman" w:hAnsiTheme="minorHAnsi" w:cstheme="minorHAnsi"/>
          <w:sz w:val="20"/>
          <w:szCs w:val="20"/>
          <w:lang w:val="en-US"/>
        </w:rPr>
        <w:t>.</w:t>
      </w:r>
      <w:r w:rsidRPr="0027653F">
        <w:rPr>
          <w:rFonts w:asciiTheme="minorHAnsi" w:hAnsiTheme="minorHAnsi" w:cstheme="minorHAnsi"/>
          <w:sz w:val="20"/>
          <w:szCs w:val="20"/>
        </w:rPr>
        <w:t>“</w:t>
      </w:r>
    </w:p>
    <w:p w14:paraId="7B62D58A" w14:textId="31E5CD66" w:rsidR="00A32459" w:rsidRPr="0027653F" w:rsidRDefault="00A32459" w:rsidP="006F1BEA">
      <w:pPr>
        <w:pStyle w:val="K-Text"/>
        <w:rPr>
          <w:rFonts w:asciiTheme="minorHAnsi" w:hAnsiTheme="minorHAnsi" w:cstheme="minorHAnsi"/>
          <w:sz w:val="20"/>
          <w:szCs w:val="20"/>
        </w:rPr>
      </w:pPr>
    </w:p>
    <w:p w14:paraId="580581D1" w14:textId="77777777" w:rsidR="00546751" w:rsidRPr="0027653F" w:rsidRDefault="00546751" w:rsidP="006F1BEA">
      <w:pPr>
        <w:pStyle w:val="K-Text"/>
        <w:rPr>
          <w:rFonts w:asciiTheme="minorHAnsi" w:hAnsiTheme="minorHAnsi" w:cstheme="minorHAnsi"/>
          <w:sz w:val="20"/>
          <w:szCs w:val="20"/>
        </w:rPr>
      </w:pPr>
    </w:p>
    <w:p w14:paraId="5AA6DC3B" w14:textId="7DB0E643" w:rsidR="005119E2" w:rsidRPr="0027653F" w:rsidRDefault="005119E2" w:rsidP="00EC12EF">
      <w:pPr>
        <w:pStyle w:val="K-Tabulka"/>
        <w:rPr>
          <w:rFonts w:asciiTheme="minorHAnsi" w:hAnsiTheme="minorHAnsi" w:cstheme="minorHAnsi"/>
          <w:sz w:val="20"/>
          <w:szCs w:val="20"/>
        </w:rPr>
      </w:pPr>
    </w:p>
    <w:p w14:paraId="3E5C281E" w14:textId="707BDEA3" w:rsidR="00A16F5D" w:rsidRPr="0027653F" w:rsidRDefault="00A16F5D" w:rsidP="00DF66FF">
      <w:pPr>
        <w:pStyle w:val="K-Text"/>
        <w:numPr>
          <w:ilvl w:val="0"/>
          <w:numId w:val="42"/>
        </w:numPr>
        <w:rPr>
          <w:rFonts w:asciiTheme="minorHAnsi" w:hAnsiTheme="minorHAnsi" w:cstheme="minorHAnsi"/>
          <w:b/>
          <w:sz w:val="20"/>
          <w:szCs w:val="20"/>
        </w:rPr>
      </w:pPr>
      <w:r w:rsidRPr="0027653F">
        <w:rPr>
          <w:rFonts w:asciiTheme="minorHAnsi" w:hAnsiTheme="minorHAnsi" w:cstheme="minorHAnsi"/>
          <w:b/>
          <w:sz w:val="20"/>
          <w:szCs w:val="20"/>
        </w:rPr>
        <w:t xml:space="preserve">Green </w:t>
      </w:r>
      <w:proofErr w:type="spellStart"/>
      <w:r w:rsidRPr="0027653F">
        <w:rPr>
          <w:rFonts w:asciiTheme="minorHAnsi" w:hAnsiTheme="minorHAnsi" w:cstheme="minorHAnsi"/>
          <w:b/>
          <w:sz w:val="20"/>
          <w:szCs w:val="20"/>
        </w:rPr>
        <w:t>dimension</w:t>
      </w:r>
      <w:proofErr w:type="spellEnd"/>
      <w:r w:rsidRPr="0027653F">
        <w:rPr>
          <w:rFonts w:asciiTheme="minorHAnsi" w:hAnsiTheme="minorHAnsi" w:cstheme="minorHAnsi"/>
          <w:b/>
          <w:sz w:val="20"/>
          <w:szCs w:val="20"/>
        </w:rPr>
        <w:t xml:space="preserve"> </w:t>
      </w:r>
      <w:proofErr w:type="spellStart"/>
      <w:r w:rsidRPr="0027653F">
        <w:rPr>
          <w:rFonts w:asciiTheme="minorHAnsi" w:hAnsiTheme="minorHAnsi" w:cstheme="minorHAnsi"/>
          <w:b/>
          <w:sz w:val="20"/>
          <w:szCs w:val="20"/>
        </w:rPr>
        <w:t>of</w:t>
      </w:r>
      <w:proofErr w:type="spellEnd"/>
      <w:r w:rsidRPr="0027653F">
        <w:rPr>
          <w:rFonts w:asciiTheme="minorHAnsi" w:hAnsiTheme="minorHAnsi" w:cstheme="minorHAnsi"/>
          <w:b/>
          <w:sz w:val="20"/>
          <w:szCs w:val="20"/>
        </w:rPr>
        <w:t xml:space="preserve"> </w:t>
      </w:r>
      <w:proofErr w:type="spellStart"/>
      <w:r w:rsidRPr="0027653F">
        <w:rPr>
          <w:rFonts w:asciiTheme="minorHAnsi" w:hAnsiTheme="minorHAnsi" w:cstheme="minorHAnsi"/>
          <w:b/>
          <w:sz w:val="20"/>
          <w:szCs w:val="20"/>
        </w:rPr>
        <w:t>the</w:t>
      </w:r>
      <w:proofErr w:type="spellEnd"/>
      <w:r w:rsidRPr="0027653F">
        <w:rPr>
          <w:rFonts w:asciiTheme="minorHAnsi" w:hAnsiTheme="minorHAnsi" w:cstheme="minorHAnsi"/>
          <w:b/>
          <w:sz w:val="20"/>
          <w:szCs w:val="20"/>
        </w:rPr>
        <w:t xml:space="preserve"> </w:t>
      </w:r>
      <w:proofErr w:type="spellStart"/>
      <w:r w:rsidRPr="0027653F">
        <w:rPr>
          <w:rFonts w:asciiTheme="minorHAnsi" w:hAnsiTheme="minorHAnsi" w:cstheme="minorHAnsi"/>
          <w:b/>
          <w:sz w:val="20"/>
          <w:szCs w:val="20"/>
        </w:rPr>
        <w:t>component</w:t>
      </w:r>
      <w:proofErr w:type="spellEnd"/>
    </w:p>
    <w:p w14:paraId="06FAD85C" w14:textId="77777777" w:rsidR="00546751" w:rsidRPr="0027653F" w:rsidRDefault="00546751" w:rsidP="00A16F5D">
      <w:pPr>
        <w:pStyle w:val="K-Text"/>
        <w:rPr>
          <w:rFonts w:asciiTheme="minorHAnsi" w:hAnsiTheme="minorHAnsi" w:cstheme="minorHAnsi"/>
          <w:sz w:val="20"/>
          <w:szCs w:val="20"/>
        </w:rPr>
      </w:pPr>
    </w:p>
    <w:p w14:paraId="6114989D" w14:textId="77777777" w:rsidR="00546751" w:rsidRPr="0027653F" w:rsidRDefault="00546751" w:rsidP="00546751">
      <w:pPr>
        <w:pStyle w:val="K-Text"/>
        <w:rPr>
          <w:rFonts w:asciiTheme="minorHAnsi" w:hAnsiTheme="minorHAnsi" w:cstheme="minorHAnsi"/>
          <w:sz w:val="20"/>
          <w:szCs w:val="20"/>
        </w:rPr>
      </w:pPr>
      <w:r w:rsidRPr="0027653F">
        <w:rPr>
          <w:rFonts w:asciiTheme="minorHAnsi" w:hAnsiTheme="minorHAnsi" w:cstheme="minorHAnsi"/>
          <w:sz w:val="20"/>
          <w:szCs w:val="20"/>
        </w:rPr>
        <w:t xml:space="preserve">Komponenta 4.1 leží z hlediska zelené agendy na dvou pilířích. </w:t>
      </w:r>
    </w:p>
    <w:p w14:paraId="6E2FAFE0" w14:textId="77777777" w:rsidR="00546751" w:rsidRPr="0027653F" w:rsidRDefault="00546751" w:rsidP="00546751">
      <w:pPr>
        <w:pStyle w:val="K-Text"/>
        <w:rPr>
          <w:rFonts w:asciiTheme="minorHAnsi" w:hAnsiTheme="minorHAnsi" w:cstheme="minorHAnsi"/>
          <w:sz w:val="20"/>
          <w:szCs w:val="20"/>
        </w:rPr>
      </w:pPr>
      <w:r w:rsidRPr="0027653F">
        <w:rPr>
          <w:rFonts w:asciiTheme="minorHAnsi" w:hAnsiTheme="minorHAnsi" w:cstheme="minorHAnsi"/>
          <w:sz w:val="20"/>
          <w:szCs w:val="20"/>
        </w:rPr>
        <w:t xml:space="preserve">První spočívá v přípravě projektů, které budou muset splňovat parametr „významně nepoškozovat“ – což má samo o sobě dva dopady – do roku 2026 bude připraveno přes 200 projektů, které budou mít min. neutrální dopad na životní prostředí. Současně si jednotliví investoři vyzkouší, jak designovat takové projekty. Cílem není </w:t>
      </w:r>
      <w:proofErr w:type="spellStart"/>
      <w:r w:rsidRPr="0027653F">
        <w:rPr>
          <w:rFonts w:asciiTheme="minorHAnsi" w:hAnsiTheme="minorHAnsi" w:cstheme="minorHAnsi"/>
          <w:sz w:val="20"/>
          <w:szCs w:val="20"/>
        </w:rPr>
        <w:t>redesign</w:t>
      </w:r>
      <w:proofErr w:type="spellEnd"/>
      <w:r w:rsidRPr="0027653F">
        <w:rPr>
          <w:rFonts w:asciiTheme="minorHAnsi" w:hAnsiTheme="minorHAnsi" w:cstheme="minorHAnsi"/>
          <w:sz w:val="20"/>
          <w:szCs w:val="20"/>
        </w:rPr>
        <w:t xml:space="preserve"> projektů v souladu se zelenými cíli, ale naučit se projekty od samotného začátku designovat jako zelené – tedy s přispěním k zelené </w:t>
      </w:r>
      <w:proofErr w:type="spellStart"/>
      <w:r w:rsidRPr="0027653F">
        <w:rPr>
          <w:rFonts w:asciiTheme="minorHAnsi" w:hAnsiTheme="minorHAnsi" w:cstheme="minorHAnsi"/>
          <w:sz w:val="20"/>
          <w:szCs w:val="20"/>
        </w:rPr>
        <w:t>tranzici</w:t>
      </w:r>
      <w:proofErr w:type="spellEnd"/>
      <w:r w:rsidRPr="0027653F">
        <w:rPr>
          <w:rFonts w:asciiTheme="minorHAnsi" w:hAnsiTheme="minorHAnsi" w:cstheme="minorHAnsi"/>
          <w:sz w:val="20"/>
          <w:szCs w:val="20"/>
        </w:rPr>
        <w:t>.</w:t>
      </w:r>
    </w:p>
    <w:p w14:paraId="367B1358" w14:textId="77777777" w:rsidR="00546751" w:rsidRPr="0027653F" w:rsidRDefault="00546751" w:rsidP="00546751">
      <w:pPr>
        <w:pStyle w:val="K-Text"/>
        <w:rPr>
          <w:rFonts w:asciiTheme="minorHAnsi" w:hAnsiTheme="minorHAnsi" w:cstheme="minorHAnsi"/>
          <w:sz w:val="20"/>
          <w:szCs w:val="20"/>
        </w:rPr>
      </w:pPr>
      <w:r w:rsidRPr="0027653F">
        <w:rPr>
          <w:rFonts w:asciiTheme="minorHAnsi" w:hAnsiTheme="minorHAnsi" w:cstheme="minorHAnsi"/>
          <w:sz w:val="20"/>
          <w:szCs w:val="20"/>
        </w:rPr>
        <w:t>Naplnění zelené dohody pro Evropu bude zajištěno sledováním především následujících principů u projektů (vždy ve smyslu porovnání investiční varianty a druhé nejlepší varianty realizace, přičemž by měla být připravována technicky a ekonomicky proveditelná alternativa s nízkým dopadem na životní prostředí). (dále dle materiálu: Technické pokyny k uplatňování zásady „významně nepoškozovat“ podle nařízení o Nástroji pro oživení a odolnost (2021/C 58/01))</w:t>
      </w:r>
    </w:p>
    <w:p w14:paraId="2AA1F142" w14:textId="77777777" w:rsidR="00546751" w:rsidRPr="0027653F" w:rsidRDefault="00546751" w:rsidP="00546751">
      <w:pPr>
        <w:pStyle w:val="K-Text"/>
        <w:rPr>
          <w:rFonts w:asciiTheme="minorHAnsi" w:hAnsiTheme="minorHAnsi" w:cstheme="minorHAnsi"/>
          <w:sz w:val="20"/>
          <w:szCs w:val="20"/>
        </w:rPr>
      </w:pPr>
      <w:r w:rsidRPr="0027653F">
        <w:rPr>
          <w:rFonts w:asciiTheme="minorHAnsi" w:hAnsiTheme="minorHAnsi" w:cstheme="minorHAnsi"/>
          <w:sz w:val="20"/>
          <w:szCs w:val="20"/>
        </w:rPr>
        <w:t xml:space="preserve">Projekty budou přispívat k zmírňování změny klimatu, resp. nebudou způsobovat nárůst změny klimatu – min. tím, že nebudou zvyšovat emise skleníkových plynů, příp. budou činit neutralizační opatření. </w:t>
      </w:r>
    </w:p>
    <w:p w14:paraId="21B14619" w14:textId="77777777" w:rsidR="00546751" w:rsidRPr="0027653F" w:rsidRDefault="00546751" w:rsidP="00546751">
      <w:pPr>
        <w:pStyle w:val="K-Text"/>
        <w:rPr>
          <w:rFonts w:asciiTheme="minorHAnsi" w:hAnsiTheme="minorHAnsi" w:cstheme="minorHAnsi"/>
          <w:sz w:val="20"/>
          <w:szCs w:val="20"/>
        </w:rPr>
      </w:pPr>
      <w:r w:rsidRPr="0027653F">
        <w:rPr>
          <w:rFonts w:asciiTheme="minorHAnsi" w:hAnsiTheme="minorHAnsi" w:cstheme="minorHAnsi"/>
          <w:sz w:val="20"/>
          <w:szCs w:val="20"/>
        </w:rPr>
        <w:t xml:space="preserve">Projekty nebudou poškozovat udržitelné využívání a ochranu vodních a mořských zdrojů. </w:t>
      </w:r>
    </w:p>
    <w:p w14:paraId="28DAEDBF" w14:textId="77777777" w:rsidR="00546751" w:rsidRPr="0027653F" w:rsidRDefault="00546751" w:rsidP="00546751">
      <w:pPr>
        <w:pStyle w:val="K-Text"/>
        <w:rPr>
          <w:rFonts w:asciiTheme="minorHAnsi" w:hAnsiTheme="minorHAnsi" w:cstheme="minorHAnsi"/>
          <w:sz w:val="20"/>
          <w:szCs w:val="20"/>
        </w:rPr>
      </w:pPr>
      <w:r w:rsidRPr="0027653F">
        <w:rPr>
          <w:rFonts w:asciiTheme="minorHAnsi" w:hAnsiTheme="minorHAnsi" w:cstheme="minorHAnsi"/>
          <w:sz w:val="20"/>
          <w:szCs w:val="20"/>
        </w:rPr>
        <w:t xml:space="preserve">Projekty budou od samotné přípravy řešit oběhové hospodářství, a to jak v investiční, tak i v provozní fázi tak, aby se předcházelo vzniku odpadů. Dále bude řešena recyklace, aby se předešlo nehospodárnosti zacházení se zdroji a předešlo negativním dopadům na životní prostředí díky odstraňování odpadu či nedostatečné užití přírodních zdrojů. </w:t>
      </w:r>
    </w:p>
    <w:p w14:paraId="71DF88DB" w14:textId="77777777" w:rsidR="00546751" w:rsidRPr="0027653F" w:rsidRDefault="00546751" w:rsidP="00546751">
      <w:pPr>
        <w:pStyle w:val="K-Text"/>
        <w:rPr>
          <w:rFonts w:asciiTheme="minorHAnsi" w:hAnsiTheme="minorHAnsi" w:cstheme="minorHAnsi"/>
          <w:i/>
          <w:sz w:val="20"/>
          <w:szCs w:val="20"/>
        </w:rPr>
      </w:pPr>
      <w:r w:rsidRPr="0027653F">
        <w:rPr>
          <w:rFonts w:asciiTheme="minorHAnsi" w:hAnsiTheme="minorHAnsi" w:cstheme="minorHAnsi"/>
          <w:sz w:val="20"/>
          <w:szCs w:val="20"/>
        </w:rPr>
        <w:t>Projekty budou muset řešit bariéry vzni</w:t>
      </w:r>
      <w:r w:rsidRPr="0027653F">
        <w:rPr>
          <w:rFonts w:asciiTheme="minorHAnsi" w:hAnsiTheme="minorHAnsi" w:cstheme="minorHAnsi"/>
          <w:i/>
          <w:sz w:val="20"/>
          <w:szCs w:val="20"/>
        </w:rPr>
        <w:t xml:space="preserve">ku znečištění či omezení vzniku znečištění. </w:t>
      </w:r>
    </w:p>
    <w:p w14:paraId="27923CE9" w14:textId="77777777" w:rsidR="00546751" w:rsidRPr="0027653F" w:rsidRDefault="00546751" w:rsidP="00546751">
      <w:pPr>
        <w:pStyle w:val="K-Text"/>
        <w:rPr>
          <w:rFonts w:asciiTheme="minorHAnsi" w:hAnsiTheme="minorHAnsi" w:cstheme="minorHAnsi"/>
          <w:i/>
          <w:sz w:val="20"/>
          <w:szCs w:val="20"/>
        </w:rPr>
      </w:pPr>
      <w:r w:rsidRPr="0027653F">
        <w:rPr>
          <w:rFonts w:asciiTheme="minorHAnsi" w:hAnsiTheme="minorHAnsi" w:cstheme="minorHAnsi"/>
          <w:i/>
          <w:sz w:val="20"/>
          <w:szCs w:val="20"/>
        </w:rPr>
        <w:lastRenderedPageBreak/>
        <w:t>Každý projekt bude muset zodpovědět otázky, zda má nulový, nebo alespoň zanedbatelný předvídatelný dopad na jednotlivé environmentální cíle v souladu s níže uvedeným systémem otázek, potom také celá komponenta bude garantovat, že jako celek nebude v rozporu s DNSH.</w:t>
      </w:r>
    </w:p>
    <w:p w14:paraId="30377A28" w14:textId="77777777" w:rsidR="00546751" w:rsidRPr="0027653F" w:rsidRDefault="00546751" w:rsidP="00546751">
      <w:pPr>
        <w:pStyle w:val="K-Text"/>
        <w:rPr>
          <w:rFonts w:asciiTheme="minorHAnsi" w:hAnsiTheme="minorHAnsi" w:cstheme="minorHAnsi"/>
          <w:i/>
          <w:sz w:val="20"/>
          <w:szCs w:val="20"/>
        </w:rPr>
      </w:pPr>
      <w:r w:rsidRPr="0027653F">
        <w:rPr>
          <w:rFonts w:asciiTheme="minorHAnsi" w:hAnsiTheme="minorHAnsi" w:cstheme="minorHAnsi"/>
          <w:i/>
          <w:sz w:val="20"/>
          <w:szCs w:val="20"/>
        </w:rPr>
        <w:t>-----------------------------------------------------------------------------------------------------------------------------Plní projekt následující cíle?</w:t>
      </w:r>
    </w:p>
    <w:p w14:paraId="5B561D42" w14:textId="77777777" w:rsidR="00546751" w:rsidRPr="0027653F" w:rsidRDefault="00546751" w:rsidP="00546751">
      <w:pPr>
        <w:pStyle w:val="K-Text"/>
        <w:numPr>
          <w:ilvl w:val="0"/>
          <w:numId w:val="26"/>
        </w:numPr>
        <w:rPr>
          <w:rFonts w:asciiTheme="minorHAnsi" w:hAnsiTheme="minorHAnsi" w:cstheme="minorHAnsi"/>
          <w:i/>
          <w:sz w:val="20"/>
          <w:szCs w:val="20"/>
        </w:rPr>
      </w:pPr>
      <w:r w:rsidRPr="0027653F">
        <w:rPr>
          <w:rFonts w:asciiTheme="minorHAnsi" w:hAnsiTheme="minorHAnsi" w:cstheme="minorHAnsi"/>
          <w:i/>
          <w:sz w:val="20"/>
          <w:szCs w:val="20"/>
        </w:rPr>
        <w:t xml:space="preserve">Zmírňování změny klimatu </w:t>
      </w:r>
    </w:p>
    <w:p w14:paraId="11AD46D2" w14:textId="77777777" w:rsidR="00546751" w:rsidRPr="0027653F" w:rsidRDefault="00546751" w:rsidP="00546751">
      <w:pPr>
        <w:pStyle w:val="K-Text"/>
        <w:numPr>
          <w:ilvl w:val="0"/>
          <w:numId w:val="26"/>
        </w:numPr>
        <w:rPr>
          <w:rFonts w:asciiTheme="minorHAnsi" w:hAnsiTheme="minorHAnsi" w:cstheme="minorHAnsi"/>
          <w:i/>
          <w:sz w:val="20"/>
          <w:szCs w:val="20"/>
        </w:rPr>
      </w:pPr>
      <w:r w:rsidRPr="0027653F">
        <w:rPr>
          <w:rFonts w:asciiTheme="minorHAnsi" w:hAnsiTheme="minorHAnsi" w:cstheme="minorHAnsi"/>
          <w:i/>
          <w:sz w:val="20"/>
          <w:szCs w:val="20"/>
        </w:rPr>
        <w:t xml:space="preserve">Přizpůsobování se změně klimatu </w:t>
      </w:r>
    </w:p>
    <w:p w14:paraId="3F829199" w14:textId="77777777" w:rsidR="00546751" w:rsidRPr="0027653F" w:rsidRDefault="00546751" w:rsidP="00546751">
      <w:pPr>
        <w:pStyle w:val="K-Text"/>
        <w:numPr>
          <w:ilvl w:val="0"/>
          <w:numId w:val="26"/>
        </w:numPr>
        <w:rPr>
          <w:rFonts w:asciiTheme="minorHAnsi" w:hAnsiTheme="minorHAnsi" w:cstheme="minorHAnsi"/>
          <w:i/>
          <w:sz w:val="20"/>
          <w:szCs w:val="20"/>
        </w:rPr>
      </w:pPr>
      <w:r w:rsidRPr="0027653F">
        <w:rPr>
          <w:rFonts w:asciiTheme="minorHAnsi" w:hAnsiTheme="minorHAnsi" w:cstheme="minorHAnsi"/>
          <w:i/>
          <w:sz w:val="20"/>
          <w:szCs w:val="20"/>
        </w:rPr>
        <w:t xml:space="preserve">Udržitelné využívání a ochrana vodních a mořských zdrojů </w:t>
      </w:r>
    </w:p>
    <w:p w14:paraId="0F1873FA" w14:textId="77777777" w:rsidR="00546751" w:rsidRPr="0027653F" w:rsidRDefault="00546751" w:rsidP="00546751">
      <w:pPr>
        <w:pStyle w:val="K-Text"/>
        <w:numPr>
          <w:ilvl w:val="0"/>
          <w:numId w:val="26"/>
        </w:numPr>
        <w:rPr>
          <w:rFonts w:asciiTheme="minorHAnsi" w:hAnsiTheme="minorHAnsi" w:cstheme="minorHAnsi"/>
          <w:i/>
          <w:sz w:val="20"/>
          <w:szCs w:val="20"/>
        </w:rPr>
      </w:pPr>
      <w:r w:rsidRPr="0027653F">
        <w:rPr>
          <w:rFonts w:asciiTheme="minorHAnsi" w:hAnsiTheme="minorHAnsi" w:cstheme="minorHAnsi"/>
          <w:i/>
          <w:sz w:val="20"/>
          <w:szCs w:val="20"/>
        </w:rPr>
        <w:t xml:space="preserve">Oběhové hospodářství včetně předcházení vzniku odpadů a recyklace </w:t>
      </w:r>
    </w:p>
    <w:p w14:paraId="3825E5AF" w14:textId="77777777" w:rsidR="00546751" w:rsidRPr="0027653F" w:rsidRDefault="00546751" w:rsidP="00546751">
      <w:pPr>
        <w:pStyle w:val="K-Text"/>
        <w:numPr>
          <w:ilvl w:val="0"/>
          <w:numId w:val="26"/>
        </w:numPr>
        <w:rPr>
          <w:rFonts w:asciiTheme="minorHAnsi" w:hAnsiTheme="minorHAnsi" w:cstheme="minorHAnsi"/>
          <w:i/>
          <w:sz w:val="20"/>
          <w:szCs w:val="20"/>
        </w:rPr>
      </w:pPr>
      <w:r w:rsidRPr="0027653F">
        <w:rPr>
          <w:rFonts w:asciiTheme="minorHAnsi" w:hAnsiTheme="minorHAnsi" w:cstheme="minorHAnsi"/>
          <w:i/>
          <w:sz w:val="20"/>
          <w:szCs w:val="20"/>
        </w:rPr>
        <w:t xml:space="preserve">Prevence a omezování znečištění ovzduší, vody nebo krajiny </w:t>
      </w:r>
    </w:p>
    <w:p w14:paraId="20E93654" w14:textId="77777777" w:rsidR="00546751" w:rsidRPr="0027653F" w:rsidRDefault="00546751" w:rsidP="00546751">
      <w:pPr>
        <w:pStyle w:val="K-Text"/>
        <w:numPr>
          <w:ilvl w:val="0"/>
          <w:numId w:val="26"/>
        </w:numPr>
        <w:rPr>
          <w:rFonts w:asciiTheme="minorHAnsi" w:hAnsiTheme="minorHAnsi" w:cstheme="minorHAnsi"/>
          <w:i/>
          <w:sz w:val="20"/>
          <w:szCs w:val="20"/>
        </w:rPr>
      </w:pPr>
      <w:r w:rsidRPr="0027653F">
        <w:rPr>
          <w:rFonts w:asciiTheme="minorHAnsi" w:hAnsiTheme="minorHAnsi" w:cstheme="minorHAnsi"/>
          <w:i/>
          <w:sz w:val="20"/>
          <w:szCs w:val="20"/>
        </w:rPr>
        <w:t>Ochrana a obnova biologické rozmanitosti a ekosystémů</w:t>
      </w:r>
    </w:p>
    <w:p w14:paraId="2DD6007F" w14:textId="77777777" w:rsidR="00546751" w:rsidRPr="0027653F" w:rsidRDefault="00546751" w:rsidP="00546751">
      <w:pPr>
        <w:pStyle w:val="K-Text"/>
        <w:rPr>
          <w:rFonts w:asciiTheme="minorHAnsi" w:hAnsiTheme="minorHAnsi" w:cstheme="minorHAnsi"/>
          <w:i/>
          <w:sz w:val="20"/>
          <w:szCs w:val="20"/>
        </w:rPr>
      </w:pPr>
      <w:r w:rsidRPr="0027653F">
        <w:rPr>
          <w:rFonts w:asciiTheme="minorHAnsi" w:hAnsiTheme="minorHAnsi" w:cstheme="minorHAnsi"/>
          <w:i/>
          <w:sz w:val="20"/>
          <w:szCs w:val="20"/>
        </w:rPr>
        <w:t>Pokud „ne“ – bude nutné zdůvodnění.</w:t>
      </w:r>
    </w:p>
    <w:p w14:paraId="05DDC2A9" w14:textId="77777777" w:rsidR="00546751" w:rsidRPr="0027653F" w:rsidRDefault="00546751" w:rsidP="00546751">
      <w:pPr>
        <w:pStyle w:val="K-Text"/>
        <w:rPr>
          <w:rFonts w:asciiTheme="minorHAnsi" w:hAnsiTheme="minorHAnsi" w:cstheme="minorHAnsi"/>
          <w:i/>
          <w:sz w:val="20"/>
          <w:szCs w:val="20"/>
        </w:rPr>
      </w:pPr>
      <w:r w:rsidRPr="0027653F">
        <w:rPr>
          <w:rFonts w:asciiTheme="minorHAnsi" w:hAnsiTheme="minorHAnsi" w:cstheme="minorHAnsi"/>
          <w:i/>
          <w:sz w:val="20"/>
          <w:szCs w:val="20"/>
        </w:rPr>
        <w:t>Dále budou muset „projekty“ zodpovědět následující otázky:</w:t>
      </w:r>
    </w:p>
    <w:p w14:paraId="27817B8D" w14:textId="77777777" w:rsidR="00546751" w:rsidRPr="0027653F" w:rsidRDefault="00546751" w:rsidP="00546751">
      <w:pPr>
        <w:pStyle w:val="K-Text"/>
        <w:numPr>
          <w:ilvl w:val="0"/>
          <w:numId w:val="43"/>
        </w:numPr>
        <w:rPr>
          <w:rFonts w:asciiTheme="minorHAnsi" w:hAnsiTheme="minorHAnsi" w:cstheme="minorHAnsi"/>
          <w:i/>
          <w:sz w:val="20"/>
          <w:szCs w:val="20"/>
        </w:rPr>
      </w:pPr>
      <w:r w:rsidRPr="0027653F">
        <w:rPr>
          <w:rFonts w:asciiTheme="minorHAnsi" w:hAnsiTheme="minorHAnsi" w:cstheme="minorHAnsi"/>
          <w:i/>
          <w:sz w:val="20"/>
          <w:szCs w:val="20"/>
        </w:rPr>
        <w:t>Zmírňování změny klimatu: Očekává se, že opatření povede k významným emisím skleníkových plynů?</w:t>
      </w:r>
    </w:p>
    <w:p w14:paraId="2D6DA5DE" w14:textId="77777777" w:rsidR="00546751" w:rsidRPr="0027653F" w:rsidRDefault="00546751" w:rsidP="00546751">
      <w:pPr>
        <w:pStyle w:val="K-Text"/>
        <w:numPr>
          <w:ilvl w:val="0"/>
          <w:numId w:val="43"/>
        </w:numPr>
        <w:rPr>
          <w:rFonts w:asciiTheme="minorHAnsi" w:hAnsiTheme="minorHAnsi" w:cstheme="minorHAnsi"/>
          <w:i/>
          <w:sz w:val="20"/>
          <w:szCs w:val="20"/>
        </w:rPr>
      </w:pPr>
      <w:r w:rsidRPr="0027653F">
        <w:rPr>
          <w:rFonts w:asciiTheme="minorHAnsi" w:hAnsiTheme="minorHAnsi" w:cstheme="minorHAnsi"/>
          <w:i/>
          <w:sz w:val="20"/>
          <w:szCs w:val="20"/>
        </w:rPr>
        <w:t xml:space="preserve">Přizpůsobování se změně klimatu: Očekává se, že opatření povede ke zvýšenému nepříznivému dopadu stávajícího nebo očekávaného budoucího klimatu na samotné opatření nebo na osoby, přírodu nebo aktiva? </w:t>
      </w:r>
    </w:p>
    <w:p w14:paraId="628100BA" w14:textId="77777777" w:rsidR="00546751" w:rsidRPr="0027653F" w:rsidRDefault="00546751" w:rsidP="00546751">
      <w:pPr>
        <w:pStyle w:val="K-Text"/>
        <w:numPr>
          <w:ilvl w:val="0"/>
          <w:numId w:val="43"/>
        </w:numPr>
        <w:rPr>
          <w:rFonts w:asciiTheme="minorHAnsi" w:hAnsiTheme="minorHAnsi" w:cstheme="minorHAnsi"/>
          <w:i/>
          <w:sz w:val="20"/>
          <w:szCs w:val="20"/>
        </w:rPr>
      </w:pPr>
      <w:r w:rsidRPr="0027653F">
        <w:rPr>
          <w:rFonts w:asciiTheme="minorHAnsi" w:hAnsiTheme="minorHAnsi" w:cstheme="minorHAnsi"/>
          <w:i/>
          <w:sz w:val="20"/>
          <w:szCs w:val="20"/>
        </w:rPr>
        <w:t xml:space="preserve">Udržitelné využívání a ochrana vodních a mořských zdrojů: Očekává se, že opatření poškodí: </w:t>
      </w:r>
    </w:p>
    <w:p w14:paraId="0A05B990" w14:textId="77777777" w:rsidR="00546751" w:rsidRPr="0027653F" w:rsidRDefault="00546751" w:rsidP="00546751">
      <w:pPr>
        <w:pStyle w:val="K-Text"/>
        <w:numPr>
          <w:ilvl w:val="0"/>
          <w:numId w:val="46"/>
        </w:numPr>
        <w:rPr>
          <w:rFonts w:asciiTheme="minorHAnsi" w:hAnsiTheme="minorHAnsi" w:cstheme="minorHAnsi"/>
          <w:i/>
          <w:sz w:val="20"/>
          <w:szCs w:val="20"/>
        </w:rPr>
      </w:pPr>
      <w:r w:rsidRPr="0027653F">
        <w:rPr>
          <w:rFonts w:asciiTheme="minorHAnsi" w:hAnsiTheme="minorHAnsi" w:cstheme="minorHAnsi"/>
          <w:i/>
          <w:sz w:val="20"/>
          <w:szCs w:val="20"/>
        </w:rPr>
        <w:t xml:space="preserve">dobrý stav nebo dobrý ekologický potenciál vodních útvarů, včetně povrchových a podzemních vod, nebo </w:t>
      </w:r>
    </w:p>
    <w:p w14:paraId="18AC828F" w14:textId="77777777" w:rsidR="00546751" w:rsidRPr="0027653F" w:rsidRDefault="00546751" w:rsidP="00546751">
      <w:pPr>
        <w:pStyle w:val="K-Text"/>
        <w:numPr>
          <w:ilvl w:val="0"/>
          <w:numId w:val="46"/>
        </w:numPr>
        <w:rPr>
          <w:rFonts w:asciiTheme="minorHAnsi" w:hAnsiTheme="minorHAnsi" w:cstheme="minorHAnsi"/>
          <w:i/>
          <w:sz w:val="20"/>
          <w:szCs w:val="20"/>
        </w:rPr>
      </w:pPr>
      <w:r w:rsidRPr="0027653F">
        <w:rPr>
          <w:rFonts w:asciiTheme="minorHAnsi" w:hAnsiTheme="minorHAnsi" w:cstheme="minorHAnsi"/>
          <w:i/>
          <w:sz w:val="20"/>
          <w:szCs w:val="20"/>
        </w:rPr>
        <w:t xml:space="preserve">dobrý stav prostředí mořských vod? </w:t>
      </w:r>
    </w:p>
    <w:p w14:paraId="2D197919" w14:textId="77777777" w:rsidR="00546751" w:rsidRPr="0027653F" w:rsidRDefault="00546751" w:rsidP="00546751">
      <w:pPr>
        <w:pStyle w:val="K-Text"/>
        <w:numPr>
          <w:ilvl w:val="0"/>
          <w:numId w:val="44"/>
        </w:numPr>
        <w:rPr>
          <w:rFonts w:asciiTheme="minorHAnsi" w:hAnsiTheme="minorHAnsi" w:cstheme="minorHAnsi"/>
          <w:i/>
          <w:sz w:val="20"/>
          <w:szCs w:val="20"/>
        </w:rPr>
      </w:pPr>
      <w:r w:rsidRPr="0027653F">
        <w:rPr>
          <w:rFonts w:asciiTheme="minorHAnsi" w:hAnsiTheme="minorHAnsi" w:cstheme="minorHAnsi"/>
          <w:i/>
          <w:sz w:val="20"/>
          <w:szCs w:val="20"/>
        </w:rPr>
        <w:t xml:space="preserve">Přechod k oběhovému hospodářství, včetně předcházení vzniku odpadů a recyklace: Očekává se, že opatření: </w:t>
      </w:r>
    </w:p>
    <w:p w14:paraId="4547830E" w14:textId="77777777" w:rsidR="00546751" w:rsidRPr="0027653F" w:rsidRDefault="00546751" w:rsidP="00546751">
      <w:pPr>
        <w:pStyle w:val="K-Text"/>
        <w:numPr>
          <w:ilvl w:val="0"/>
          <w:numId w:val="45"/>
        </w:numPr>
        <w:rPr>
          <w:rFonts w:asciiTheme="minorHAnsi" w:hAnsiTheme="minorHAnsi" w:cstheme="minorHAnsi"/>
          <w:i/>
          <w:sz w:val="20"/>
          <w:szCs w:val="20"/>
        </w:rPr>
      </w:pPr>
      <w:r w:rsidRPr="0027653F">
        <w:rPr>
          <w:rFonts w:asciiTheme="minorHAnsi" w:hAnsiTheme="minorHAnsi" w:cstheme="minorHAnsi"/>
          <w:i/>
          <w:sz w:val="20"/>
          <w:szCs w:val="20"/>
        </w:rPr>
        <w:t>povede k významnému zvýšení vzniku, spalování nebo odstraňování odpadu, s výjimkou spalování nerecyklovatelného nebezpečného odpadu nebo</w:t>
      </w:r>
    </w:p>
    <w:p w14:paraId="637B9B28" w14:textId="77777777" w:rsidR="00546751" w:rsidRPr="0027653F" w:rsidRDefault="00546751" w:rsidP="00546751">
      <w:pPr>
        <w:pStyle w:val="K-Text"/>
        <w:numPr>
          <w:ilvl w:val="0"/>
          <w:numId w:val="45"/>
        </w:numPr>
        <w:rPr>
          <w:rFonts w:asciiTheme="minorHAnsi" w:hAnsiTheme="minorHAnsi" w:cstheme="minorHAnsi"/>
          <w:i/>
          <w:sz w:val="20"/>
          <w:szCs w:val="20"/>
        </w:rPr>
      </w:pPr>
      <w:r w:rsidRPr="0027653F">
        <w:rPr>
          <w:rFonts w:asciiTheme="minorHAnsi" w:hAnsiTheme="minorHAnsi" w:cstheme="minorHAnsi"/>
          <w:i/>
          <w:sz w:val="20"/>
          <w:szCs w:val="20"/>
        </w:rPr>
        <w:t xml:space="preserve">povede k významné nehospodárnosti při přímém nebo nepřímém využívání jakéhokoli přírodního zdroje v jakékoli fázi jeho životního cyklu, která není vhodnými opatřeními minimalizována, nebo </w:t>
      </w:r>
    </w:p>
    <w:p w14:paraId="17FC3D07" w14:textId="77777777" w:rsidR="00546751" w:rsidRPr="0027653F" w:rsidRDefault="00546751" w:rsidP="00546751">
      <w:pPr>
        <w:pStyle w:val="K-Text"/>
        <w:numPr>
          <w:ilvl w:val="0"/>
          <w:numId w:val="45"/>
        </w:numPr>
        <w:rPr>
          <w:rFonts w:asciiTheme="minorHAnsi" w:hAnsiTheme="minorHAnsi" w:cstheme="minorHAnsi"/>
          <w:i/>
          <w:sz w:val="20"/>
          <w:szCs w:val="20"/>
        </w:rPr>
      </w:pPr>
      <w:r w:rsidRPr="0027653F">
        <w:rPr>
          <w:rFonts w:asciiTheme="minorHAnsi" w:hAnsiTheme="minorHAnsi" w:cstheme="minorHAnsi"/>
          <w:i/>
          <w:sz w:val="20"/>
          <w:szCs w:val="20"/>
        </w:rPr>
        <w:t xml:space="preserve">způsobí významné a dlouhodobé škody na životním prostředí v souvislosti s oběhovým hospodářstvím? </w:t>
      </w:r>
    </w:p>
    <w:p w14:paraId="42BDF3CF" w14:textId="77777777" w:rsidR="00546751" w:rsidRPr="0027653F" w:rsidRDefault="00546751" w:rsidP="00546751">
      <w:pPr>
        <w:pStyle w:val="K-Text"/>
        <w:numPr>
          <w:ilvl w:val="0"/>
          <w:numId w:val="44"/>
        </w:numPr>
        <w:rPr>
          <w:rFonts w:asciiTheme="minorHAnsi" w:hAnsiTheme="minorHAnsi" w:cstheme="minorHAnsi"/>
          <w:i/>
          <w:sz w:val="20"/>
          <w:szCs w:val="20"/>
        </w:rPr>
      </w:pPr>
      <w:r w:rsidRPr="0027653F">
        <w:rPr>
          <w:rFonts w:asciiTheme="minorHAnsi" w:hAnsiTheme="minorHAnsi" w:cstheme="minorHAnsi"/>
          <w:i/>
          <w:sz w:val="20"/>
          <w:szCs w:val="20"/>
        </w:rPr>
        <w:t xml:space="preserve">Prevence a omezování znečištění: Očekává se, že opatření povede k významnému zvýšení emisí znečišťujících látek do ovzduší, vody nebo krajiny? </w:t>
      </w:r>
    </w:p>
    <w:p w14:paraId="0C3F23DE" w14:textId="77777777" w:rsidR="00546751" w:rsidRPr="0027653F" w:rsidRDefault="00546751" w:rsidP="00546751">
      <w:pPr>
        <w:pStyle w:val="K-Text"/>
        <w:numPr>
          <w:ilvl w:val="0"/>
          <w:numId w:val="44"/>
        </w:numPr>
        <w:rPr>
          <w:rFonts w:asciiTheme="minorHAnsi" w:hAnsiTheme="minorHAnsi" w:cstheme="minorHAnsi"/>
          <w:i/>
          <w:sz w:val="20"/>
          <w:szCs w:val="20"/>
        </w:rPr>
      </w:pPr>
      <w:r w:rsidRPr="0027653F">
        <w:rPr>
          <w:rFonts w:asciiTheme="minorHAnsi" w:hAnsiTheme="minorHAnsi" w:cstheme="minorHAnsi"/>
          <w:i/>
          <w:sz w:val="20"/>
          <w:szCs w:val="20"/>
        </w:rPr>
        <w:t xml:space="preserve">Ochrana a obnova biologické rozmanitosti a ekosystémů: Očekává se, že opatření: </w:t>
      </w:r>
    </w:p>
    <w:p w14:paraId="6D4FC30D" w14:textId="77777777" w:rsidR="00546751" w:rsidRPr="0027653F" w:rsidRDefault="00546751" w:rsidP="00546751">
      <w:pPr>
        <w:pStyle w:val="K-Text"/>
        <w:numPr>
          <w:ilvl w:val="0"/>
          <w:numId w:val="47"/>
        </w:numPr>
        <w:rPr>
          <w:rFonts w:asciiTheme="minorHAnsi" w:hAnsiTheme="minorHAnsi" w:cstheme="minorHAnsi"/>
          <w:i/>
          <w:sz w:val="20"/>
          <w:szCs w:val="20"/>
        </w:rPr>
      </w:pPr>
      <w:r w:rsidRPr="0027653F">
        <w:rPr>
          <w:rFonts w:asciiTheme="minorHAnsi" w:hAnsiTheme="minorHAnsi" w:cstheme="minorHAnsi"/>
          <w:i/>
          <w:sz w:val="20"/>
          <w:szCs w:val="20"/>
        </w:rPr>
        <w:t xml:space="preserve">ve významné míře poškodí dobrý stav a odolnost ekosystémů nebo </w:t>
      </w:r>
    </w:p>
    <w:p w14:paraId="27FACDE6" w14:textId="77777777" w:rsidR="00546751" w:rsidRPr="0027653F" w:rsidRDefault="00546751" w:rsidP="00546751">
      <w:pPr>
        <w:pStyle w:val="K-Text"/>
        <w:numPr>
          <w:ilvl w:val="0"/>
          <w:numId w:val="47"/>
        </w:numPr>
        <w:rPr>
          <w:rFonts w:asciiTheme="minorHAnsi" w:hAnsiTheme="minorHAnsi" w:cstheme="minorHAnsi"/>
          <w:i/>
          <w:sz w:val="20"/>
          <w:szCs w:val="20"/>
        </w:rPr>
      </w:pPr>
      <w:r w:rsidRPr="0027653F">
        <w:rPr>
          <w:rFonts w:asciiTheme="minorHAnsi" w:hAnsiTheme="minorHAnsi" w:cstheme="minorHAnsi"/>
          <w:i/>
          <w:sz w:val="20"/>
          <w:szCs w:val="20"/>
        </w:rPr>
        <w:t xml:space="preserve">poškodí stav stanovišť a druhů, včetně stanovišť a druhů v zájmu Unie, z hlediska jejich ochrany? </w:t>
      </w:r>
    </w:p>
    <w:p w14:paraId="5BB9B3EA" w14:textId="77777777" w:rsidR="00546751" w:rsidRPr="0027653F" w:rsidRDefault="00546751" w:rsidP="00546751">
      <w:pPr>
        <w:pStyle w:val="K-Text"/>
        <w:rPr>
          <w:rFonts w:asciiTheme="minorHAnsi" w:hAnsiTheme="minorHAnsi" w:cstheme="minorHAnsi"/>
          <w:i/>
          <w:sz w:val="20"/>
          <w:szCs w:val="20"/>
        </w:rPr>
      </w:pPr>
      <w:r w:rsidRPr="0027653F">
        <w:rPr>
          <w:rFonts w:asciiTheme="minorHAnsi" w:hAnsiTheme="minorHAnsi" w:cstheme="minorHAnsi"/>
          <w:i/>
          <w:sz w:val="20"/>
          <w:szCs w:val="20"/>
        </w:rPr>
        <w:t xml:space="preserve">Pokud odpoví na otázku ano – je nutné věcné posouzení, ze kterého jednoznačně vyplyne, že projekt má zanedbatelný a předvídatelný dopad na toto kritérium – v opačném případě nebude možné přípravu takového projektu podpořit – příp. bude doporučen </w:t>
      </w:r>
      <w:proofErr w:type="spellStart"/>
      <w:r w:rsidRPr="0027653F">
        <w:rPr>
          <w:rFonts w:asciiTheme="minorHAnsi" w:hAnsiTheme="minorHAnsi" w:cstheme="minorHAnsi"/>
          <w:i/>
          <w:sz w:val="20"/>
          <w:szCs w:val="20"/>
        </w:rPr>
        <w:t>redesign</w:t>
      </w:r>
      <w:proofErr w:type="spellEnd"/>
      <w:r w:rsidRPr="0027653F">
        <w:rPr>
          <w:rFonts w:asciiTheme="minorHAnsi" w:hAnsiTheme="minorHAnsi" w:cstheme="minorHAnsi"/>
          <w:i/>
          <w:sz w:val="20"/>
          <w:szCs w:val="20"/>
        </w:rPr>
        <w:t xml:space="preserve"> projektu s obdobným společenským cílem, pokud taková úprava bude možná. </w:t>
      </w:r>
    </w:p>
    <w:p w14:paraId="7E37FD28" w14:textId="77777777" w:rsidR="00546751" w:rsidRPr="0027653F" w:rsidRDefault="00546751" w:rsidP="00546751">
      <w:pPr>
        <w:pStyle w:val="K-Text"/>
        <w:rPr>
          <w:rFonts w:asciiTheme="minorHAnsi" w:hAnsiTheme="minorHAnsi" w:cstheme="minorHAnsi"/>
          <w:sz w:val="20"/>
          <w:szCs w:val="20"/>
        </w:rPr>
      </w:pPr>
    </w:p>
    <w:p w14:paraId="44F7EFFA" w14:textId="058B5F0C" w:rsidR="00546751" w:rsidRPr="0027653F" w:rsidRDefault="00546751" w:rsidP="00546751">
      <w:pPr>
        <w:pStyle w:val="K-Text"/>
        <w:rPr>
          <w:rFonts w:asciiTheme="minorHAnsi" w:hAnsiTheme="minorHAnsi" w:cstheme="minorHAnsi"/>
          <w:sz w:val="20"/>
          <w:szCs w:val="20"/>
        </w:rPr>
      </w:pPr>
      <w:r w:rsidRPr="0027653F">
        <w:rPr>
          <w:rFonts w:asciiTheme="minorHAnsi" w:hAnsiTheme="minorHAnsi" w:cstheme="minorHAnsi"/>
          <w:sz w:val="20"/>
          <w:szCs w:val="20"/>
        </w:rPr>
        <w:lastRenderedPageBreak/>
        <w:t xml:space="preserve">Připravované investice budou při svém výběru dodavatelů respektovat kritéria pro zadávání zelených veřejných zakázek. U jednotlivých investic bude v rámci přípravné fáze probíhat hodnocení dopadu na klima a životní prostředí, vč. posouzení klimatických rizik. U projektů nad 250 mil. Kč bude požadováno provedení posouzení klimatické zranitelnosti a rizik. </w:t>
      </w:r>
    </w:p>
    <w:p w14:paraId="4ECA0CA6" w14:textId="69FAC223" w:rsidR="006F708C" w:rsidRPr="0027653F" w:rsidRDefault="006F708C" w:rsidP="00546751">
      <w:pPr>
        <w:pStyle w:val="K-Text"/>
        <w:rPr>
          <w:rFonts w:asciiTheme="minorHAnsi" w:hAnsiTheme="minorHAnsi" w:cstheme="minorHAnsi"/>
          <w:sz w:val="20"/>
          <w:szCs w:val="20"/>
        </w:rPr>
      </w:pPr>
      <w:r w:rsidRPr="0027653F">
        <w:rPr>
          <w:rFonts w:asciiTheme="minorHAnsi" w:hAnsiTheme="minorHAnsi" w:cstheme="minorHAnsi"/>
          <w:sz w:val="20"/>
          <w:szCs w:val="20"/>
        </w:rPr>
        <w:t xml:space="preserve">Pro podporu budou vybírány pouze projekty, které budou v souladu s EU taxonomií. </w:t>
      </w:r>
    </w:p>
    <w:p w14:paraId="76BE1AD1" w14:textId="77777777" w:rsidR="00546751" w:rsidRPr="0027653F" w:rsidRDefault="00546751" w:rsidP="00546751">
      <w:pPr>
        <w:pStyle w:val="K-Text"/>
        <w:rPr>
          <w:rFonts w:asciiTheme="minorHAnsi" w:hAnsiTheme="minorHAnsi" w:cstheme="minorHAnsi"/>
          <w:sz w:val="20"/>
          <w:szCs w:val="20"/>
        </w:rPr>
      </w:pPr>
    </w:p>
    <w:p w14:paraId="7617AB53" w14:textId="77777777" w:rsidR="00546751" w:rsidRPr="0027653F" w:rsidRDefault="00546751" w:rsidP="00546751">
      <w:pPr>
        <w:pStyle w:val="K-Text"/>
        <w:rPr>
          <w:rFonts w:asciiTheme="minorHAnsi" w:hAnsiTheme="minorHAnsi" w:cstheme="minorHAnsi"/>
          <w:sz w:val="20"/>
          <w:szCs w:val="20"/>
        </w:rPr>
      </w:pPr>
      <w:r w:rsidRPr="0027653F">
        <w:rPr>
          <w:rFonts w:asciiTheme="minorHAnsi" w:hAnsiTheme="minorHAnsi" w:cstheme="minorHAnsi"/>
          <w:sz w:val="20"/>
          <w:szCs w:val="20"/>
        </w:rPr>
        <w:t xml:space="preserve">Druhý pilíř komponenty je pilíř, který obsahuje metodické aktivity MMR a současně masivní </w:t>
      </w:r>
      <w:proofErr w:type="spellStart"/>
      <w:r w:rsidRPr="0027653F">
        <w:rPr>
          <w:rFonts w:asciiTheme="minorHAnsi" w:hAnsiTheme="minorHAnsi" w:cstheme="minorHAnsi"/>
          <w:sz w:val="20"/>
          <w:szCs w:val="20"/>
        </w:rPr>
        <w:t>upskilling</w:t>
      </w:r>
      <w:proofErr w:type="spellEnd"/>
      <w:r w:rsidRPr="0027653F">
        <w:rPr>
          <w:rFonts w:asciiTheme="minorHAnsi" w:hAnsiTheme="minorHAnsi" w:cstheme="minorHAnsi"/>
          <w:sz w:val="20"/>
          <w:szCs w:val="20"/>
        </w:rPr>
        <w:t xml:space="preserve"> regionálních investorů, jehož cílem je změna pohledu na designování investic – ty musí být v souladu s cíli Evropy v podobě zelené dohody pro Evropu a cílům směřujícím k uhlíkové neutralitě. </w:t>
      </w:r>
      <w:proofErr w:type="spellStart"/>
      <w:r w:rsidRPr="0027653F">
        <w:rPr>
          <w:rFonts w:asciiTheme="minorHAnsi" w:hAnsiTheme="minorHAnsi" w:cstheme="minorHAnsi"/>
          <w:sz w:val="20"/>
          <w:szCs w:val="20"/>
        </w:rPr>
        <w:t>Capacity</w:t>
      </w:r>
      <w:proofErr w:type="spellEnd"/>
      <w:r w:rsidRPr="0027653F">
        <w:rPr>
          <w:rFonts w:asciiTheme="minorHAnsi" w:hAnsiTheme="minorHAnsi" w:cstheme="minorHAnsi"/>
          <w:sz w:val="20"/>
          <w:szCs w:val="20"/>
        </w:rPr>
        <w:t xml:space="preserve"> </w:t>
      </w:r>
      <w:proofErr w:type="spellStart"/>
      <w:r w:rsidRPr="0027653F">
        <w:rPr>
          <w:rFonts w:asciiTheme="minorHAnsi" w:hAnsiTheme="minorHAnsi" w:cstheme="minorHAnsi"/>
          <w:sz w:val="20"/>
          <w:szCs w:val="20"/>
        </w:rPr>
        <w:t>building</w:t>
      </w:r>
      <w:proofErr w:type="spellEnd"/>
      <w:r w:rsidRPr="0027653F">
        <w:rPr>
          <w:rFonts w:asciiTheme="minorHAnsi" w:hAnsiTheme="minorHAnsi" w:cstheme="minorHAnsi"/>
          <w:sz w:val="20"/>
          <w:szCs w:val="20"/>
        </w:rPr>
        <w:t xml:space="preserve"> v oblasti tvorby projektů s respektem ke kritériu DNSH je považován za nosným přínosem komponenty, nicméně je nutné toto vzdělání provázat s přípravou takových projektů, aby si jednotliví investoři vyzkoušeli inovativní přístup k investičnímu plánování a převedli jej do praxe. </w:t>
      </w:r>
    </w:p>
    <w:p w14:paraId="369F0D5B" w14:textId="77777777" w:rsidR="00546751" w:rsidRPr="0027653F" w:rsidRDefault="00546751" w:rsidP="00A16F5D">
      <w:pPr>
        <w:pStyle w:val="K-Text"/>
        <w:rPr>
          <w:rFonts w:asciiTheme="minorHAnsi" w:hAnsiTheme="minorHAnsi" w:cstheme="minorHAnsi"/>
          <w:sz w:val="20"/>
          <w:szCs w:val="20"/>
        </w:rPr>
      </w:pPr>
    </w:p>
    <w:p w14:paraId="1124C170" w14:textId="77777777" w:rsidR="00A16F5D" w:rsidRPr="0027653F" w:rsidRDefault="00A16F5D" w:rsidP="006F1BEA">
      <w:pPr>
        <w:pStyle w:val="K-Text"/>
        <w:rPr>
          <w:rFonts w:asciiTheme="minorHAnsi" w:hAnsiTheme="minorHAnsi" w:cstheme="minorHAnsi"/>
          <w:sz w:val="20"/>
          <w:szCs w:val="20"/>
          <w:highlight w:val="lightGray"/>
        </w:rPr>
      </w:pPr>
    </w:p>
    <w:p w14:paraId="0BA0415C" w14:textId="4C63F046" w:rsidR="00A16F5D" w:rsidRPr="0027653F" w:rsidRDefault="00A16F5D" w:rsidP="00DF66FF">
      <w:pPr>
        <w:pStyle w:val="K-Text"/>
        <w:numPr>
          <w:ilvl w:val="0"/>
          <w:numId w:val="42"/>
        </w:numPr>
        <w:rPr>
          <w:rFonts w:asciiTheme="minorHAnsi" w:hAnsiTheme="minorHAnsi" w:cstheme="minorHAnsi"/>
          <w:b/>
          <w:sz w:val="20"/>
          <w:szCs w:val="20"/>
          <w:highlight w:val="lightGray"/>
        </w:rPr>
      </w:pPr>
      <w:r w:rsidRPr="0027653F">
        <w:rPr>
          <w:rFonts w:asciiTheme="minorHAnsi" w:hAnsiTheme="minorHAnsi" w:cstheme="minorHAnsi"/>
          <w:b/>
          <w:sz w:val="20"/>
          <w:szCs w:val="20"/>
        </w:rPr>
        <w:t xml:space="preserve">Digital </w:t>
      </w:r>
      <w:proofErr w:type="spellStart"/>
      <w:r w:rsidRPr="0027653F">
        <w:rPr>
          <w:rFonts w:asciiTheme="minorHAnsi" w:hAnsiTheme="minorHAnsi" w:cstheme="minorHAnsi"/>
          <w:b/>
          <w:sz w:val="20"/>
          <w:szCs w:val="20"/>
        </w:rPr>
        <w:t>dimension</w:t>
      </w:r>
      <w:proofErr w:type="spellEnd"/>
      <w:r w:rsidRPr="0027653F">
        <w:rPr>
          <w:rFonts w:asciiTheme="minorHAnsi" w:hAnsiTheme="minorHAnsi" w:cstheme="minorHAnsi"/>
          <w:b/>
          <w:sz w:val="20"/>
          <w:szCs w:val="20"/>
        </w:rPr>
        <w:t xml:space="preserve"> </w:t>
      </w:r>
      <w:proofErr w:type="spellStart"/>
      <w:r w:rsidRPr="0027653F">
        <w:rPr>
          <w:rFonts w:asciiTheme="minorHAnsi" w:hAnsiTheme="minorHAnsi" w:cstheme="minorHAnsi"/>
          <w:b/>
          <w:sz w:val="20"/>
          <w:szCs w:val="20"/>
        </w:rPr>
        <w:t>of</w:t>
      </w:r>
      <w:proofErr w:type="spellEnd"/>
      <w:r w:rsidRPr="0027653F">
        <w:rPr>
          <w:rFonts w:asciiTheme="minorHAnsi" w:hAnsiTheme="minorHAnsi" w:cstheme="minorHAnsi"/>
          <w:b/>
          <w:sz w:val="20"/>
          <w:szCs w:val="20"/>
        </w:rPr>
        <w:t xml:space="preserve"> </w:t>
      </w:r>
      <w:proofErr w:type="spellStart"/>
      <w:r w:rsidRPr="0027653F">
        <w:rPr>
          <w:rFonts w:asciiTheme="minorHAnsi" w:hAnsiTheme="minorHAnsi" w:cstheme="minorHAnsi"/>
          <w:b/>
          <w:sz w:val="20"/>
          <w:szCs w:val="20"/>
        </w:rPr>
        <w:t>the</w:t>
      </w:r>
      <w:proofErr w:type="spellEnd"/>
      <w:r w:rsidRPr="0027653F">
        <w:rPr>
          <w:rFonts w:asciiTheme="minorHAnsi" w:hAnsiTheme="minorHAnsi" w:cstheme="minorHAnsi"/>
          <w:b/>
          <w:sz w:val="20"/>
          <w:szCs w:val="20"/>
        </w:rPr>
        <w:t xml:space="preserve"> </w:t>
      </w:r>
      <w:proofErr w:type="spellStart"/>
      <w:r w:rsidRPr="0027653F">
        <w:rPr>
          <w:rFonts w:asciiTheme="minorHAnsi" w:hAnsiTheme="minorHAnsi" w:cstheme="minorHAnsi"/>
          <w:b/>
          <w:sz w:val="20"/>
          <w:szCs w:val="20"/>
        </w:rPr>
        <w:t>component</w:t>
      </w:r>
      <w:proofErr w:type="spellEnd"/>
    </w:p>
    <w:p w14:paraId="31057849" w14:textId="39E44D9B" w:rsidR="00546751" w:rsidRPr="0027653F" w:rsidRDefault="00546751">
      <w:pPr>
        <w:pStyle w:val="K-Text"/>
        <w:rPr>
          <w:rFonts w:asciiTheme="minorHAnsi" w:hAnsiTheme="minorHAnsi" w:cstheme="minorHAnsi"/>
          <w:sz w:val="20"/>
          <w:szCs w:val="20"/>
          <w:highlight w:val="lightGray"/>
        </w:rPr>
      </w:pPr>
    </w:p>
    <w:p w14:paraId="34BC3F3B" w14:textId="77777777" w:rsidR="00546751" w:rsidRPr="0027653F" w:rsidRDefault="00546751" w:rsidP="00546751">
      <w:pPr>
        <w:pStyle w:val="K-Text"/>
        <w:rPr>
          <w:rFonts w:asciiTheme="minorHAnsi" w:hAnsiTheme="minorHAnsi" w:cstheme="minorHAnsi"/>
          <w:sz w:val="20"/>
          <w:szCs w:val="20"/>
        </w:rPr>
      </w:pPr>
      <w:r w:rsidRPr="0027653F">
        <w:rPr>
          <w:rFonts w:asciiTheme="minorHAnsi" w:hAnsiTheme="minorHAnsi" w:cstheme="minorHAnsi"/>
          <w:sz w:val="20"/>
          <w:szCs w:val="20"/>
        </w:rPr>
        <w:t xml:space="preserve">Komponenta 4.1. bude podporovat přípravu projektů v BIM – tedy vytváření digitálních dat o projektu, jako podklad pro chytré řízení investice nejen v rámci investiční fáze, ale i v rámci následné provozní fáze. Digitální popis stavby umožní následné efektivnější řízení dané investice (samozřejmě za předpokladu, že investor bude vlastnit SW, který umožní </w:t>
      </w:r>
      <w:proofErr w:type="spellStart"/>
      <w:r w:rsidRPr="0027653F">
        <w:rPr>
          <w:rFonts w:asciiTheme="minorHAnsi" w:hAnsiTheme="minorHAnsi" w:cstheme="minorHAnsi"/>
          <w:sz w:val="20"/>
          <w:szCs w:val="20"/>
        </w:rPr>
        <w:t>facility</w:t>
      </w:r>
      <w:proofErr w:type="spellEnd"/>
      <w:r w:rsidRPr="0027653F">
        <w:rPr>
          <w:rFonts w:asciiTheme="minorHAnsi" w:hAnsiTheme="minorHAnsi" w:cstheme="minorHAnsi"/>
          <w:sz w:val="20"/>
          <w:szCs w:val="20"/>
        </w:rPr>
        <w:t xml:space="preserve"> management systém) v oblasti tepla a chlazení budovy – ve výsledku s dopadem na environmentální dopad stavby, umožní dosahování vyšší kvality služeb pro občany, vyšší pandemickou odolnost atd. </w:t>
      </w:r>
    </w:p>
    <w:p w14:paraId="34D29699" w14:textId="77777777" w:rsidR="00546751" w:rsidRPr="0027653F" w:rsidRDefault="00546751" w:rsidP="00546751">
      <w:pPr>
        <w:pStyle w:val="K-Text"/>
        <w:rPr>
          <w:rFonts w:asciiTheme="minorHAnsi" w:hAnsiTheme="minorHAnsi" w:cstheme="minorHAnsi"/>
          <w:sz w:val="20"/>
          <w:szCs w:val="20"/>
        </w:rPr>
      </w:pPr>
      <w:r w:rsidRPr="0027653F">
        <w:rPr>
          <w:rFonts w:asciiTheme="minorHAnsi" w:hAnsiTheme="minorHAnsi" w:cstheme="minorHAnsi"/>
          <w:sz w:val="20"/>
          <w:szCs w:val="20"/>
        </w:rPr>
        <w:t>Předpokládáme, že z celkového objemu připravovaných projektů bude příprava projektů v BIM cca 10 %.</w:t>
      </w:r>
    </w:p>
    <w:p w14:paraId="0DE82F19" w14:textId="77777777" w:rsidR="00546751" w:rsidRPr="0027653F" w:rsidRDefault="00546751" w:rsidP="00546751">
      <w:pPr>
        <w:pStyle w:val="K-Text"/>
        <w:rPr>
          <w:rFonts w:asciiTheme="minorHAnsi" w:hAnsiTheme="minorHAnsi" w:cstheme="minorHAnsi"/>
          <w:sz w:val="20"/>
          <w:szCs w:val="20"/>
        </w:rPr>
      </w:pPr>
      <w:r w:rsidRPr="0027653F">
        <w:rPr>
          <w:rFonts w:asciiTheme="minorHAnsi" w:hAnsiTheme="minorHAnsi" w:cstheme="minorHAnsi"/>
          <w:sz w:val="20"/>
          <w:szCs w:val="20"/>
        </w:rPr>
        <w:t xml:space="preserve">Součástí této komponenty je investice do vývoje SW, který umožní </w:t>
      </w:r>
      <w:proofErr w:type="spellStart"/>
      <w:r w:rsidRPr="0027653F">
        <w:rPr>
          <w:rFonts w:asciiTheme="minorHAnsi" w:hAnsiTheme="minorHAnsi" w:cstheme="minorHAnsi"/>
          <w:sz w:val="20"/>
          <w:szCs w:val="20"/>
        </w:rPr>
        <w:t>prescoring</w:t>
      </w:r>
      <w:proofErr w:type="spellEnd"/>
      <w:r w:rsidRPr="0027653F">
        <w:rPr>
          <w:rFonts w:asciiTheme="minorHAnsi" w:hAnsiTheme="minorHAnsi" w:cstheme="minorHAnsi"/>
          <w:sz w:val="20"/>
          <w:szCs w:val="20"/>
        </w:rPr>
        <w:t xml:space="preserve"> investičních záměrů nejen těch, které žádají o podporu z komponenty 4.1, ale i těch, které jsou součástí NIP. SW bude umožňovat </w:t>
      </w:r>
      <w:proofErr w:type="spellStart"/>
      <w:r w:rsidRPr="0027653F">
        <w:rPr>
          <w:rFonts w:asciiTheme="minorHAnsi" w:hAnsiTheme="minorHAnsi" w:cstheme="minorHAnsi"/>
          <w:sz w:val="20"/>
          <w:szCs w:val="20"/>
        </w:rPr>
        <w:t>prescoring</w:t>
      </w:r>
      <w:proofErr w:type="spellEnd"/>
      <w:r w:rsidRPr="0027653F">
        <w:rPr>
          <w:rFonts w:asciiTheme="minorHAnsi" w:hAnsiTheme="minorHAnsi" w:cstheme="minorHAnsi"/>
          <w:sz w:val="20"/>
          <w:szCs w:val="20"/>
        </w:rPr>
        <w:t xml:space="preserve"> ve vztahu k </w:t>
      </w:r>
      <w:proofErr w:type="spellStart"/>
      <w:r w:rsidRPr="0027653F">
        <w:rPr>
          <w:rFonts w:asciiTheme="minorHAnsi" w:hAnsiTheme="minorHAnsi" w:cstheme="minorHAnsi"/>
          <w:sz w:val="20"/>
          <w:szCs w:val="20"/>
        </w:rPr>
        <w:t>makroagregátům</w:t>
      </w:r>
      <w:proofErr w:type="spellEnd"/>
      <w:r w:rsidRPr="0027653F">
        <w:rPr>
          <w:rFonts w:asciiTheme="minorHAnsi" w:hAnsiTheme="minorHAnsi" w:cstheme="minorHAnsi"/>
          <w:sz w:val="20"/>
          <w:szCs w:val="20"/>
        </w:rPr>
        <w:t>, ale i široké paletě socioekonomických indikátorů, jako např. </w:t>
      </w:r>
      <w:proofErr w:type="spellStart"/>
      <w:r w:rsidRPr="0027653F">
        <w:rPr>
          <w:rFonts w:asciiTheme="minorHAnsi" w:hAnsiTheme="minorHAnsi" w:cstheme="minorHAnsi"/>
          <w:sz w:val="20"/>
          <w:szCs w:val="20"/>
        </w:rPr>
        <w:t>scoring</w:t>
      </w:r>
      <w:proofErr w:type="spellEnd"/>
      <w:r w:rsidRPr="0027653F">
        <w:rPr>
          <w:rFonts w:asciiTheme="minorHAnsi" w:hAnsiTheme="minorHAnsi" w:cstheme="minorHAnsi"/>
          <w:sz w:val="20"/>
          <w:szCs w:val="20"/>
        </w:rPr>
        <w:t xml:space="preserve"> v oblasti DNSH. </w:t>
      </w:r>
    </w:p>
    <w:p w14:paraId="1F637873" w14:textId="77777777" w:rsidR="00546751" w:rsidRPr="0027653F" w:rsidRDefault="00546751" w:rsidP="00546751">
      <w:pPr>
        <w:pStyle w:val="K-Text"/>
        <w:rPr>
          <w:rFonts w:asciiTheme="minorHAnsi" w:hAnsiTheme="minorHAnsi" w:cstheme="minorHAnsi"/>
          <w:sz w:val="20"/>
          <w:szCs w:val="20"/>
        </w:rPr>
      </w:pPr>
      <w:r w:rsidRPr="0027653F">
        <w:rPr>
          <w:rFonts w:asciiTheme="minorHAnsi" w:hAnsiTheme="minorHAnsi" w:cstheme="minorHAnsi"/>
          <w:sz w:val="20"/>
          <w:szCs w:val="20"/>
        </w:rPr>
        <w:t xml:space="preserve">Cílem je tedy vytvoření SW, který zvýší kvalitu rozhodování, umožní rychlou identifikaci projektů, které naplňují cíle komponenty. Současně má SW umožňovat komunikovat investiční aktivity s občany, čímž dojde ke zvýšení transparentnosti v oblasti investic. Jedná se o jeden z prvků digitalizace v rámci této reformní komponenty. </w:t>
      </w:r>
    </w:p>
    <w:p w14:paraId="46108741" w14:textId="77777777" w:rsidR="00546751" w:rsidRPr="0027653F" w:rsidRDefault="00546751" w:rsidP="00546751">
      <w:pPr>
        <w:pStyle w:val="K-Text"/>
        <w:rPr>
          <w:rFonts w:asciiTheme="minorHAnsi" w:hAnsiTheme="minorHAnsi" w:cstheme="minorHAnsi"/>
          <w:sz w:val="20"/>
          <w:szCs w:val="20"/>
        </w:rPr>
      </w:pPr>
    </w:p>
    <w:p w14:paraId="03219A4A" w14:textId="77777777" w:rsidR="00546751" w:rsidRPr="0027653F" w:rsidRDefault="00546751" w:rsidP="00546751">
      <w:pPr>
        <w:pStyle w:val="K-Text"/>
        <w:rPr>
          <w:rFonts w:asciiTheme="minorHAnsi" w:hAnsiTheme="minorHAnsi" w:cstheme="minorHAnsi"/>
          <w:sz w:val="20"/>
          <w:szCs w:val="20"/>
        </w:rPr>
      </w:pPr>
      <w:r w:rsidRPr="0027653F">
        <w:rPr>
          <w:rFonts w:asciiTheme="minorHAnsi" w:hAnsiTheme="minorHAnsi" w:cstheme="minorHAnsi"/>
          <w:sz w:val="20"/>
          <w:szCs w:val="20"/>
        </w:rPr>
        <w:t xml:space="preserve">Další prvek komponenty je oblast </w:t>
      </w:r>
      <w:proofErr w:type="spellStart"/>
      <w:r w:rsidRPr="0027653F">
        <w:rPr>
          <w:rFonts w:asciiTheme="minorHAnsi" w:hAnsiTheme="minorHAnsi" w:cstheme="minorHAnsi"/>
          <w:sz w:val="20"/>
          <w:szCs w:val="20"/>
        </w:rPr>
        <w:t>upskillingu</w:t>
      </w:r>
      <w:proofErr w:type="spellEnd"/>
      <w:r w:rsidRPr="0027653F">
        <w:rPr>
          <w:rFonts w:asciiTheme="minorHAnsi" w:hAnsiTheme="minorHAnsi" w:cstheme="minorHAnsi"/>
          <w:sz w:val="20"/>
          <w:szCs w:val="20"/>
        </w:rPr>
        <w:t xml:space="preserve">, která cílí do </w:t>
      </w:r>
      <w:proofErr w:type="spellStart"/>
      <w:r w:rsidRPr="0027653F">
        <w:rPr>
          <w:rFonts w:asciiTheme="minorHAnsi" w:hAnsiTheme="minorHAnsi" w:cstheme="minorHAnsi"/>
          <w:sz w:val="20"/>
          <w:szCs w:val="20"/>
        </w:rPr>
        <w:t>capacity</w:t>
      </w:r>
      <w:proofErr w:type="spellEnd"/>
      <w:r w:rsidRPr="0027653F">
        <w:rPr>
          <w:rFonts w:asciiTheme="minorHAnsi" w:hAnsiTheme="minorHAnsi" w:cstheme="minorHAnsi"/>
          <w:sz w:val="20"/>
          <w:szCs w:val="20"/>
        </w:rPr>
        <w:t xml:space="preserve"> </w:t>
      </w:r>
      <w:proofErr w:type="spellStart"/>
      <w:r w:rsidRPr="0027653F">
        <w:rPr>
          <w:rFonts w:asciiTheme="minorHAnsi" w:hAnsiTheme="minorHAnsi" w:cstheme="minorHAnsi"/>
          <w:sz w:val="20"/>
          <w:szCs w:val="20"/>
        </w:rPr>
        <w:t>building</w:t>
      </w:r>
      <w:proofErr w:type="spellEnd"/>
      <w:r w:rsidRPr="0027653F">
        <w:rPr>
          <w:rFonts w:asciiTheme="minorHAnsi" w:hAnsiTheme="minorHAnsi" w:cstheme="minorHAnsi"/>
          <w:sz w:val="20"/>
          <w:szCs w:val="20"/>
        </w:rPr>
        <w:t xml:space="preserve"> – jedním z významných témat je digitalizace – data jako zdroj pro lepší řízení – digitální dvojčata apod. Cílem je připravit na celém území ČR dostatečné množství lidských kapacit na přechod na digitální věk, která bude obsahovat nejen digitalizaci a chytré propojování veřejné správy, ale i digitalizaci a chytré propojení české infrastruktury. Digitalizace bude vnímaná jako zvýšení konkurenceschopnosti a výkonnosti českého hospodářství, ale především jako jedna z cest k naplnění </w:t>
      </w:r>
      <w:proofErr w:type="gramStart"/>
      <w:r w:rsidRPr="0027653F">
        <w:rPr>
          <w:rFonts w:asciiTheme="minorHAnsi" w:hAnsiTheme="minorHAnsi" w:cstheme="minorHAnsi"/>
          <w:sz w:val="20"/>
          <w:szCs w:val="20"/>
        </w:rPr>
        <w:t>Zelené</w:t>
      </w:r>
      <w:proofErr w:type="gramEnd"/>
      <w:r w:rsidRPr="0027653F">
        <w:rPr>
          <w:rFonts w:asciiTheme="minorHAnsi" w:hAnsiTheme="minorHAnsi" w:cstheme="minorHAnsi"/>
          <w:sz w:val="20"/>
          <w:szCs w:val="20"/>
        </w:rPr>
        <w:t xml:space="preserve"> dohody pro Evropu a dosažení uhlíkové neutrality do roku 2050. Smyslem </w:t>
      </w:r>
      <w:proofErr w:type="spellStart"/>
      <w:r w:rsidRPr="0027653F">
        <w:rPr>
          <w:rFonts w:asciiTheme="minorHAnsi" w:hAnsiTheme="minorHAnsi" w:cstheme="minorHAnsi"/>
          <w:sz w:val="20"/>
          <w:szCs w:val="20"/>
        </w:rPr>
        <w:t>capacity</w:t>
      </w:r>
      <w:proofErr w:type="spellEnd"/>
      <w:r w:rsidRPr="0027653F">
        <w:rPr>
          <w:rFonts w:asciiTheme="minorHAnsi" w:hAnsiTheme="minorHAnsi" w:cstheme="minorHAnsi"/>
          <w:sz w:val="20"/>
          <w:szCs w:val="20"/>
        </w:rPr>
        <w:t xml:space="preserve"> </w:t>
      </w:r>
      <w:proofErr w:type="spellStart"/>
      <w:r w:rsidRPr="0027653F">
        <w:rPr>
          <w:rFonts w:asciiTheme="minorHAnsi" w:hAnsiTheme="minorHAnsi" w:cstheme="minorHAnsi"/>
          <w:sz w:val="20"/>
          <w:szCs w:val="20"/>
        </w:rPr>
        <w:t>building</w:t>
      </w:r>
      <w:proofErr w:type="spellEnd"/>
      <w:r w:rsidRPr="0027653F">
        <w:rPr>
          <w:rFonts w:asciiTheme="minorHAnsi" w:hAnsiTheme="minorHAnsi" w:cstheme="minorHAnsi"/>
          <w:sz w:val="20"/>
          <w:szCs w:val="20"/>
        </w:rPr>
        <w:t xml:space="preserve"> je připravit dostatečné lidské kapacity na programy pro Digitální Evropu. V souladu s Evropou budeme předkládat především regionálním investorům metodické dokumenty, které jim umožní přizpůsobení se digitální </w:t>
      </w:r>
      <w:proofErr w:type="spellStart"/>
      <w:r w:rsidRPr="0027653F">
        <w:rPr>
          <w:rFonts w:asciiTheme="minorHAnsi" w:hAnsiTheme="minorHAnsi" w:cstheme="minorHAnsi"/>
          <w:sz w:val="20"/>
          <w:szCs w:val="20"/>
        </w:rPr>
        <w:t>tranzici</w:t>
      </w:r>
      <w:proofErr w:type="spellEnd"/>
      <w:r w:rsidRPr="0027653F">
        <w:rPr>
          <w:rFonts w:asciiTheme="minorHAnsi" w:hAnsiTheme="minorHAnsi" w:cstheme="minorHAnsi"/>
          <w:sz w:val="20"/>
          <w:szCs w:val="20"/>
        </w:rPr>
        <w:t xml:space="preserve">. </w:t>
      </w:r>
    </w:p>
    <w:p w14:paraId="53B00ECF" w14:textId="2434ECE0" w:rsidR="00A16F5D" w:rsidRPr="0027653F" w:rsidRDefault="00A16F5D" w:rsidP="006F1BEA">
      <w:pPr>
        <w:pStyle w:val="K-Text"/>
        <w:rPr>
          <w:rFonts w:asciiTheme="minorHAnsi" w:hAnsiTheme="minorHAnsi" w:cstheme="minorHAnsi"/>
          <w:sz w:val="20"/>
          <w:szCs w:val="20"/>
        </w:rPr>
      </w:pPr>
    </w:p>
    <w:p w14:paraId="7265AEB1" w14:textId="41EBAEB7" w:rsidR="00A16F5D" w:rsidRPr="0027653F" w:rsidRDefault="00A16F5D" w:rsidP="006F1BEA">
      <w:pPr>
        <w:pStyle w:val="K-Text"/>
        <w:rPr>
          <w:rFonts w:asciiTheme="minorHAnsi" w:hAnsiTheme="minorHAnsi" w:cstheme="minorHAnsi"/>
          <w:sz w:val="20"/>
          <w:szCs w:val="20"/>
        </w:rPr>
      </w:pPr>
    </w:p>
    <w:p w14:paraId="1B8CED09" w14:textId="77777777" w:rsidR="00A32459" w:rsidRPr="0027653F" w:rsidRDefault="00A32459" w:rsidP="006F1BEA">
      <w:pPr>
        <w:pStyle w:val="K-Text"/>
        <w:rPr>
          <w:rFonts w:asciiTheme="minorHAnsi" w:hAnsiTheme="minorHAnsi" w:cstheme="minorHAnsi"/>
          <w:sz w:val="20"/>
          <w:szCs w:val="20"/>
        </w:rPr>
      </w:pPr>
    </w:p>
    <w:p w14:paraId="04359568" w14:textId="77777777" w:rsidR="0027653F" w:rsidRDefault="0027653F">
      <w:pPr>
        <w:spacing w:after="200" w:line="276" w:lineRule="auto"/>
        <w:rPr>
          <w:rFonts w:cstheme="minorHAnsi"/>
          <w:iCs/>
          <w:color w:val="auto"/>
          <w:sz w:val="20"/>
          <w:szCs w:val="20"/>
        </w:rPr>
      </w:pPr>
      <w:r>
        <w:rPr>
          <w:rFonts w:cstheme="minorHAnsi"/>
          <w:sz w:val="20"/>
          <w:szCs w:val="20"/>
        </w:rPr>
        <w:br w:type="page"/>
      </w:r>
    </w:p>
    <w:p w14:paraId="2026CDEC" w14:textId="6846EE6C" w:rsidR="00A32459" w:rsidRPr="0027653F" w:rsidRDefault="00A32459" w:rsidP="006F1BEA">
      <w:pPr>
        <w:pStyle w:val="K-Text"/>
        <w:rPr>
          <w:rFonts w:asciiTheme="minorHAnsi" w:hAnsiTheme="minorHAnsi" w:cstheme="minorHAnsi"/>
          <w:b/>
          <w:sz w:val="20"/>
          <w:szCs w:val="20"/>
        </w:rPr>
      </w:pPr>
      <w:r w:rsidRPr="0027653F">
        <w:rPr>
          <w:rFonts w:asciiTheme="minorHAnsi" w:hAnsiTheme="minorHAnsi" w:cstheme="minorHAnsi"/>
          <w:b/>
          <w:sz w:val="20"/>
          <w:szCs w:val="20"/>
        </w:rPr>
        <w:lastRenderedPageBreak/>
        <w:t xml:space="preserve">8. Do no </w:t>
      </w:r>
      <w:proofErr w:type="spellStart"/>
      <w:r w:rsidRPr="0027653F">
        <w:rPr>
          <w:rFonts w:asciiTheme="minorHAnsi" w:hAnsiTheme="minorHAnsi" w:cstheme="minorHAnsi"/>
          <w:b/>
          <w:sz w:val="20"/>
          <w:szCs w:val="20"/>
        </w:rPr>
        <w:t>significant</w:t>
      </w:r>
      <w:proofErr w:type="spellEnd"/>
      <w:r w:rsidRPr="0027653F">
        <w:rPr>
          <w:rFonts w:asciiTheme="minorHAnsi" w:hAnsiTheme="minorHAnsi" w:cstheme="minorHAnsi"/>
          <w:b/>
          <w:sz w:val="20"/>
          <w:szCs w:val="20"/>
        </w:rPr>
        <w:t xml:space="preserve"> </w:t>
      </w:r>
      <w:proofErr w:type="spellStart"/>
      <w:r w:rsidRPr="0027653F">
        <w:rPr>
          <w:rFonts w:asciiTheme="minorHAnsi" w:hAnsiTheme="minorHAnsi" w:cstheme="minorHAnsi"/>
          <w:b/>
          <w:sz w:val="20"/>
          <w:szCs w:val="20"/>
        </w:rPr>
        <w:t>harm</w:t>
      </w:r>
      <w:proofErr w:type="spellEnd"/>
    </w:p>
    <w:p w14:paraId="25CC756C" w14:textId="0BB6A8A2" w:rsidR="00A32459" w:rsidRPr="0027653F" w:rsidRDefault="00A32459" w:rsidP="006F1BEA">
      <w:pPr>
        <w:pStyle w:val="K-Text"/>
        <w:rPr>
          <w:rFonts w:asciiTheme="minorHAnsi" w:hAnsiTheme="minorHAnsi" w:cstheme="minorHAnsi"/>
          <w:sz w:val="20"/>
          <w:szCs w:val="20"/>
        </w:rPr>
      </w:pPr>
      <w:proofErr w:type="spellStart"/>
      <w:r w:rsidRPr="0027653F">
        <w:rPr>
          <w:rFonts w:asciiTheme="minorHAnsi" w:hAnsiTheme="minorHAnsi" w:cstheme="minorHAnsi"/>
          <w:sz w:val="20"/>
          <w:szCs w:val="20"/>
        </w:rPr>
        <w:t>Member</w:t>
      </w:r>
      <w:proofErr w:type="spellEnd"/>
      <w:r w:rsidRPr="0027653F">
        <w:rPr>
          <w:rFonts w:asciiTheme="minorHAnsi" w:hAnsiTheme="minorHAnsi" w:cstheme="minorHAnsi"/>
          <w:sz w:val="20"/>
          <w:szCs w:val="20"/>
        </w:rPr>
        <w:t xml:space="preserve"> </w:t>
      </w:r>
      <w:proofErr w:type="spellStart"/>
      <w:r w:rsidRPr="0027653F">
        <w:rPr>
          <w:rFonts w:asciiTheme="minorHAnsi" w:hAnsiTheme="minorHAnsi" w:cstheme="minorHAnsi"/>
          <w:sz w:val="20"/>
          <w:szCs w:val="20"/>
        </w:rPr>
        <w:t>States</w:t>
      </w:r>
      <w:proofErr w:type="spellEnd"/>
      <w:r w:rsidRPr="0027653F">
        <w:rPr>
          <w:rFonts w:asciiTheme="minorHAnsi" w:hAnsiTheme="minorHAnsi" w:cstheme="minorHAnsi"/>
          <w:sz w:val="20"/>
          <w:szCs w:val="20"/>
        </w:rPr>
        <w:t xml:space="preserve"> </w:t>
      </w:r>
      <w:proofErr w:type="spellStart"/>
      <w:r w:rsidRPr="0027653F">
        <w:rPr>
          <w:rFonts w:asciiTheme="minorHAnsi" w:hAnsiTheme="minorHAnsi" w:cstheme="minorHAnsi"/>
          <w:sz w:val="20"/>
          <w:szCs w:val="20"/>
        </w:rPr>
        <w:t>should</w:t>
      </w:r>
      <w:proofErr w:type="spellEnd"/>
      <w:r w:rsidRPr="0027653F">
        <w:rPr>
          <w:rFonts w:asciiTheme="minorHAnsi" w:hAnsiTheme="minorHAnsi" w:cstheme="minorHAnsi"/>
          <w:sz w:val="20"/>
          <w:szCs w:val="20"/>
        </w:rPr>
        <w:t xml:space="preserve"> </w:t>
      </w:r>
      <w:proofErr w:type="spellStart"/>
      <w:r w:rsidRPr="0027653F">
        <w:rPr>
          <w:rFonts w:asciiTheme="minorHAnsi" w:hAnsiTheme="minorHAnsi" w:cstheme="minorHAnsi"/>
          <w:sz w:val="20"/>
          <w:szCs w:val="20"/>
        </w:rPr>
        <w:t>provide</w:t>
      </w:r>
      <w:proofErr w:type="spellEnd"/>
      <w:r w:rsidRPr="0027653F">
        <w:rPr>
          <w:rFonts w:asciiTheme="minorHAnsi" w:hAnsiTheme="minorHAnsi" w:cstheme="minorHAnsi"/>
          <w:sz w:val="20"/>
          <w:szCs w:val="20"/>
        </w:rPr>
        <w:t xml:space="preserve"> </w:t>
      </w:r>
      <w:proofErr w:type="spellStart"/>
      <w:r w:rsidRPr="0027653F">
        <w:rPr>
          <w:rFonts w:asciiTheme="minorHAnsi" w:hAnsiTheme="minorHAnsi" w:cstheme="minorHAnsi"/>
          <w:sz w:val="20"/>
          <w:szCs w:val="20"/>
        </w:rPr>
        <w:t>information</w:t>
      </w:r>
      <w:proofErr w:type="spellEnd"/>
      <w:r w:rsidRPr="0027653F">
        <w:rPr>
          <w:rFonts w:asciiTheme="minorHAnsi" w:hAnsiTheme="minorHAnsi" w:cstheme="minorHAnsi"/>
          <w:sz w:val="20"/>
          <w:szCs w:val="20"/>
        </w:rPr>
        <w:t xml:space="preserve"> on </w:t>
      </w:r>
      <w:proofErr w:type="spellStart"/>
      <w:r w:rsidRPr="0027653F">
        <w:rPr>
          <w:rFonts w:asciiTheme="minorHAnsi" w:hAnsiTheme="minorHAnsi" w:cstheme="minorHAnsi"/>
          <w:sz w:val="20"/>
          <w:szCs w:val="20"/>
        </w:rPr>
        <w:t>the</w:t>
      </w:r>
      <w:proofErr w:type="spellEnd"/>
      <w:r w:rsidRPr="0027653F">
        <w:rPr>
          <w:rFonts w:asciiTheme="minorHAnsi" w:hAnsiTheme="minorHAnsi" w:cstheme="minorHAnsi"/>
          <w:sz w:val="20"/>
          <w:szCs w:val="20"/>
        </w:rPr>
        <w:t xml:space="preserve"> ‘do no </w:t>
      </w:r>
      <w:proofErr w:type="spellStart"/>
      <w:r w:rsidRPr="0027653F">
        <w:rPr>
          <w:rFonts w:asciiTheme="minorHAnsi" w:hAnsiTheme="minorHAnsi" w:cstheme="minorHAnsi"/>
          <w:sz w:val="20"/>
          <w:szCs w:val="20"/>
        </w:rPr>
        <w:t>significant</w:t>
      </w:r>
      <w:proofErr w:type="spellEnd"/>
      <w:r w:rsidRPr="0027653F">
        <w:rPr>
          <w:rFonts w:asciiTheme="minorHAnsi" w:hAnsiTheme="minorHAnsi" w:cstheme="minorHAnsi"/>
          <w:sz w:val="20"/>
          <w:szCs w:val="20"/>
        </w:rPr>
        <w:t xml:space="preserve"> </w:t>
      </w:r>
      <w:proofErr w:type="spellStart"/>
      <w:r w:rsidRPr="0027653F">
        <w:rPr>
          <w:rFonts w:asciiTheme="minorHAnsi" w:hAnsiTheme="minorHAnsi" w:cstheme="minorHAnsi"/>
          <w:sz w:val="20"/>
          <w:szCs w:val="20"/>
        </w:rPr>
        <w:t>harm</w:t>
      </w:r>
      <w:proofErr w:type="spellEnd"/>
      <w:r w:rsidRPr="0027653F">
        <w:rPr>
          <w:rFonts w:asciiTheme="minorHAnsi" w:hAnsiTheme="minorHAnsi" w:cstheme="minorHAnsi"/>
          <w:sz w:val="20"/>
          <w:szCs w:val="20"/>
        </w:rPr>
        <w:t xml:space="preserve">’ </w:t>
      </w:r>
      <w:proofErr w:type="spellStart"/>
      <w:r w:rsidRPr="0027653F">
        <w:rPr>
          <w:rFonts w:asciiTheme="minorHAnsi" w:hAnsiTheme="minorHAnsi" w:cstheme="minorHAnsi"/>
          <w:sz w:val="20"/>
          <w:szCs w:val="20"/>
        </w:rPr>
        <w:t>principle</w:t>
      </w:r>
      <w:proofErr w:type="spellEnd"/>
    </w:p>
    <w:p w14:paraId="797016C8" w14:textId="086E30D7" w:rsidR="00A32459" w:rsidRPr="0027653F" w:rsidRDefault="00A32459" w:rsidP="006F1BEA">
      <w:pPr>
        <w:pStyle w:val="K-Text"/>
        <w:rPr>
          <w:rFonts w:asciiTheme="minorHAnsi" w:hAnsiTheme="minorHAnsi" w:cstheme="minorHAnsi"/>
          <w:sz w:val="20"/>
          <w:szCs w:val="20"/>
        </w:rPr>
      </w:pPr>
    </w:p>
    <w:p w14:paraId="06544EEC" w14:textId="77777777" w:rsidR="00A32459" w:rsidRPr="0027653F" w:rsidRDefault="00A32459" w:rsidP="006F1BEA">
      <w:pPr>
        <w:pStyle w:val="K-Text"/>
        <w:rPr>
          <w:rFonts w:asciiTheme="minorHAnsi" w:hAnsiTheme="minorHAnsi" w:cstheme="minorHAnsi"/>
          <w:sz w:val="20"/>
          <w:szCs w:val="20"/>
        </w:rPr>
      </w:pPr>
    </w:p>
    <w:p w14:paraId="52881D6D" w14:textId="4734F390" w:rsidR="00A32459" w:rsidRPr="0027653F" w:rsidRDefault="00A32459" w:rsidP="006F1BEA">
      <w:pPr>
        <w:pStyle w:val="K-Text"/>
        <w:rPr>
          <w:rFonts w:asciiTheme="minorHAnsi" w:hAnsiTheme="minorHAnsi" w:cstheme="minorHAnsi"/>
          <w:b/>
          <w:sz w:val="20"/>
          <w:szCs w:val="20"/>
        </w:rPr>
      </w:pPr>
      <w:r w:rsidRPr="0027653F">
        <w:rPr>
          <w:rFonts w:asciiTheme="minorHAnsi" w:hAnsiTheme="minorHAnsi" w:cstheme="minorHAnsi"/>
          <w:b/>
          <w:sz w:val="20"/>
          <w:szCs w:val="20"/>
        </w:rPr>
        <w:t xml:space="preserve">9. </w:t>
      </w:r>
      <w:proofErr w:type="spellStart"/>
      <w:r w:rsidRPr="0027653F">
        <w:rPr>
          <w:rFonts w:asciiTheme="minorHAnsi" w:hAnsiTheme="minorHAnsi" w:cstheme="minorHAnsi"/>
          <w:b/>
          <w:sz w:val="20"/>
          <w:szCs w:val="20"/>
        </w:rPr>
        <w:t>Milestones</w:t>
      </w:r>
      <w:proofErr w:type="spellEnd"/>
      <w:r w:rsidRPr="0027653F">
        <w:rPr>
          <w:rFonts w:asciiTheme="minorHAnsi" w:hAnsiTheme="minorHAnsi" w:cstheme="minorHAnsi"/>
          <w:b/>
          <w:sz w:val="20"/>
          <w:szCs w:val="20"/>
        </w:rPr>
        <w:t xml:space="preserve">, </w:t>
      </w:r>
      <w:proofErr w:type="spellStart"/>
      <w:r w:rsidRPr="0027653F">
        <w:rPr>
          <w:rFonts w:asciiTheme="minorHAnsi" w:hAnsiTheme="minorHAnsi" w:cstheme="minorHAnsi"/>
          <w:b/>
          <w:sz w:val="20"/>
          <w:szCs w:val="20"/>
        </w:rPr>
        <w:t>targets</w:t>
      </w:r>
      <w:proofErr w:type="spellEnd"/>
      <w:r w:rsidRPr="0027653F">
        <w:rPr>
          <w:rFonts w:asciiTheme="minorHAnsi" w:hAnsiTheme="minorHAnsi" w:cstheme="minorHAnsi"/>
          <w:b/>
          <w:sz w:val="20"/>
          <w:szCs w:val="20"/>
        </w:rPr>
        <w:t xml:space="preserve"> and </w:t>
      </w:r>
      <w:proofErr w:type="spellStart"/>
      <w:r w:rsidRPr="0027653F">
        <w:rPr>
          <w:rFonts w:asciiTheme="minorHAnsi" w:hAnsiTheme="minorHAnsi" w:cstheme="minorHAnsi"/>
          <w:b/>
          <w:sz w:val="20"/>
          <w:szCs w:val="20"/>
        </w:rPr>
        <w:t>timeline</w:t>
      </w:r>
      <w:proofErr w:type="spellEnd"/>
    </w:p>
    <w:p w14:paraId="7CD36392" w14:textId="77777777" w:rsidR="00A32459" w:rsidRPr="0027653F" w:rsidRDefault="00A32459" w:rsidP="00A32459">
      <w:pPr>
        <w:pBdr>
          <w:top w:val="nil"/>
          <w:left w:val="nil"/>
          <w:bottom w:val="nil"/>
          <w:right w:val="nil"/>
          <w:between w:val="nil"/>
        </w:pBdr>
        <w:spacing w:after="120" w:line="240" w:lineRule="auto"/>
        <w:jc w:val="both"/>
        <w:rPr>
          <w:rFonts w:eastAsia="Times New Roman" w:cstheme="minorHAnsi"/>
          <w:bCs/>
          <w:color w:val="000000"/>
          <w:sz w:val="20"/>
          <w:szCs w:val="20"/>
        </w:rPr>
      </w:pPr>
      <w:r w:rsidRPr="0027653F">
        <w:rPr>
          <w:rStyle w:val="jlqj4b"/>
          <w:rFonts w:cstheme="minorHAnsi"/>
          <w:color w:val="000000"/>
          <w:sz w:val="20"/>
          <w:szCs w:val="20"/>
        </w:rPr>
        <w:t>Milníky, cíle a časová osa jsou popsány v tabulce</w:t>
      </w:r>
      <w:r w:rsidRPr="0027653F">
        <w:rPr>
          <w:rFonts w:eastAsia="Times New Roman" w:cstheme="minorHAnsi"/>
          <w:b/>
          <w:color w:val="E31B23"/>
          <w:sz w:val="20"/>
          <w:szCs w:val="20"/>
        </w:rPr>
        <w:t xml:space="preserve"> </w:t>
      </w:r>
      <w:r w:rsidRPr="0027653F">
        <w:rPr>
          <w:rFonts w:eastAsia="Times New Roman" w:cstheme="minorHAnsi"/>
          <w:bCs/>
          <w:color w:val="000000"/>
          <w:sz w:val="20"/>
          <w:szCs w:val="20"/>
        </w:rPr>
        <w:t>1.1.2: Milníky a cíle</w:t>
      </w:r>
      <w:r w:rsidRPr="0027653F">
        <w:rPr>
          <w:rFonts w:eastAsia="Times New Roman" w:cstheme="minorHAnsi"/>
          <w:bCs/>
          <w:iCs/>
          <w:color w:val="2196FF"/>
          <w:sz w:val="20"/>
          <w:szCs w:val="20"/>
        </w:rPr>
        <w:t>.</w:t>
      </w:r>
    </w:p>
    <w:p w14:paraId="3675384F" w14:textId="49FE05D7" w:rsidR="00A32459" w:rsidRPr="0027653F" w:rsidRDefault="00A32459" w:rsidP="006F1BEA">
      <w:pPr>
        <w:pStyle w:val="K-Text"/>
        <w:rPr>
          <w:rFonts w:asciiTheme="minorHAnsi" w:hAnsiTheme="minorHAnsi" w:cstheme="minorHAnsi"/>
          <w:sz w:val="20"/>
          <w:szCs w:val="20"/>
        </w:rPr>
      </w:pPr>
    </w:p>
    <w:p w14:paraId="3132EC76" w14:textId="09A63F2A" w:rsidR="00A32459" w:rsidRPr="0027653F" w:rsidRDefault="00A32459" w:rsidP="006F1BEA">
      <w:pPr>
        <w:pStyle w:val="K-Text"/>
        <w:rPr>
          <w:rFonts w:asciiTheme="minorHAnsi" w:hAnsiTheme="minorHAnsi" w:cstheme="minorHAnsi"/>
          <w:sz w:val="20"/>
          <w:szCs w:val="20"/>
        </w:rPr>
      </w:pPr>
    </w:p>
    <w:p w14:paraId="49D1EEFF" w14:textId="21928D66" w:rsidR="00A32459" w:rsidRPr="0027653F" w:rsidRDefault="00A32459" w:rsidP="006F1BEA">
      <w:pPr>
        <w:pStyle w:val="K-Text"/>
        <w:rPr>
          <w:rFonts w:asciiTheme="minorHAnsi" w:hAnsiTheme="minorHAnsi" w:cstheme="minorHAnsi"/>
          <w:b/>
          <w:sz w:val="20"/>
          <w:szCs w:val="20"/>
        </w:rPr>
      </w:pPr>
      <w:r w:rsidRPr="0027653F">
        <w:rPr>
          <w:rFonts w:asciiTheme="minorHAnsi" w:hAnsiTheme="minorHAnsi" w:cstheme="minorHAnsi"/>
          <w:b/>
          <w:sz w:val="20"/>
          <w:szCs w:val="20"/>
        </w:rPr>
        <w:t xml:space="preserve">10. </w:t>
      </w:r>
      <w:proofErr w:type="spellStart"/>
      <w:r w:rsidRPr="0027653F">
        <w:rPr>
          <w:rFonts w:asciiTheme="minorHAnsi" w:hAnsiTheme="minorHAnsi" w:cstheme="minorHAnsi"/>
          <w:b/>
          <w:sz w:val="20"/>
          <w:szCs w:val="20"/>
        </w:rPr>
        <w:t>Financing</w:t>
      </w:r>
      <w:proofErr w:type="spellEnd"/>
      <w:r w:rsidRPr="0027653F">
        <w:rPr>
          <w:rFonts w:asciiTheme="minorHAnsi" w:hAnsiTheme="minorHAnsi" w:cstheme="minorHAnsi"/>
          <w:b/>
          <w:sz w:val="20"/>
          <w:szCs w:val="20"/>
        </w:rPr>
        <w:t xml:space="preserve"> and </w:t>
      </w:r>
      <w:proofErr w:type="spellStart"/>
      <w:r w:rsidRPr="0027653F">
        <w:rPr>
          <w:rFonts w:asciiTheme="minorHAnsi" w:hAnsiTheme="minorHAnsi" w:cstheme="minorHAnsi"/>
          <w:b/>
          <w:sz w:val="20"/>
          <w:szCs w:val="20"/>
        </w:rPr>
        <w:t>costs</w:t>
      </w:r>
      <w:proofErr w:type="spellEnd"/>
    </w:p>
    <w:p w14:paraId="0E47347C" w14:textId="5CB535E3" w:rsidR="00A32459" w:rsidRPr="0027653F" w:rsidRDefault="00A32459" w:rsidP="006F1BEA">
      <w:pPr>
        <w:pStyle w:val="K-Text"/>
        <w:rPr>
          <w:rFonts w:asciiTheme="minorHAnsi" w:hAnsiTheme="minorHAnsi" w:cstheme="minorHAnsi"/>
          <w:bCs/>
          <w:sz w:val="20"/>
          <w:szCs w:val="20"/>
        </w:rPr>
      </w:pPr>
      <w:r w:rsidRPr="0027653F">
        <w:rPr>
          <w:rStyle w:val="jlqj4b"/>
          <w:rFonts w:asciiTheme="minorHAnsi" w:hAnsiTheme="minorHAnsi" w:cstheme="minorHAnsi"/>
          <w:color w:val="000000"/>
          <w:sz w:val="20"/>
          <w:szCs w:val="20"/>
        </w:rPr>
        <w:t>Financování a náklady jsou pop</w:t>
      </w:r>
      <w:bookmarkStart w:id="0" w:name="_GoBack"/>
      <w:bookmarkEnd w:id="0"/>
      <w:r w:rsidRPr="0027653F">
        <w:rPr>
          <w:rStyle w:val="jlqj4b"/>
          <w:rFonts w:asciiTheme="minorHAnsi" w:hAnsiTheme="minorHAnsi" w:cstheme="minorHAnsi"/>
          <w:color w:val="000000"/>
          <w:sz w:val="20"/>
          <w:szCs w:val="20"/>
        </w:rPr>
        <w:t>sány v tabulce</w:t>
      </w:r>
      <w:r w:rsidRPr="0027653F">
        <w:rPr>
          <w:rFonts w:asciiTheme="minorHAnsi" w:eastAsia="Times New Roman" w:hAnsiTheme="minorHAnsi" w:cstheme="minorHAnsi"/>
          <w:b/>
          <w:color w:val="000000"/>
          <w:sz w:val="20"/>
          <w:szCs w:val="20"/>
        </w:rPr>
        <w:t xml:space="preserve"> </w:t>
      </w:r>
      <w:r w:rsidRPr="0027653F">
        <w:rPr>
          <w:rFonts w:asciiTheme="minorHAnsi" w:eastAsia="Times New Roman" w:hAnsiTheme="minorHAnsi" w:cstheme="minorHAnsi"/>
          <w:bCs/>
          <w:color w:val="000000"/>
          <w:sz w:val="20"/>
          <w:szCs w:val="20"/>
        </w:rPr>
        <w:t>1.1.3: Odhadované náklady plánu</w:t>
      </w:r>
    </w:p>
    <w:sectPr w:rsidR="00A32459" w:rsidRPr="0027653F" w:rsidSect="00CC5E40">
      <w:pgSz w:w="11906" w:h="16838"/>
      <w:pgMar w:top="1134"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11301" w16cex:dateUtc="2021-03-20T23:34:00Z"/>
  <w16cex:commentExtensible w16cex:durableId="240200BF" w16cex:dateUtc="2021-03-21T16:28:00Z"/>
  <w16cex:commentExtensible w16cex:durableId="2401215D" w16cex:dateUtc="2021-03-21T00:35:00Z"/>
  <w16cex:commentExtensible w16cex:durableId="2400FFB0" w16cex:dateUtc="2021-03-20T22:11:00Z"/>
  <w16cex:commentExtensible w16cex:durableId="2400FFD2" w16cex:dateUtc="2021-03-20T22:12:00Z"/>
  <w16cex:commentExtensible w16cex:durableId="2400FFF0" w16cex:dateUtc="2021-03-20T22:12:00Z"/>
  <w16cex:commentExtensible w16cex:durableId="240100E9" w16cex:dateUtc="2021-03-20T22:16:00Z"/>
  <w16cex:commentExtensible w16cex:durableId="2401010A" w16cex:dateUtc="2021-03-20T22: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14708" w14:textId="77777777" w:rsidR="003B7DD7" w:rsidRDefault="003B7DD7" w:rsidP="00677FE0">
      <w:pPr>
        <w:spacing w:after="0" w:line="240" w:lineRule="auto"/>
      </w:pPr>
      <w:r>
        <w:separator/>
      </w:r>
    </w:p>
  </w:endnote>
  <w:endnote w:type="continuationSeparator" w:id="0">
    <w:p w14:paraId="0E1715D6" w14:textId="77777777" w:rsidR="003B7DD7" w:rsidRDefault="003B7DD7" w:rsidP="0067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D9773" w14:textId="77777777" w:rsidR="003B7DD7" w:rsidRDefault="003B7DD7" w:rsidP="00677FE0">
      <w:pPr>
        <w:spacing w:after="0" w:line="240" w:lineRule="auto"/>
      </w:pPr>
      <w:r>
        <w:separator/>
      </w:r>
    </w:p>
  </w:footnote>
  <w:footnote w:type="continuationSeparator" w:id="0">
    <w:p w14:paraId="46BC0750" w14:textId="77777777" w:rsidR="003B7DD7" w:rsidRDefault="003B7DD7" w:rsidP="00677FE0">
      <w:pPr>
        <w:spacing w:after="0" w:line="240" w:lineRule="auto"/>
      </w:pPr>
      <w:r>
        <w:continuationSeparator/>
      </w:r>
    </w:p>
  </w:footnote>
  <w:footnote w:id="1">
    <w:p w14:paraId="6CF7CEA1" w14:textId="4AB4F13B" w:rsidR="00D015FA" w:rsidRDefault="00D015FA">
      <w:pPr>
        <w:pStyle w:val="Textpoznpodarou"/>
      </w:pPr>
      <w:r>
        <w:rPr>
          <w:rStyle w:val="Znakapoznpodarou"/>
        </w:rPr>
        <w:footnoteRef/>
      </w:r>
      <w:r>
        <w:t xml:space="preserve"> Nejedná se o projekty síťové.</w:t>
      </w:r>
    </w:p>
  </w:footnote>
  <w:footnote w:id="2">
    <w:p w14:paraId="350AB582" w14:textId="77777777" w:rsidR="00D015FA" w:rsidRPr="00A87B13" w:rsidRDefault="00D015FA">
      <w:pPr>
        <w:pStyle w:val="Textpoznpodarou"/>
        <w:rPr>
          <w:rStyle w:val="K-TextPoznChar"/>
        </w:rPr>
      </w:pPr>
      <w:r w:rsidRPr="00A87B13">
        <w:rPr>
          <w:rStyle w:val="Znakapoznpodarou"/>
          <w:rFonts w:ascii="Times New Roman" w:hAnsi="Times New Roman" w:cs="Times New Roman"/>
        </w:rPr>
        <w:footnoteRef/>
      </w:r>
      <w:r w:rsidRPr="00A87B13">
        <w:rPr>
          <w:rFonts w:ascii="Times New Roman" w:hAnsi="Times New Roman" w:cs="Times New Roman"/>
        </w:rPr>
        <w:t xml:space="preserve"> </w:t>
      </w:r>
      <w:r w:rsidRPr="00A87B13">
        <w:rPr>
          <w:rStyle w:val="K-TextPoznChar"/>
        </w:rPr>
        <w:t>Včetně klasifikace COFOG (výdaje vládního sektoru podle funkce).</w:t>
      </w:r>
    </w:p>
  </w:footnote>
  <w:footnote w:id="3">
    <w:p w14:paraId="5E225D95" w14:textId="1D1658FE" w:rsidR="00D015FA" w:rsidRPr="006D59F5" w:rsidRDefault="00D015FA">
      <w:pPr>
        <w:pStyle w:val="Textpoznpodarou"/>
        <w:rPr>
          <w:rFonts w:cstheme="minorHAnsi"/>
          <w:sz w:val="18"/>
        </w:rPr>
      </w:pPr>
      <w:r w:rsidRPr="006D59F5">
        <w:rPr>
          <w:rStyle w:val="Znakapoznpodarou"/>
          <w:rFonts w:cstheme="minorHAnsi"/>
          <w:sz w:val="18"/>
        </w:rPr>
        <w:footnoteRef/>
      </w:r>
      <w:r w:rsidRPr="006D59F5">
        <w:rPr>
          <w:rFonts w:cstheme="minorHAnsi"/>
          <w:sz w:val="18"/>
        </w:rPr>
        <w:t xml:space="preserve"> DNSH – do no </w:t>
      </w:r>
      <w:proofErr w:type="spellStart"/>
      <w:r w:rsidRPr="006D59F5">
        <w:rPr>
          <w:rFonts w:cstheme="minorHAnsi"/>
          <w:sz w:val="18"/>
        </w:rPr>
        <w:t>significat</w:t>
      </w:r>
      <w:proofErr w:type="spellEnd"/>
      <w:r w:rsidRPr="006D59F5">
        <w:rPr>
          <w:rFonts w:cstheme="minorHAnsi"/>
          <w:sz w:val="18"/>
        </w:rPr>
        <w:t xml:space="preserve"> </w:t>
      </w:r>
      <w:proofErr w:type="spellStart"/>
      <w:r w:rsidRPr="006D59F5">
        <w:rPr>
          <w:rFonts w:cstheme="minorHAnsi"/>
          <w:sz w:val="18"/>
        </w:rPr>
        <w:t>harm</w:t>
      </w:r>
      <w:proofErr w:type="spellEnd"/>
      <w:r w:rsidRPr="006D59F5">
        <w:rPr>
          <w:rFonts w:cstheme="minorHAnsi"/>
          <w:sz w:val="18"/>
        </w:rPr>
        <w:t xml:space="preserve"> - princip, který definuje, že projekty nesmí mít negativní vliv na životní prostředí.</w:t>
      </w:r>
    </w:p>
  </w:footnote>
  <w:footnote w:id="4">
    <w:p w14:paraId="54FDC76E" w14:textId="2B7F5B35" w:rsidR="00D015FA" w:rsidRDefault="00D015FA">
      <w:pPr>
        <w:pStyle w:val="Textpoznpodarou"/>
      </w:pPr>
      <w:r w:rsidRPr="006D59F5">
        <w:rPr>
          <w:rStyle w:val="Znakapoznpodarou"/>
          <w:rFonts w:cstheme="minorHAnsi"/>
          <w:sz w:val="18"/>
        </w:rPr>
        <w:footnoteRef/>
      </w:r>
      <w:r w:rsidRPr="006D59F5">
        <w:rPr>
          <w:rFonts w:cstheme="minorHAnsi"/>
          <w:sz w:val="18"/>
        </w:rPr>
        <w:t xml:space="preserve"> V případě technických problémů ISPZ – bude možné nahradit alternativním způsobem – tedy např. zasláním tohoto záměru prostřednictvím platformy RSK.</w:t>
      </w:r>
    </w:p>
  </w:footnote>
  <w:footnote w:id="5">
    <w:p w14:paraId="7EFCC10E" w14:textId="3E93896B" w:rsidR="00D015FA" w:rsidRDefault="00D015FA">
      <w:pPr>
        <w:pStyle w:val="Textpoznpodarou"/>
      </w:pPr>
      <w:r w:rsidRPr="006D59F5">
        <w:rPr>
          <w:rStyle w:val="Znakapoznpodarou"/>
          <w:sz w:val="18"/>
        </w:rPr>
        <w:footnoteRef/>
      </w:r>
      <w:r w:rsidRPr="006D59F5">
        <w:rPr>
          <w:sz w:val="18"/>
        </w:rPr>
        <w:t xml:space="preserve"> Po 4. fázi dává Design and </w:t>
      </w:r>
      <w:proofErr w:type="spellStart"/>
      <w:r w:rsidRPr="006D59F5">
        <w:rPr>
          <w:sz w:val="18"/>
        </w:rPr>
        <w:t>Build</w:t>
      </w:r>
      <w:proofErr w:type="spellEnd"/>
      <w:r w:rsidRPr="006D59F5">
        <w:rPr>
          <w:sz w:val="18"/>
        </w:rPr>
        <w:t xml:space="preserve"> speciálně u staveb, u kterých je vysoké riziko získání stavebního povolení.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1B93"/>
    <w:multiLevelType w:val="multilevel"/>
    <w:tmpl w:val="E8A48D7C"/>
    <w:styleLink w:val="VariantaA-sla"/>
    <w:lvl w:ilvl="0">
      <w:start w:val="1"/>
      <w:numFmt w:val="decimal"/>
      <w:pStyle w:val="slovanseznam"/>
      <w:lvlText w:val="%1."/>
      <w:lvlJc w:val="left"/>
      <w:pPr>
        <w:ind w:left="357" w:hanging="357"/>
      </w:pPr>
      <w:rPr>
        <w:rFonts w:hint="default"/>
      </w:rPr>
    </w:lvl>
    <w:lvl w:ilvl="1">
      <w:start w:val="1"/>
      <w:numFmt w:val="decimal"/>
      <w:pStyle w:val="slovanseznam2"/>
      <w:lvlText w:val="%1.%2."/>
      <w:lvlJc w:val="left"/>
      <w:pPr>
        <w:ind w:left="851" w:hanging="494"/>
      </w:pPr>
      <w:rPr>
        <w:rFonts w:hint="default"/>
      </w:rPr>
    </w:lvl>
    <w:lvl w:ilvl="2">
      <w:start w:val="1"/>
      <w:numFmt w:val="decimal"/>
      <w:pStyle w:val="slovanseznam3"/>
      <w:lvlText w:val="%1.%2.%3."/>
      <w:lvlJc w:val="left"/>
      <w:pPr>
        <w:ind w:left="1474" w:hanging="623"/>
      </w:pPr>
      <w:rPr>
        <w:rFonts w:hint="default"/>
      </w:rPr>
    </w:lvl>
    <w:lvl w:ilvl="3">
      <w:start w:val="1"/>
      <w:numFmt w:val="decimal"/>
      <w:pStyle w:val="slovanseznam4"/>
      <w:lvlText w:val="%1.%2.%3.%4."/>
      <w:lvlJc w:val="left"/>
      <w:pPr>
        <w:tabs>
          <w:tab w:val="num" w:pos="1474"/>
        </w:tabs>
        <w:ind w:left="2268" w:hanging="794"/>
      </w:pPr>
      <w:rPr>
        <w:rFonts w:hint="default"/>
      </w:rPr>
    </w:lvl>
    <w:lvl w:ilvl="4">
      <w:start w:val="1"/>
      <w:numFmt w:val="decimal"/>
      <w:pStyle w:val="slovanseznam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 w15:restartNumberingAfterBreak="0">
    <w:nsid w:val="05F81F5F"/>
    <w:multiLevelType w:val="hybridMultilevel"/>
    <w:tmpl w:val="8FA89B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295459"/>
    <w:multiLevelType w:val="hybridMultilevel"/>
    <w:tmpl w:val="64F0CF70"/>
    <w:lvl w:ilvl="0" w:tplc="04050001">
      <w:start w:val="1"/>
      <w:numFmt w:val="bullet"/>
      <w:lvlText w:val=""/>
      <w:lvlJc w:val="left"/>
      <w:pPr>
        <w:ind w:left="778" w:hanging="360"/>
      </w:pPr>
      <w:rPr>
        <w:rFonts w:ascii="Symbol" w:hAnsi="Symbol"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3" w15:restartNumberingAfterBreak="0">
    <w:nsid w:val="08A600BE"/>
    <w:multiLevelType w:val="hybridMultilevel"/>
    <w:tmpl w:val="2EF4B0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DB04CF"/>
    <w:multiLevelType w:val="hybridMultilevel"/>
    <w:tmpl w:val="04EE6FC4"/>
    <w:lvl w:ilvl="0" w:tplc="00E0D4E6">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5" w15:restartNumberingAfterBreak="0">
    <w:nsid w:val="0D1F0D20"/>
    <w:multiLevelType w:val="hybridMultilevel"/>
    <w:tmpl w:val="787EE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2B670F7"/>
    <w:multiLevelType w:val="hybridMultilevel"/>
    <w:tmpl w:val="13921F4E"/>
    <w:lvl w:ilvl="0" w:tplc="C6A41D4A">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30316F8"/>
    <w:multiLevelType w:val="multilevel"/>
    <w:tmpl w:val="3320A8B2"/>
    <w:numStyleLink w:val="VariantaB-odrky"/>
  </w:abstractNum>
  <w:abstractNum w:abstractNumId="8"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9" w15:restartNumberingAfterBreak="0">
    <w:nsid w:val="191872DA"/>
    <w:multiLevelType w:val="multilevel"/>
    <w:tmpl w:val="E8A48D7C"/>
    <w:numStyleLink w:val="VariantaA-sla"/>
  </w:abstractNum>
  <w:abstractNum w:abstractNumId="10" w15:restartNumberingAfterBreak="0">
    <w:nsid w:val="1BA5502D"/>
    <w:multiLevelType w:val="hybridMultilevel"/>
    <w:tmpl w:val="1EC4B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D3064B1"/>
    <w:multiLevelType w:val="hybridMultilevel"/>
    <w:tmpl w:val="F1E6C8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8B1196"/>
    <w:multiLevelType w:val="hybridMultilevel"/>
    <w:tmpl w:val="9702B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E1B1E0D"/>
    <w:multiLevelType w:val="hybridMultilevel"/>
    <w:tmpl w:val="18C805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E9F5E1B"/>
    <w:multiLevelType w:val="hybridMultilevel"/>
    <w:tmpl w:val="E7C287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2990E80"/>
    <w:multiLevelType w:val="hybridMultilevel"/>
    <w:tmpl w:val="F7C62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6250F77"/>
    <w:multiLevelType w:val="hybridMultilevel"/>
    <w:tmpl w:val="0F2A3BA0"/>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89A5EA2"/>
    <w:multiLevelType w:val="multilevel"/>
    <w:tmpl w:val="E8BAE50A"/>
    <w:numStyleLink w:val="VariantaA-odrky"/>
  </w:abstractNum>
  <w:abstractNum w:abstractNumId="18" w15:restartNumberingAfterBreak="0">
    <w:nsid w:val="2B0F235F"/>
    <w:multiLevelType w:val="hybridMultilevel"/>
    <w:tmpl w:val="7D84AA3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B853F54"/>
    <w:multiLevelType w:val="hybridMultilevel"/>
    <w:tmpl w:val="491C3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0B13368"/>
    <w:multiLevelType w:val="hybridMultilevel"/>
    <w:tmpl w:val="6B46BD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0F202D3"/>
    <w:multiLevelType w:val="hybridMultilevel"/>
    <w:tmpl w:val="6EBA5D06"/>
    <w:lvl w:ilvl="0" w:tplc="6CB276E4">
      <w:start w:val="1"/>
      <w:numFmt w:val="lowerRoman"/>
      <w:lvlText w:val="%1)"/>
      <w:lvlJc w:val="left"/>
      <w:pPr>
        <w:ind w:left="2160" w:hanging="72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2" w15:restartNumberingAfterBreak="0">
    <w:nsid w:val="346E0CB8"/>
    <w:multiLevelType w:val="hybridMultilevel"/>
    <w:tmpl w:val="FD4CE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731005E"/>
    <w:multiLevelType w:val="hybridMultilevel"/>
    <w:tmpl w:val="938A87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82B59FA"/>
    <w:multiLevelType w:val="hybridMultilevel"/>
    <w:tmpl w:val="8C621A9E"/>
    <w:lvl w:ilvl="0" w:tplc="3FD08F0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B16960"/>
    <w:multiLevelType w:val="hybridMultilevel"/>
    <w:tmpl w:val="D89EAFBC"/>
    <w:lvl w:ilvl="0" w:tplc="E8246AD4">
      <w:start w:val="1"/>
      <w:numFmt w:val="lowerRoman"/>
      <w:lvlText w:val="%1)"/>
      <w:lvlJc w:val="left"/>
      <w:pPr>
        <w:ind w:left="2136" w:hanging="72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6" w15:restartNumberingAfterBreak="0">
    <w:nsid w:val="490B00D5"/>
    <w:multiLevelType w:val="hybridMultilevel"/>
    <w:tmpl w:val="4A82D850"/>
    <w:lvl w:ilvl="0" w:tplc="6BC034AE">
      <w:start w:val="4"/>
      <w:numFmt w:val="bullet"/>
      <w:lvlText w:val="-"/>
      <w:lvlJc w:val="left"/>
      <w:pPr>
        <w:ind w:left="360" w:firstLine="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9A75F94"/>
    <w:multiLevelType w:val="hybridMultilevel"/>
    <w:tmpl w:val="F4841E3C"/>
    <w:lvl w:ilvl="0" w:tplc="0C92B4B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B2D3C69"/>
    <w:multiLevelType w:val="hybridMultilevel"/>
    <w:tmpl w:val="F90E11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EED13B9"/>
    <w:multiLevelType w:val="hybridMultilevel"/>
    <w:tmpl w:val="68DE994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F89775E"/>
    <w:multiLevelType w:val="multilevel"/>
    <w:tmpl w:val="0D8ABE32"/>
    <w:styleLink w:val="VariantaB-sla"/>
    <w:lvl w:ilvl="0">
      <w:start w:val="1"/>
      <w:numFmt w:val="decimal"/>
      <w:pStyle w:val="slovanseznamB"/>
      <w:lvlText w:val="%1)"/>
      <w:lvlJc w:val="left"/>
      <w:pPr>
        <w:ind w:left="360" w:hanging="360"/>
      </w:pPr>
      <w:rPr>
        <w:rFonts w:hint="default"/>
      </w:rPr>
    </w:lvl>
    <w:lvl w:ilvl="1">
      <w:start w:val="1"/>
      <w:numFmt w:val="lowerLetter"/>
      <w:pStyle w:val="slovanseznamB2"/>
      <w:lvlText w:val="%2)"/>
      <w:lvlJc w:val="left"/>
      <w:pPr>
        <w:ind w:left="720" w:hanging="360"/>
      </w:pPr>
      <w:rPr>
        <w:rFonts w:hint="default"/>
      </w:rPr>
    </w:lvl>
    <w:lvl w:ilvl="2">
      <w:start w:val="1"/>
      <w:numFmt w:val="lowerRoman"/>
      <w:pStyle w:val="slovanseznamB3"/>
      <w:lvlText w:val="%3)"/>
      <w:lvlJc w:val="left"/>
      <w:pPr>
        <w:ind w:left="1080" w:hanging="360"/>
      </w:pPr>
      <w:rPr>
        <w:rFonts w:hint="default"/>
      </w:rPr>
    </w:lvl>
    <w:lvl w:ilvl="3">
      <w:start w:val="1"/>
      <w:numFmt w:val="decimal"/>
      <w:pStyle w:val="slovanseznamB4"/>
      <w:lvlText w:val="(%4)"/>
      <w:lvlJc w:val="left"/>
      <w:pPr>
        <w:ind w:left="1440" w:hanging="360"/>
      </w:pPr>
      <w:rPr>
        <w:rFonts w:hint="default"/>
      </w:rPr>
    </w:lvl>
    <w:lvl w:ilvl="4">
      <w:start w:val="1"/>
      <w:numFmt w:val="lowerLetter"/>
      <w:pStyle w:val="slovanseznamB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10D3914"/>
    <w:multiLevelType w:val="hybridMultilevel"/>
    <w:tmpl w:val="DC2892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5126625"/>
    <w:multiLevelType w:val="hybridMultilevel"/>
    <w:tmpl w:val="C56C3D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8A321E4"/>
    <w:multiLevelType w:val="multilevel"/>
    <w:tmpl w:val="E8BAE50A"/>
    <w:styleLink w:val="VariantaA-odrky"/>
    <w:lvl w:ilvl="0">
      <w:start w:val="1"/>
      <w:numFmt w:val="bullet"/>
      <w:pStyle w:val="Seznamsodrkami"/>
      <w:lvlText w:val=""/>
      <w:lvlJc w:val="left"/>
      <w:pPr>
        <w:ind w:left="357" w:hanging="357"/>
      </w:pPr>
      <w:rPr>
        <w:rFonts w:ascii="Wingdings" w:hAnsi="Wingdings" w:hint="default"/>
        <w:sz w:val="16"/>
      </w:rPr>
    </w:lvl>
    <w:lvl w:ilvl="1">
      <w:start w:val="1"/>
      <w:numFmt w:val="bullet"/>
      <w:pStyle w:val="Seznamsodrkami2"/>
      <w:lvlText w:val=""/>
      <w:lvlJc w:val="left"/>
      <w:pPr>
        <w:ind w:left="714" w:hanging="357"/>
      </w:pPr>
      <w:rPr>
        <w:rFonts w:ascii="Wingdings" w:hAnsi="Wingdings" w:hint="default"/>
        <w:sz w:val="14"/>
      </w:rPr>
    </w:lvl>
    <w:lvl w:ilvl="2">
      <w:start w:val="1"/>
      <w:numFmt w:val="bullet"/>
      <w:pStyle w:val="Seznamsodrkami3"/>
      <w:lvlText w:val=""/>
      <w:lvlJc w:val="left"/>
      <w:pPr>
        <w:ind w:left="1071" w:hanging="357"/>
      </w:pPr>
      <w:rPr>
        <w:rFonts w:ascii="Wingdings" w:hAnsi="Wingdings" w:hint="default"/>
        <w:sz w:val="10"/>
      </w:rPr>
    </w:lvl>
    <w:lvl w:ilvl="3">
      <w:start w:val="1"/>
      <w:numFmt w:val="bullet"/>
      <w:pStyle w:val="Seznamsodrkami4"/>
      <w:lvlText w:val=""/>
      <w:lvlJc w:val="left"/>
      <w:pPr>
        <w:ind w:left="1428" w:hanging="357"/>
      </w:pPr>
      <w:rPr>
        <w:rFonts w:ascii="Wingdings" w:hAnsi="Wingdings" w:hint="default"/>
        <w:sz w:val="10"/>
      </w:rPr>
    </w:lvl>
    <w:lvl w:ilvl="4">
      <w:start w:val="1"/>
      <w:numFmt w:val="bullet"/>
      <w:pStyle w:val="Seznamsodrkami5"/>
      <w:lvlText w:val=""/>
      <w:lvlJc w:val="left"/>
      <w:pPr>
        <w:ind w:left="1785" w:hanging="357"/>
      </w:pPr>
      <w:rPr>
        <w:rFonts w:ascii="Wingdings" w:hAnsi="Wingdings" w:hint="default"/>
        <w:sz w:val="10"/>
      </w:rPr>
    </w:lvl>
    <w:lvl w:ilvl="5">
      <w:start w:val="1"/>
      <w:numFmt w:val="bullet"/>
      <w:lvlText w:val=""/>
      <w:lvlJc w:val="left"/>
      <w:pPr>
        <w:ind w:left="2142" w:hanging="357"/>
      </w:pPr>
      <w:rPr>
        <w:rFonts w:ascii="Wingdings" w:hAnsi="Wingdings" w:hint="default"/>
        <w:sz w:val="10"/>
      </w:rPr>
    </w:lvl>
    <w:lvl w:ilvl="6">
      <w:start w:val="1"/>
      <w:numFmt w:val="bullet"/>
      <w:lvlText w:val=""/>
      <w:lvlJc w:val="left"/>
      <w:pPr>
        <w:ind w:left="2499" w:hanging="357"/>
      </w:pPr>
      <w:rPr>
        <w:rFonts w:ascii="Wingdings" w:hAnsi="Wingdings" w:hint="default"/>
        <w:sz w:val="10"/>
      </w:rPr>
    </w:lvl>
    <w:lvl w:ilvl="7">
      <w:start w:val="1"/>
      <w:numFmt w:val="bullet"/>
      <w:lvlText w:val=""/>
      <w:lvlJc w:val="left"/>
      <w:pPr>
        <w:ind w:left="2856" w:hanging="357"/>
      </w:pPr>
      <w:rPr>
        <w:rFonts w:ascii="Wingdings" w:hAnsi="Wingdings" w:hint="default"/>
        <w:sz w:val="10"/>
      </w:rPr>
    </w:lvl>
    <w:lvl w:ilvl="8">
      <w:start w:val="1"/>
      <w:numFmt w:val="bullet"/>
      <w:lvlText w:val=""/>
      <w:lvlJc w:val="left"/>
      <w:pPr>
        <w:ind w:left="3213" w:hanging="357"/>
      </w:pPr>
      <w:rPr>
        <w:rFonts w:ascii="Wingdings" w:hAnsi="Wingdings" w:hint="default"/>
        <w:color w:val="000000" w:themeColor="text1"/>
        <w:sz w:val="10"/>
      </w:rPr>
    </w:lvl>
  </w:abstractNum>
  <w:abstractNum w:abstractNumId="34" w15:restartNumberingAfterBreak="0">
    <w:nsid w:val="596830A6"/>
    <w:multiLevelType w:val="hybridMultilevel"/>
    <w:tmpl w:val="FAB477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AF35F43"/>
    <w:multiLevelType w:val="multilevel"/>
    <w:tmpl w:val="0D8ABE32"/>
    <w:numStyleLink w:val="VariantaB-sla"/>
  </w:abstractNum>
  <w:abstractNum w:abstractNumId="36" w15:restartNumberingAfterBreak="0">
    <w:nsid w:val="5D5A0642"/>
    <w:multiLevelType w:val="hybridMultilevel"/>
    <w:tmpl w:val="BA8032FC"/>
    <w:lvl w:ilvl="0" w:tplc="51662F7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EC43FE5"/>
    <w:multiLevelType w:val="hybridMultilevel"/>
    <w:tmpl w:val="96C0B4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3CC5FB6"/>
    <w:multiLevelType w:val="hybridMultilevel"/>
    <w:tmpl w:val="49DE58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423642A"/>
    <w:multiLevelType w:val="hybridMultilevel"/>
    <w:tmpl w:val="B8366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66048FE"/>
    <w:multiLevelType w:val="hybridMultilevel"/>
    <w:tmpl w:val="FB78BE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B821A06"/>
    <w:multiLevelType w:val="hybridMultilevel"/>
    <w:tmpl w:val="1F8C9B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C386F69"/>
    <w:multiLevelType w:val="hybridMultilevel"/>
    <w:tmpl w:val="9FF61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DAC25BB"/>
    <w:multiLevelType w:val="hybridMultilevel"/>
    <w:tmpl w:val="7E54E13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4" w15:restartNumberingAfterBreak="0">
    <w:nsid w:val="7CC032FF"/>
    <w:multiLevelType w:val="hybridMultilevel"/>
    <w:tmpl w:val="48066D8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5" w15:restartNumberingAfterBreak="0">
    <w:nsid w:val="7ED75EB5"/>
    <w:multiLevelType w:val="hybridMultilevel"/>
    <w:tmpl w:val="297AAA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EF5504A"/>
    <w:multiLevelType w:val="hybridMultilevel"/>
    <w:tmpl w:val="E86C07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F786EDC"/>
    <w:multiLevelType w:val="hybridMultilevel"/>
    <w:tmpl w:val="87D2E7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30"/>
  </w:num>
  <w:num w:numId="4">
    <w:abstractNumId w:val="0"/>
  </w:num>
  <w:num w:numId="5">
    <w:abstractNumId w:val="35"/>
  </w:num>
  <w:num w:numId="6">
    <w:abstractNumId w:val="17"/>
  </w:num>
  <w:num w:numId="7">
    <w:abstractNumId w:val="9"/>
  </w:num>
  <w:num w:numId="8">
    <w:abstractNumId w:val="7"/>
  </w:num>
  <w:num w:numId="9">
    <w:abstractNumId w:val="14"/>
  </w:num>
  <w:num w:numId="10">
    <w:abstractNumId w:val="39"/>
  </w:num>
  <w:num w:numId="11">
    <w:abstractNumId w:val="32"/>
  </w:num>
  <w:num w:numId="12">
    <w:abstractNumId w:val="40"/>
  </w:num>
  <w:num w:numId="13">
    <w:abstractNumId w:val="41"/>
  </w:num>
  <w:num w:numId="14">
    <w:abstractNumId w:val="3"/>
  </w:num>
  <w:num w:numId="15">
    <w:abstractNumId w:val="18"/>
  </w:num>
  <w:num w:numId="16">
    <w:abstractNumId w:val="37"/>
  </w:num>
  <w:num w:numId="17">
    <w:abstractNumId w:val="16"/>
  </w:num>
  <w:num w:numId="18">
    <w:abstractNumId w:val="11"/>
  </w:num>
  <w:num w:numId="19">
    <w:abstractNumId w:val="36"/>
  </w:num>
  <w:num w:numId="20">
    <w:abstractNumId w:val="27"/>
  </w:num>
  <w:num w:numId="21">
    <w:abstractNumId w:val="45"/>
  </w:num>
  <w:num w:numId="22">
    <w:abstractNumId w:val="22"/>
  </w:num>
  <w:num w:numId="23">
    <w:abstractNumId w:val="47"/>
  </w:num>
  <w:num w:numId="24">
    <w:abstractNumId w:val="13"/>
  </w:num>
  <w:num w:numId="25">
    <w:abstractNumId w:val="46"/>
  </w:num>
  <w:num w:numId="26">
    <w:abstractNumId w:val="19"/>
  </w:num>
  <w:num w:numId="27">
    <w:abstractNumId w:val="5"/>
  </w:num>
  <w:num w:numId="28">
    <w:abstractNumId w:val="2"/>
  </w:num>
  <w:num w:numId="29">
    <w:abstractNumId w:val="24"/>
  </w:num>
  <w:num w:numId="30">
    <w:abstractNumId w:val="34"/>
  </w:num>
  <w:num w:numId="31">
    <w:abstractNumId w:val="1"/>
  </w:num>
  <w:num w:numId="32">
    <w:abstractNumId w:val="6"/>
  </w:num>
  <w:num w:numId="33">
    <w:abstractNumId w:val="38"/>
  </w:num>
  <w:num w:numId="34">
    <w:abstractNumId w:val="43"/>
  </w:num>
  <w:num w:numId="35">
    <w:abstractNumId w:val="29"/>
  </w:num>
  <w:num w:numId="36">
    <w:abstractNumId w:val="28"/>
  </w:num>
  <w:num w:numId="37">
    <w:abstractNumId w:val="12"/>
  </w:num>
  <w:num w:numId="38">
    <w:abstractNumId w:val="31"/>
  </w:num>
  <w:num w:numId="39">
    <w:abstractNumId w:val="44"/>
  </w:num>
  <w:num w:numId="40">
    <w:abstractNumId w:val="10"/>
  </w:num>
  <w:num w:numId="41">
    <w:abstractNumId w:val="42"/>
  </w:num>
  <w:num w:numId="42">
    <w:abstractNumId w:val="20"/>
  </w:num>
  <w:num w:numId="43">
    <w:abstractNumId w:val="15"/>
  </w:num>
  <w:num w:numId="44">
    <w:abstractNumId w:val="23"/>
  </w:num>
  <w:num w:numId="45">
    <w:abstractNumId w:val="25"/>
  </w:num>
  <w:num w:numId="46">
    <w:abstractNumId w:val="4"/>
  </w:num>
  <w:num w:numId="47">
    <w:abstractNumId w:val="21"/>
  </w:num>
  <w:num w:numId="48">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CF"/>
    <w:rsid w:val="00001FD7"/>
    <w:rsid w:val="00007659"/>
    <w:rsid w:val="00015306"/>
    <w:rsid w:val="0002083C"/>
    <w:rsid w:val="0002291F"/>
    <w:rsid w:val="00024C1C"/>
    <w:rsid w:val="0002674B"/>
    <w:rsid w:val="00030685"/>
    <w:rsid w:val="0004162E"/>
    <w:rsid w:val="0004369C"/>
    <w:rsid w:val="00045A94"/>
    <w:rsid w:val="0004786B"/>
    <w:rsid w:val="00055B5F"/>
    <w:rsid w:val="00063405"/>
    <w:rsid w:val="00070134"/>
    <w:rsid w:val="00073963"/>
    <w:rsid w:val="000809B9"/>
    <w:rsid w:val="00081843"/>
    <w:rsid w:val="00083DF4"/>
    <w:rsid w:val="00090B40"/>
    <w:rsid w:val="0009207A"/>
    <w:rsid w:val="00092A1A"/>
    <w:rsid w:val="000956BE"/>
    <w:rsid w:val="00095A0A"/>
    <w:rsid w:val="00095EBD"/>
    <w:rsid w:val="000A4B0B"/>
    <w:rsid w:val="000A4F45"/>
    <w:rsid w:val="000B1B3D"/>
    <w:rsid w:val="000B1FFF"/>
    <w:rsid w:val="000C0598"/>
    <w:rsid w:val="000C15CD"/>
    <w:rsid w:val="000C4CAF"/>
    <w:rsid w:val="000C5173"/>
    <w:rsid w:val="000D4199"/>
    <w:rsid w:val="000D652B"/>
    <w:rsid w:val="000E2207"/>
    <w:rsid w:val="000E3CB0"/>
    <w:rsid w:val="00100457"/>
    <w:rsid w:val="00105A20"/>
    <w:rsid w:val="00121485"/>
    <w:rsid w:val="001268B0"/>
    <w:rsid w:val="00136788"/>
    <w:rsid w:val="00140D24"/>
    <w:rsid w:val="00141EB9"/>
    <w:rsid w:val="0014489E"/>
    <w:rsid w:val="00147AB2"/>
    <w:rsid w:val="0015052B"/>
    <w:rsid w:val="00154B73"/>
    <w:rsid w:val="00157475"/>
    <w:rsid w:val="00161D34"/>
    <w:rsid w:val="001633A8"/>
    <w:rsid w:val="001745AA"/>
    <w:rsid w:val="0017471C"/>
    <w:rsid w:val="0018051B"/>
    <w:rsid w:val="001853C7"/>
    <w:rsid w:val="001863BB"/>
    <w:rsid w:val="00190C93"/>
    <w:rsid w:val="001974FF"/>
    <w:rsid w:val="001A1170"/>
    <w:rsid w:val="001A68B5"/>
    <w:rsid w:val="001B1BAA"/>
    <w:rsid w:val="001B1E4A"/>
    <w:rsid w:val="001B58AA"/>
    <w:rsid w:val="001B5C81"/>
    <w:rsid w:val="001B79A0"/>
    <w:rsid w:val="001C0BDC"/>
    <w:rsid w:val="001C1FCB"/>
    <w:rsid w:val="001C22B3"/>
    <w:rsid w:val="001C4DFD"/>
    <w:rsid w:val="001D27C0"/>
    <w:rsid w:val="001E0626"/>
    <w:rsid w:val="001E2C33"/>
    <w:rsid w:val="001E74C3"/>
    <w:rsid w:val="001F10BF"/>
    <w:rsid w:val="001F44BE"/>
    <w:rsid w:val="001F4B25"/>
    <w:rsid w:val="001F5A07"/>
    <w:rsid w:val="001F6937"/>
    <w:rsid w:val="0020651D"/>
    <w:rsid w:val="00207FC3"/>
    <w:rsid w:val="00215E1E"/>
    <w:rsid w:val="00220DE3"/>
    <w:rsid w:val="0022636E"/>
    <w:rsid w:val="002414A2"/>
    <w:rsid w:val="002424D3"/>
    <w:rsid w:val="0024456E"/>
    <w:rsid w:val="00245563"/>
    <w:rsid w:val="00247D1A"/>
    <w:rsid w:val="00251C19"/>
    <w:rsid w:val="00251C55"/>
    <w:rsid w:val="0025290D"/>
    <w:rsid w:val="00255FFB"/>
    <w:rsid w:val="00260292"/>
    <w:rsid w:val="00260372"/>
    <w:rsid w:val="00262DAF"/>
    <w:rsid w:val="002643CF"/>
    <w:rsid w:val="002752FC"/>
    <w:rsid w:val="0027653F"/>
    <w:rsid w:val="00280B25"/>
    <w:rsid w:val="002823C6"/>
    <w:rsid w:val="00283852"/>
    <w:rsid w:val="00285AED"/>
    <w:rsid w:val="0029181D"/>
    <w:rsid w:val="00291B94"/>
    <w:rsid w:val="002A08DF"/>
    <w:rsid w:val="002A604B"/>
    <w:rsid w:val="002A687B"/>
    <w:rsid w:val="002A7D94"/>
    <w:rsid w:val="002B054D"/>
    <w:rsid w:val="002B251C"/>
    <w:rsid w:val="002B7678"/>
    <w:rsid w:val="002C20CF"/>
    <w:rsid w:val="002C4FCC"/>
    <w:rsid w:val="002D2B80"/>
    <w:rsid w:val="002D32A2"/>
    <w:rsid w:val="002D62C3"/>
    <w:rsid w:val="002D7FBD"/>
    <w:rsid w:val="002E19BA"/>
    <w:rsid w:val="002E2408"/>
    <w:rsid w:val="002E2442"/>
    <w:rsid w:val="002E2D04"/>
    <w:rsid w:val="002E5E71"/>
    <w:rsid w:val="002F0E8C"/>
    <w:rsid w:val="002F514A"/>
    <w:rsid w:val="00301336"/>
    <w:rsid w:val="00301712"/>
    <w:rsid w:val="00304970"/>
    <w:rsid w:val="00304D4C"/>
    <w:rsid w:val="00304F52"/>
    <w:rsid w:val="00305012"/>
    <w:rsid w:val="0030533F"/>
    <w:rsid w:val="00306BC0"/>
    <w:rsid w:val="003071B4"/>
    <w:rsid w:val="003108AF"/>
    <w:rsid w:val="00310FA0"/>
    <w:rsid w:val="00313720"/>
    <w:rsid w:val="00320481"/>
    <w:rsid w:val="003250CB"/>
    <w:rsid w:val="00330463"/>
    <w:rsid w:val="00332AE1"/>
    <w:rsid w:val="00333A9E"/>
    <w:rsid w:val="0034070F"/>
    <w:rsid w:val="003473F6"/>
    <w:rsid w:val="0035061F"/>
    <w:rsid w:val="00351CAF"/>
    <w:rsid w:val="00363201"/>
    <w:rsid w:val="00371730"/>
    <w:rsid w:val="003800E2"/>
    <w:rsid w:val="0039063C"/>
    <w:rsid w:val="0039536F"/>
    <w:rsid w:val="003A3960"/>
    <w:rsid w:val="003A3E2D"/>
    <w:rsid w:val="003A46A8"/>
    <w:rsid w:val="003A51AA"/>
    <w:rsid w:val="003B0E92"/>
    <w:rsid w:val="003B2305"/>
    <w:rsid w:val="003B26A0"/>
    <w:rsid w:val="003B3ACA"/>
    <w:rsid w:val="003B565A"/>
    <w:rsid w:val="003B6B1D"/>
    <w:rsid w:val="003B7DD7"/>
    <w:rsid w:val="003D00A1"/>
    <w:rsid w:val="003D3067"/>
    <w:rsid w:val="003E42AE"/>
    <w:rsid w:val="003E71E9"/>
    <w:rsid w:val="003F1E9E"/>
    <w:rsid w:val="004047B1"/>
    <w:rsid w:val="00406067"/>
    <w:rsid w:val="00410149"/>
    <w:rsid w:val="0041224D"/>
    <w:rsid w:val="004128C2"/>
    <w:rsid w:val="004135CD"/>
    <w:rsid w:val="0041427F"/>
    <w:rsid w:val="00423A81"/>
    <w:rsid w:val="00431874"/>
    <w:rsid w:val="004328CF"/>
    <w:rsid w:val="00434DC7"/>
    <w:rsid w:val="004370BA"/>
    <w:rsid w:val="00447CF7"/>
    <w:rsid w:val="00447DBF"/>
    <w:rsid w:val="00450337"/>
    <w:rsid w:val="004509E5"/>
    <w:rsid w:val="00454441"/>
    <w:rsid w:val="004562DC"/>
    <w:rsid w:val="00461494"/>
    <w:rsid w:val="00470F5D"/>
    <w:rsid w:val="00474D39"/>
    <w:rsid w:val="00474E5B"/>
    <w:rsid w:val="00475117"/>
    <w:rsid w:val="00486FB9"/>
    <w:rsid w:val="00491B9A"/>
    <w:rsid w:val="00493245"/>
    <w:rsid w:val="004A0C52"/>
    <w:rsid w:val="004A185B"/>
    <w:rsid w:val="004B4CBD"/>
    <w:rsid w:val="004C076E"/>
    <w:rsid w:val="004C212A"/>
    <w:rsid w:val="004C5A9D"/>
    <w:rsid w:val="004C611D"/>
    <w:rsid w:val="004D1474"/>
    <w:rsid w:val="004D6A13"/>
    <w:rsid w:val="004E0207"/>
    <w:rsid w:val="004E6019"/>
    <w:rsid w:val="00500232"/>
    <w:rsid w:val="00500FBF"/>
    <w:rsid w:val="005015C4"/>
    <w:rsid w:val="00504668"/>
    <w:rsid w:val="00504DF6"/>
    <w:rsid w:val="005119E2"/>
    <w:rsid w:val="0051340A"/>
    <w:rsid w:val="00516387"/>
    <w:rsid w:val="00516804"/>
    <w:rsid w:val="00525B90"/>
    <w:rsid w:val="00536992"/>
    <w:rsid w:val="005455E1"/>
    <w:rsid w:val="00546751"/>
    <w:rsid w:val="005502BD"/>
    <w:rsid w:val="00552776"/>
    <w:rsid w:val="00556787"/>
    <w:rsid w:val="00557918"/>
    <w:rsid w:val="0056016A"/>
    <w:rsid w:val="00560B02"/>
    <w:rsid w:val="00564A82"/>
    <w:rsid w:val="005802F3"/>
    <w:rsid w:val="00582276"/>
    <w:rsid w:val="00583758"/>
    <w:rsid w:val="00586036"/>
    <w:rsid w:val="00593D96"/>
    <w:rsid w:val="00597E73"/>
    <w:rsid w:val="005A0906"/>
    <w:rsid w:val="005A1DB3"/>
    <w:rsid w:val="005A2E99"/>
    <w:rsid w:val="005A71B6"/>
    <w:rsid w:val="005B0632"/>
    <w:rsid w:val="005B25BB"/>
    <w:rsid w:val="005B3834"/>
    <w:rsid w:val="005B3F5C"/>
    <w:rsid w:val="005B6FBA"/>
    <w:rsid w:val="005C03C4"/>
    <w:rsid w:val="005C2560"/>
    <w:rsid w:val="005C3763"/>
    <w:rsid w:val="005C4AD7"/>
    <w:rsid w:val="005C572D"/>
    <w:rsid w:val="005D1A33"/>
    <w:rsid w:val="005D6943"/>
    <w:rsid w:val="005E7A84"/>
    <w:rsid w:val="005F4333"/>
    <w:rsid w:val="005F7585"/>
    <w:rsid w:val="00602267"/>
    <w:rsid w:val="00603DA9"/>
    <w:rsid w:val="00605759"/>
    <w:rsid w:val="00616AEE"/>
    <w:rsid w:val="0062019A"/>
    <w:rsid w:val="006271F1"/>
    <w:rsid w:val="006419EC"/>
    <w:rsid w:val="00641AAF"/>
    <w:rsid w:val="00650C6C"/>
    <w:rsid w:val="00651E8F"/>
    <w:rsid w:val="006521EC"/>
    <w:rsid w:val="00652FE6"/>
    <w:rsid w:val="00656C21"/>
    <w:rsid w:val="00660826"/>
    <w:rsid w:val="00663265"/>
    <w:rsid w:val="006634F4"/>
    <w:rsid w:val="00667898"/>
    <w:rsid w:val="00670132"/>
    <w:rsid w:val="00675314"/>
    <w:rsid w:val="00677FE0"/>
    <w:rsid w:val="00687376"/>
    <w:rsid w:val="00687CB2"/>
    <w:rsid w:val="0069440B"/>
    <w:rsid w:val="006953C3"/>
    <w:rsid w:val="0069622B"/>
    <w:rsid w:val="006969D5"/>
    <w:rsid w:val="006A6052"/>
    <w:rsid w:val="006A7896"/>
    <w:rsid w:val="006B173F"/>
    <w:rsid w:val="006B6764"/>
    <w:rsid w:val="006C30EB"/>
    <w:rsid w:val="006C51A4"/>
    <w:rsid w:val="006D04EF"/>
    <w:rsid w:val="006D59F5"/>
    <w:rsid w:val="006E0EF7"/>
    <w:rsid w:val="006E2FB0"/>
    <w:rsid w:val="006F014C"/>
    <w:rsid w:val="006F1BEA"/>
    <w:rsid w:val="006F708C"/>
    <w:rsid w:val="00706494"/>
    <w:rsid w:val="007102D2"/>
    <w:rsid w:val="00712D72"/>
    <w:rsid w:val="0071310A"/>
    <w:rsid w:val="0071322B"/>
    <w:rsid w:val="00713948"/>
    <w:rsid w:val="00720807"/>
    <w:rsid w:val="00723F89"/>
    <w:rsid w:val="0072734C"/>
    <w:rsid w:val="00741CFD"/>
    <w:rsid w:val="00746FC7"/>
    <w:rsid w:val="0075055D"/>
    <w:rsid w:val="00753A27"/>
    <w:rsid w:val="007545C0"/>
    <w:rsid w:val="00754BB4"/>
    <w:rsid w:val="00755D26"/>
    <w:rsid w:val="007613D5"/>
    <w:rsid w:val="007851D1"/>
    <w:rsid w:val="00792371"/>
    <w:rsid w:val="0079342A"/>
    <w:rsid w:val="00796090"/>
    <w:rsid w:val="007963A2"/>
    <w:rsid w:val="007A099F"/>
    <w:rsid w:val="007A10A0"/>
    <w:rsid w:val="007A2737"/>
    <w:rsid w:val="007B1B3B"/>
    <w:rsid w:val="007B4949"/>
    <w:rsid w:val="007C0788"/>
    <w:rsid w:val="007C0EDE"/>
    <w:rsid w:val="007C5FC8"/>
    <w:rsid w:val="007C6A25"/>
    <w:rsid w:val="007D70B8"/>
    <w:rsid w:val="007E55C0"/>
    <w:rsid w:val="007F0BC6"/>
    <w:rsid w:val="007F2256"/>
    <w:rsid w:val="00801BF5"/>
    <w:rsid w:val="0080403F"/>
    <w:rsid w:val="008069CA"/>
    <w:rsid w:val="00806C7C"/>
    <w:rsid w:val="00827A21"/>
    <w:rsid w:val="00831374"/>
    <w:rsid w:val="00831E4C"/>
    <w:rsid w:val="00840FF8"/>
    <w:rsid w:val="0084491E"/>
    <w:rsid w:val="00852465"/>
    <w:rsid w:val="00855663"/>
    <w:rsid w:val="008563C2"/>
    <w:rsid w:val="00857580"/>
    <w:rsid w:val="00857EE7"/>
    <w:rsid w:val="00865238"/>
    <w:rsid w:val="00866685"/>
    <w:rsid w:val="008667BF"/>
    <w:rsid w:val="00872B79"/>
    <w:rsid w:val="008739AC"/>
    <w:rsid w:val="00875973"/>
    <w:rsid w:val="00891E10"/>
    <w:rsid w:val="0089508D"/>
    <w:rsid w:val="00895645"/>
    <w:rsid w:val="008A6B3F"/>
    <w:rsid w:val="008A7851"/>
    <w:rsid w:val="008B0614"/>
    <w:rsid w:val="008C3782"/>
    <w:rsid w:val="008C3889"/>
    <w:rsid w:val="008C39DD"/>
    <w:rsid w:val="008C44A0"/>
    <w:rsid w:val="008D332E"/>
    <w:rsid w:val="008D4A32"/>
    <w:rsid w:val="008D4CF8"/>
    <w:rsid w:val="008D593A"/>
    <w:rsid w:val="008E0CDF"/>
    <w:rsid w:val="008E7760"/>
    <w:rsid w:val="008F1023"/>
    <w:rsid w:val="008F48A1"/>
    <w:rsid w:val="009100A8"/>
    <w:rsid w:val="0091766D"/>
    <w:rsid w:val="009201D3"/>
    <w:rsid w:val="00922001"/>
    <w:rsid w:val="00922C17"/>
    <w:rsid w:val="009325EA"/>
    <w:rsid w:val="00932EC4"/>
    <w:rsid w:val="0094125C"/>
    <w:rsid w:val="00942BB6"/>
    <w:rsid w:val="00942DDD"/>
    <w:rsid w:val="009450F4"/>
    <w:rsid w:val="00951110"/>
    <w:rsid w:val="009516A8"/>
    <w:rsid w:val="00953D68"/>
    <w:rsid w:val="00956061"/>
    <w:rsid w:val="0097705C"/>
    <w:rsid w:val="00981762"/>
    <w:rsid w:val="00982C6F"/>
    <w:rsid w:val="00996DF6"/>
    <w:rsid w:val="00997777"/>
    <w:rsid w:val="009A7EA1"/>
    <w:rsid w:val="009B503A"/>
    <w:rsid w:val="009B5264"/>
    <w:rsid w:val="009C04D3"/>
    <w:rsid w:val="009C18C3"/>
    <w:rsid w:val="009C7B41"/>
    <w:rsid w:val="009D5126"/>
    <w:rsid w:val="009E7F66"/>
    <w:rsid w:val="009F0693"/>
    <w:rsid w:val="009F0892"/>
    <w:rsid w:val="009F393D"/>
    <w:rsid w:val="009F4F2F"/>
    <w:rsid w:val="009F7F46"/>
    <w:rsid w:val="00A000BF"/>
    <w:rsid w:val="00A034FC"/>
    <w:rsid w:val="00A0587E"/>
    <w:rsid w:val="00A16F5D"/>
    <w:rsid w:val="00A17AC9"/>
    <w:rsid w:val="00A24C1F"/>
    <w:rsid w:val="00A275BC"/>
    <w:rsid w:val="00A30A0A"/>
    <w:rsid w:val="00A32459"/>
    <w:rsid w:val="00A356B5"/>
    <w:rsid w:val="00A36CD3"/>
    <w:rsid w:val="00A40491"/>
    <w:rsid w:val="00A44558"/>
    <w:rsid w:val="00A45AFC"/>
    <w:rsid w:val="00A464B4"/>
    <w:rsid w:val="00A512E4"/>
    <w:rsid w:val="00A60602"/>
    <w:rsid w:val="00A61FE8"/>
    <w:rsid w:val="00A63D6B"/>
    <w:rsid w:val="00A63E85"/>
    <w:rsid w:val="00A749EB"/>
    <w:rsid w:val="00A75AFA"/>
    <w:rsid w:val="00A81641"/>
    <w:rsid w:val="00A84B52"/>
    <w:rsid w:val="00A8660F"/>
    <w:rsid w:val="00A87B13"/>
    <w:rsid w:val="00A921C9"/>
    <w:rsid w:val="00A95C48"/>
    <w:rsid w:val="00A96CBA"/>
    <w:rsid w:val="00A97966"/>
    <w:rsid w:val="00AA0B5B"/>
    <w:rsid w:val="00AA7056"/>
    <w:rsid w:val="00AB31C6"/>
    <w:rsid w:val="00AB523B"/>
    <w:rsid w:val="00AC1223"/>
    <w:rsid w:val="00AD1CF0"/>
    <w:rsid w:val="00AD7E40"/>
    <w:rsid w:val="00AF2773"/>
    <w:rsid w:val="00AF2980"/>
    <w:rsid w:val="00AF2C8F"/>
    <w:rsid w:val="00AF3BAB"/>
    <w:rsid w:val="00B05AF6"/>
    <w:rsid w:val="00B1114A"/>
    <w:rsid w:val="00B12AB6"/>
    <w:rsid w:val="00B13851"/>
    <w:rsid w:val="00B1477A"/>
    <w:rsid w:val="00B15131"/>
    <w:rsid w:val="00B1729A"/>
    <w:rsid w:val="00B20993"/>
    <w:rsid w:val="00B24FF4"/>
    <w:rsid w:val="00B305F3"/>
    <w:rsid w:val="00B31350"/>
    <w:rsid w:val="00B33950"/>
    <w:rsid w:val="00B34CB7"/>
    <w:rsid w:val="00B42E96"/>
    <w:rsid w:val="00B43232"/>
    <w:rsid w:val="00B43B96"/>
    <w:rsid w:val="00B4770C"/>
    <w:rsid w:val="00B50EE6"/>
    <w:rsid w:val="00B51612"/>
    <w:rsid w:val="00B52185"/>
    <w:rsid w:val="00B54396"/>
    <w:rsid w:val="00B55400"/>
    <w:rsid w:val="00B66C27"/>
    <w:rsid w:val="00B71E78"/>
    <w:rsid w:val="00B80401"/>
    <w:rsid w:val="00B80488"/>
    <w:rsid w:val="00B916E9"/>
    <w:rsid w:val="00B93400"/>
    <w:rsid w:val="00B94A2A"/>
    <w:rsid w:val="00B974AF"/>
    <w:rsid w:val="00B9753A"/>
    <w:rsid w:val="00BA2655"/>
    <w:rsid w:val="00BA2A4A"/>
    <w:rsid w:val="00BB479C"/>
    <w:rsid w:val="00BC36F9"/>
    <w:rsid w:val="00BC4720"/>
    <w:rsid w:val="00BC5640"/>
    <w:rsid w:val="00BC708B"/>
    <w:rsid w:val="00BD0B80"/>
    <w:rsid w:val="00BD1FC3"/>
    <w:rsid w:val="00BD40B5"/>
    <w:rsid w:val="00BD5999"/>
    <w:rsid w:val="00BD75A2"/>
    <w:rsid w:val="00BE3194"/>
    <w:rsid w:val="00BE3D2B"/>
    <w:rsid w:val="00BE74C9"/>
    <w:rsid w:val="00BF0A34"/>
    <w:rsid w:val="00C05F6C"/>
    <w:rsid w:val="00C06C4D"/>
    <w:rsid w:val="00C07B60"/>
    <w:rsid w:val="00C11E9A"/>
    <w:rsid w:val="00C17838"/>
    <w:rsid w:val="00C17ABF"/>
    <w:rsid w:val="00C2017A"/>
    <w:rsid w:val="00C2026B"/>
    <w:rsid w:val="00C20470"/>
    <w:rsid w:val="00C2077E"/>
    <w:rsid w:val="00C2600A"/>
    <w:rsid w:val="00C34B2F"/>
    <w:rsid w:val="00C43960"/>
    <w:rsid w:val="00C4641B"/>
    <w:rsid w:val="00C47BF8"/>
    <w:rsid w:val="00C545C8"/>
    <w:rsid w:val="00C662D0"/>
    <w:rsid w:val="00C6690E"/>
    <w:rsid w:val="00C7011F"/>
    <w:rsid w:val="00C703C5"/>
    <w:rsid w:val="00C71CF8"/>
    <w:rsid w:val="00C757EC"/>
    <w:rsid w:val="00C805F2"/>
    <w:rsid w:val="00C8133F"/>
    <w:rsid w:val="00C81912"/>
    <w:rsid w:val="00C831EF"/>
    <w:rsid w:val="00C84AB7"/>
    <w:rsid w:val="00C925FB"/>
    <w:rsid w:val="00C955B4"/>
    <w:rsid w:val="00C96099"/>
    <w:rsid w:val="00C96EFE"/>
    <w:rsid w:val="00CA300A"/>
    <w:rsid w:val="00CA4646"/>
    <w:rsid w:val="00CB1722"/>
    <w:rsid w:val="00CB6A9C"/>
    <w:rsid w:val="00CC5E40"/>
    <w:rsid w:val="00CD139D"/>
    <w:rsid w:val="00CD6078"/>
    <w:rsid w:val="00CE0581"/>
    <w:rsid w:val="00CE0B1D"/>
    <w:rsid w:val="00CE14E1"/>
    <w:rsid w:val="00CF104D"/>
    <w:rsid w:val="00CF21D8"/>
    <w:rsid w:val="00CF3324"/>
    <w:rsid w:val="00D015FA"/>
    <w:rsid w:val="00D06CAC"/>
    <w:rsid w:val="00D0758D"/>
    <w:rsid w:val="00D114BD"/>
    <w:rsid w:val="00D1569F"/>
    <w:rsid w:val="00D20B1E"/>
    <w:rsid w:val="00D22462"/>
    <w:rsid w:val="00D230AC"/>
    <w:rsid w:val="00D30FE9"/>
    <w:rsid w:val="00D3102F"/>
    <w:rsid w:val="00D32489"/>
    <w:rsid w:val="00D3349E"/>
    <w:rsid w:val="00D40129"/>
    <w:rsid w:val="00D41ABB"/>
    <w:rsid w:val="00D447F4"/>
    <w:rsid w:val="00D62725"/>
    <w:rsid w:val="00D66C91"/>
    <w:rsid w:val="00D71EF7"/>
    <w:rsid w:val="00D73CB8"/>
    <w:rsid w:val="00D76F54"/>
    <w:rsid w:val="00D84643"/>
    <w:rsid w:val="00D852AD"/>
    <w:rsid w:val="00D87C7C"/>
    <w:rsid w:val="00DA2792"/>
    <w:rsid w:val="00DA2D37"/>
    <w:rsid w:val="00DA3CFC"/>
    <w:rsid w:val="00DA7591"/>
    <w:rsid w:val="00DB6F34"/>
    <w:rsid w:val="00DC10E4"/>
    <w:rsid w:val="00DC646D"/>
    <w:rsid w:val="00DE0ED4"/>
    <w:rsid w:val="00DF1E2D"/>
    <w:rsid w:val="00DF3E8F"/>
    <w:rsid w:val="00DF66FF"/>
    <w:rsid w:val="00E01DF3"/>
    <w:rsid w:val="00E147B9"/>
    <w:rsid w:val="00E2029F"/>
    <w:rsid w:val="00E237E4"/>
    <w:rsid w:val="00E32340"/>
    <w:rsid w:val="00E32798"/>
    <w:rsid w:val="00E33CC8"/>
    <w:rsid w:val="00E35881"/>
    <w:rsid w:val="00E460EC"/>
    <w:rsid w:val="00E51C91"/>
    <w:rsid w:val="00E56F24"/>
    <w:rsid w:val="00E64083"/>
    <w:rsid w:val="00E65D09"/>
    <w:rsid w:val="00E667C1"/>
    <w:rsid w:val="00E67EEC"/>
    <w:rsid w:val="00E744CB"/>
    <w:rsid w:val="00E7455C"/>
    <w:rsid w:val="00E92F1D"/>
    <w:rsid w:val="00EA7067"/>
    <w:rsid w:val="00EC12EF"/>
    <w:rsid w:val="00EC3F88"/>
    <w:rsid w:val="00ED3124"/>
    <w:rsid w:val="00ED337B"/>
    <w:rsid w:val="00ED36D8"/>
    <w:rsid w:val="00ED4040"/>
    <w:rsid w:val="00ED612A"/>
    <w:rsid w:val="00ED751C"/>
    <w:rsid w:val="00EE1141"/>
    <w:rsid w:val="00EE6BD7"/>
    <w:rsid w:val="00EF374D"/>
    <w:rsid w:val="00EF64E1"/>
    <w:rsid w:val="00EF7B6D"/>
    <w:rsid w:val="00F0689D"/>
    <w:rsid w:val="00F10520"/>
    <w:rsid w:val="00F122E9"/>
    <w:rsid w:val="00F2547B"/>
    <w:rsid w:val="00F3526D"/>
    <w:rsid w:val="00F36A11"/>
    <w:rsid w:val="00F42A37"/>
    <w:rsid w:val="00F460F0"/>
    <w:rsid w:val="00F57D23"/>
    <w:rsid w:val="00F60E0D"/>
    <w:rsid w:val="00F6417D"/>
    <w:rsid w:val="00F66EF0"/>
    <w:rsid w:val="00F83F48"/>
    <w:rsid w:val="00F8491A"/>
    <w:rsid w:val="00F92E96"/>
    <w:rsid w:val="00F931FB"/>
    <w:rsid w:val="00F93B37"/>
    <w:rsid w:val="00F952A2"/>
    <w:rsid w:val="00FA237D"/>
    <w:rsid w:val="00FA68B8"/>
    <w:rsid w:val="00FB01B5"/>
    <w:rsid w:val="00FB2FFA"/>
    <w:rsid w:val="00FC0696"/>
    <w:rsid w:val="00FC0E81"/>
    <w:rsid w:val="00FC39F6"/>
    <w:rsid w:val="00FC51E0"/>
    <w:rsid w:val="00FD6F00"/>
    <w:rsid w:val="00FE5361"/>
    <w:rsid w:val="00FE732A"/>
    <w:rsid w:val="00FF1504"/>
    <w:rsid w:val="00FF208A"/>
    <w:rsid w:val="00FF2608"/>
    <w:rsid w:val="00FF77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9198F2"/>
  <w15:chartTrackingRefBased/>
  <w15:docId w15:val="{9CE5CF7E-876D-45A3-ADD2-AE09E8A0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nhideWhenUsed="1" w:qFormat="1"/>
    <w:lsdException w:name="Bibliography" w:semiHidden="1" w:uiPriority="38"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A87B13"/>
    <w:pPr>
      <w:spacing w:after="160" w:line="293" w:lineRule="auto"/>
    </w:pPr>
    <w:rPr>
      <w:color w:val="000000" w:themeColor="text1"/>
    </w:rPr>
  </w:style>
  <w:style w:type="paragraph" w:styleId="Nadpis1">
    <w:name w:val="heading 1"/>
    <w:basedOn w:val="Normln"/>
    <w:next w:val="Normln"/>
    <w:link w:val="Nadpis1Char"/>
    <w:uiPriority w:val="7"/>
    <w:rsid w:val="00831374"/>
    <w:pPr>
      <w:keepNext/>
      <w:keepLines/>
      <w:spacing w:before="160" w:after="0"/>
      <w:outlineLvl w:val="0"/>
    </w:pPr>
    <w:rPr>
      <w:rFonts w:asciiTheme="majorHAnsi" w:eastAsiaTheme="majorEastAsia" w:hAnsiTheme="majorHAnsi" w:cstheme="majorBidi"/>
      <w:b/>
      <w:sz w:val="28"/>
      <w:szCs w:val="32"/>
    </w:rPr>
  </w:style>
  <w:style w:type="paragraph" w:styleId="Nadpis2">
    <w:name w:val="heading 2"/>
    <w:basedOn w:val="Normln"/>
    <w:next w:val="Normln"/>
    <w:link w:val="Nadpis2Char"/>
    <w:uiPriority w:val="7"/>
    <w:unhideWhenUsed/>
    <w:rsid w:val="00063405"/>
    <w:pPr>
      <w:keepNext/>
      <w:keepLines/>
      <w:spacing w:before="80" w:after="0"/>
      <w:outlineLvl w:val="1"/>
    </w:pPr>
    <w:rPr>
      <w:rFonts w:asciiTheme="majorHAnsi" w:eastAsiaTheme="majorEastAsia" w:hAnsiTheme="majorHAnsi" w:cstheme="majorBidi"/>
      <w:b/>
      <w:sz w:val="26"/>
      <w:szCs w:val="26"/>
    </w:rPr>
  </w:style>
  <w:style w:type="paragraph" w:styleId="Nadpis3">
    <w:name w:val="heading 3"/>
    <w:basedOn w:val="Normln"/>
    <w:next w:val="Normln"/>
    <w:link w:val="Nadpis3Char"/>
    <w:uiPriority w:val="7"/>
    <w:unhideWhenUsed/>
    <w:rsid w:val="00504668"/>
    <w:pPr>
      <w:keepNext/>
      <w:keepLines/>
      <w:spacing w:before="40" w:after="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iPriority w:val="7"/>
    <w:unhideWhenUsed/>
    <w:rsid w:val="00C6690E"/>
    <w:pPr>
      <w:keepNext/>
      <w:keepLines/>
      <w:spacing w:before="40" w:after="0"/>
      <w:outlineLvl w:val="3"/>
    </w:pPr>
    <w:rPr>
      <w:rFonts w:asciiTheme="majorHAnsi" w:eastAsiaTheme="majorEastAsia" w:hAnsiTheme="majorHAnsi" w:cstheme="majorBidi"/>
      <w:i/>
      <w:iCs/>
      <w:sz w:val="24"/>
    </w:rPr>
  </w:style>
  <w:style w:type="paragraph" w:styleId="Nadpis5">
    <w:name w:val="heading 5"/>
    <w:basedOn w:val="Normln"/>
    <w:next w:val="Normln"/>
    <w:link w:val="Nadpis5Char"/>
    <w:uiPriority w:val="7"/>
    <w:unhideWhenUsed/>
    <w:rsid w:val="00C6690E"/>
    <w:pPr>
      <w:keepNext/>
      <w:keepLines/>
      <w:spacing w:before="40" w:after="0"/>
      <w:outlineLvl w:val="4"/>
    </w:pPr>
    <w:rPr>
      <w:rFonts w:asciiTheme="majorHAnsi" w:eastAsiaTheme="majorEastAsia" w:hAnsiTheme="majorHAnsi" w:cstheme="majorBidi"/>
      <w:b/>
    </w:rPr>
  </w:style>
  <w:style w:type="paragraph" w:styleId="Nadpis6">
    <w:name w:val="heading 6"/>
    <w:basedOn w:val="Normln"/>
    <w:next w:val="Normln"/>
    <w:link w:val="Nadpis6Char"/>
    <w:uiPriority w:val="7"/>
    <w:unhideWhenUsed/>
    <w:rsid w:val="00C6690E"/>
    <w:pPr>
      <w:keepNext/>
      <w:keepLines/>
      <w:spacing w:before="40" w:after="0"/>
      <w:outlineLvl w:val="5"/>
    </w:pPr>
    <w:rPr>
      <w:rFonts w:asciiTheme="majorHAnsi" w:eastAsiaTheme="majorEastAsia" w:hAnsiTheme="majorHAnsi" w:cstheme="majorBidi"/>
      <w:i/>
    </w:rPr>
  </w:style>
  <w:style w:type="paragraph" w:styleId="Nadpis7">
    <w:name w:val="heading 7"/>
    <w:basedOn w:val="Normln"/>
    <w:next w:val="Normln"/>
    <w:link w:val="Nadpis7Char"/>
    <w:uiPriority w:val="7"/>
    <w:unhideWhenUsed/>
    <w:rsid w:val="00C6690E"/>
    <w:pPr>
      <w:keepNext/>
      <w:keepLines/>
      <w:spacing w:before="40" w:after="0"/>
      <w:outlineLvl w:val="6"/>
    </w:pPr>
    <w:rPr>
      <w:rFonts w:asciiTheme="majorHAnsi" w:eastAsiaTheme="majorEastAsia" w:hAnsiTheme="majorHAnsi" w:cstheme="majorBidi"/>
      <w:iCs/>
    </w:rPr>
  </w:style>
  <w:style w:type="paragraph" w:styleId="Nadpis8">
    <w:name w:val="heading 8"/>
    <w:basedOn w:val="Normln"/>
    <w:next w:val="Normln"/>
    <w:link w:val="Nadpis8Char"/>
    <w:uiPriority w:val="7"/>
    <w:unhideWhenUsed/>
    <w:rsid w:val="00A95C48"/>
    <w:pPr>
      <w:keepNext/>
      <w:keepLines/>
      <w:spacing w:before="40" w:after="0"/>
      <w:outlineLvl w:val="7"/>
    </w:pPr>
    <w:rPr>
      <w:rFonts w:asciiTheme="majorHAnsi" w:eastAsiaTheme="majorEastAsia" w:hAnsiTheme="majorHAnsi" w:cstheme="majorBidi"/>
      <w:b/>
      <w:color w:val="272727" w:themeColor="text1" w:themeTint="D8"/>
      <w:szCs w:val="21"/>
    </w:rPr>
  </w:style>
  <w:style w:type="paragraph" w:styleId="Nadpis9">
    <w:name w:val="heading 9"/>
    <w:basedOn w:val="Normln"/>
    <w:next w:val="Normln"/>
    <w:link w:val="Nadpis9Char"/>
    <w:uiPriority w:val="7"/>
    <w:unhideWhenUsed/>
    <w:rsid w:val="00A95C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5"/>
    <w:unhideWhenUsed/>
    <w:rsid w:val="009F7F46"/>
    <w:pPr>
      <w:ind w:left="720"/>
      <w:contextualSpacing/>
    </w:pPr>
  </w:style>
  <w:style w:type="numbering" w:customStyle="1" w:styleId="VariantaB-odrky">
    <w:name w:val="Varianta B - odrážky"/>
    <w:uiPriority w:val="99"/>
    <w:rsid w:val="007102D2"/>
    <w:pPr>
      <w:numPr>
        <w:numId w:val="1"/>
      </w:numPr>
    </w:pPr>
  </w:style>
  <w:style w:type="character" w:customStyle="1" w:styleId="Nadpis1Char">
    <w:name w:val="Nadpis 1 Char"/>
    <w:basedOn w:val="Standardnpsmoodstavce"/>
    <w:link w:val="Nadpis1"/>
    <w:uiPriority w:val="7"/>
    <w:rsid w:val="003250CB"/>
    <w:rPr>
      <w:rFonts w:asciiTheme="majorHAnsi" w:eastAsiaTheme="majorEastAsia" w:hAnsiTheme="majorHAnsi" w:cstheme="majorBidi"/>
      <w:b/>
      <w:color w:val="000000" w:themeColor="text1"/>
      <w:sz w:val="28"/>
      <w:szCs w:val="32"/>
    </w:rPr>
  </w:style>
  <w:style w:type="numbering" w:customStyle="1" w:styleId="VariantaA-odrky">
    <w:name w:val="Varianta A - odrážky"/>
    <w:uiPriority w:val="99"/>
    <w:rsid w:val="00262DAF"/>
    <w:pPr>
      <w:numPr>
        <w:numId w:val="2"/>
      </w:numPr>
    </w:pPr>
  </w:style>
  <w:style w:type="character" w:customStyle="1" w:styleId="Nadpis2Char">
    <w:name w:val="Nadpis 2 Char"/>
    <w:basedOn w:val="Standardnpsmoodstavce"/>
    <w:link w:val="Nadpis2"/>
    <w:uiPriority w:val="7"/>
    <w:rsid w:val="003250CB"/>
    <w:rPr>
      <w:rFonts w:asciiTheme="majorHAnsi" w:eastAsiaTheme="majorEastAsia" w:hAnsiTheme="majorHAnsi" w:cstheme="majorBidi"/>
      <w:b/>
      <w:color w:val="000000" w:themeColor="text1"/>
      <w:sz w:val="26"/>
      <w:szCs w:val="26"/>
    </w:rPr>
  </w:style>
  <w:style w:type="numbering" w:customStyle="1" w:styleId="VariantaA-sla">
    <w:name w:val="Varianta A - čísla"/>
    <w:uiPriority w:val="99"/>
    <w:rsid w:val="00B50EE6"/>
    <w:pPr>
      <w:numPr>
        <w:numId w:val="4"/>
      </w:numPr>
    </w:pPr>
  </w:style>
  <w:style w:type="numbering" w:customStyle="1" w:styleId="VariantaB-sla">
    <w:name w:val="Varianta B - čísla"/>
    <w:uiPriority w:val="99"/>
    <w:rsid w:val="009F7F46"/>
    <w:pPr>
      <w:numPr>
        <w:numId w:val="3"/>
      </w:numPr>
    </w:pPr>
  </w:style>
  <w:style w:type="character" w:customStyle="1" w:styleId="Nadpis3Char">
    <w:name w:val="Nadpis 3 Char"/>
    <w:basedOn w:val="Standardnpsmoodstavce"/>
    <w:link w:val="Nadpis3"/>
    <w:uiPriority w:val="7"/>
    <w:rsid w:val="003250CB"/>
    <w:rPr>
      <w:rFonts w:asciiTheme="majorHAnsi" w:eastAsiaTheme="majorEastAsia" w:hAnsiTheme="majorHAnsi" w:cstheme="majorBidi"/>
      <w:b/>
      <w:color w:val="000000" w:themeColor="text1"/>
      <w:sz w:val="24"/>
      <w:szCs w:val="24"/>
    </w:rPr>
  </w:style>
  <w:style w:type="character" w:customStyle="1" w:styleId="Nadpis4Char">
    <w:name w:val="Nadpis 4 Char"/>
    <w:basedOn w:val="Standardnpsmoodstavce"/>
    <w:link w:val="Nadpis4"/>
    <w:uiPriority w:val="7"/>
    <w:rsid w:val="003250CB"/>
    <w:rPr>
      <w:rFonts w:asciiTheme="majorHAnsi" w:eastAsiaTheme="majorEastAsia" w:hAnsiTheme="majorHAnsi" w:cstheme="majorBidi"/>
      <w:i/>
      <w:iCs/>
      <w:color w:val="000000" w:themeColor="text1"/>
      <w:sz w:val="24"/>
    </w:rPr>
  </w:style>
  <w:style w:type="character" w:customStyle="1" w:styleId="Nadpis5Char">
    <w:name w:val="Nadpis 5 Char"/>
    <w:basedOn w:val="Standardnpsmoodstavce"/>
    <w:link w:val="Nadpis5"/>
    <w:uiPriority w:val="7"/>
    <w:rsid w:val="003250CB"/>
    <w:rPr>
      <w:rFonts w:asciiTheme="majorHAnsi" w:eastAsiaTheme="majorEastAsia" w:hAnsiTheme="majorHAnsi" w:cstheme="majorBidi"/>
      <w:b/>
      <w:color w:val="000000" w:themeColor="text1"/>
    </w:rPr>
  </w:style>
  <w:style w:type="character" w:customStyle="1" w:styleId="Nadpis6Char">
    <w:name w:val="Nadpis 6 Char"/>
    <w:basedOn w:val="Standardnpsmoodstavce"/>
    <w:link w:val="Nadpis6"/>
    <w:uiPriority w:val="7"/>
    <w:rsid w:val="003250CB"/>
    <w:rPr>
      <w:rFonts w:asciiTheme="majorHAnsi" w:eastAsiaTheme="majorEastAsia" w:hAnsiTheme="majorHAnsi" w:cstheme="majorBidi"/>
      <w:i/>
      <w:color w:val="000000" w:themeColor="text1"/>
    </w:rPr>
  </w:style>
  <w:style w:type="character" w:customStyle="1" w:styleId="Nadpis7Char">
    <w:name w:val="Nadpis 7 Char"/>
    <w:basedOn w:val="Standardnpsmoodstavce"/>
    <w:link w:val="Nadpis7"/>
    <w:uiPriority w:val="7"/>
    <w:rsid w:val="003250CB"/>
    <w:rPr>
      <w:rFonts w:asciiTheme="majorHAnsi" w:eastAsiaTheme="majorEastAsia" w:hAnsiTheme="majorHAnsi" w:cstheme="majorBidi"/>
      <w:iCs/>
      <w:color w:val="000000" w:themeColor="text1"/>
    </w:rPr>
  </w:style>
  <w:style w:type="character" w:customStyle="1" w:styleId="Nadpis8Char">
    <w:name w:val="Nadpis 8 Char"/>
    <w:basedOn w:val="Standardnpsmoodstavce"/>
    <w:link w:val="Nadpis8"/>
    <w:uiPriority w:val="7"/>
    <w:rsid w:val="003250CB"/>
    <w:rPr>
      <w:rFonts w:asciiTheme="majorHAnsi" w:eastAsiaTheme="majorEastAsia" w:hAnsiTheme="majorHAnsi" w:cstheme="majorBidi"/>
      <w:b/>
      <w:color w:val="272727" w:themeColor="text1" w:themeTint="D8"/>
      <w:szCs w:val="21"/>
    </w:rPr>
  </w:style>
  <w:style w:type="character" w:customStyle="1" w:styleId="Nadpis9Char">
    <w:name w:val="Nadpis 9 Char"/>
    <w:basedOn w:val="Standardnpsmoodstavce"/>
    <w:link w:val="Nadpis9"/>
    <w:uiPriority w:val="7"/>
    <w:rsid w:val="003250CB"/>
    <w:rPr>
      <w:rFonts w:asciiTheme="majorHAnsi" w:eastAsiaTheme="majorEastAsia" w:hAnsiTheme="majorHAnsi" w:cstheme="majorBidi"/>
      <w:i/>
      <w:iCs/>
      <w:color w:val="272727" w:themeColor="text1" w:themeTint="D8"/>
      <w:sz w:val="21"/>
      <w:szCs w:val="21"/>
    </w:rPr>
  </w:style>
  <w:style w:type="paragraph" w:styleId="Nzev">
    <w:name w:val="Title"/>
    <w:basedOn w:val="Normln"/>
    <w:next w:val="Normln"/>
    <w:link w:val="NzevChar"/>
    <w:uiPriority w:val="4"/>
    <w:rsid w:val="00A63D6B"/>
    <w:pPr>
      <w:keepNext/>
      <w:keepLines/>
      <w:spacing w:after="0" w:line="240" w:lineRule="auto"/>
      <w:contextualSpacing/>
    </w:pPr>
    <w:rPr>
      <w:rFonts w:asciiTheme="majorHAnsi" w:eastAsiaTheme="majorEastAsia" w:hAnsiTheme="majorHAnsi" w:cstheme="majorBidi"/>
      <w:spacing w:val="-10"/>
      <w:kern w:val="28"/>
      <w:sz w:val="48"/>
      <w:szCs w:val="56"/>
    </w:rPr>
  </w:style>
  <w:style w:type="character" w:customStyle="1" w:styleId="NzevChar">
    <w:name w:val="Název Char"/>
    <w:basedOn w:val="Standardnpsmoodstavce"/>
    <w:link w:val="Nzev"/>
    <w:uiPriority w:val="4"/>
    <w:rsid w:val="003250CB"/>
    <w:rPr>
      <w:rFonts w:asciiTheme="majorHAnsi" w:eastAsiaTheme="majorEastAsia" w:hAnsiTheme="majorHAnsi" w:cstheme="majorBidi"/>
      <w:color w:val="000000" w:themeColor="text1"/>
      <w:spacing w:val="-10"/>
      <w:kern w:val="28"/>
      <w:sz w:val="48"/>
      <w:szCs w:val="56"/>
    </w:rPr>
  </w:style>
  <w:style w:type="character" w:styleId="Zdraznnintenzivn">
    <w:name w:val="Intense Emphasis"/>
    <w:basedOn w:val="Standardnpsmoodstavce"/>
    <w:uiPriority w:val="21"/>
    <w:rsid w:val="00EE6BD7"/>
    <w:rPr>
      <w:b/>
      <w:i/>
      <w:iCs/>
      <w:color w:val="000000" w:themeColor="text1"/>
    </w:rPr>
  </w:style>
  <w:style w:type="paragraph" w:styleId="Vrazncitt">
    <w:name w:val="Intense Quote"/>
    <w:basedOn w:val="Normln"/>
    <w:next w:val="Normln"/>
    <w:link w:val="VrazncittChar"/>
    <w:uiPriority w:val="28"/>
    <w:rsid w:val="00713948"/>
    <w:pPr>
      <w:keepLines/>
      <w:pBdr>
        <w:top w:val="single" w:sz="4" w:space="10" w:color="000000" w:themeColor="text1"/>
        <w:bottom w:val="single" w:sz="4" w:space="10" w:color="000000" w:themeColor="text1"/>
      </w:pBdr>
      <w:spacing w:before="240" w:after="240"/>
      <w:ind w:left="357" w:right="357"/>
    </w:pPr>
    <w:rPr>
      <w:i/>
      <w:iCs/>
    </w:rPr>
  </w:style>
  <w:style w:type="character" w:customStyle="1" w:styleId="VrazncittChar">
    <w:name w:val="Výrazný citát Char"/>
    <w:basedOn w:val="Standardnpsmoodstavce"/>
    <w:link w:val="Vrazncitt"/>
    <w:uiPriority w:val="28"/>
    <w:rsid w:val="00713948"/>
    <w:rPr>
      <w:i/>
      <w:iCs/>
      <w:color w:val="000000" w:themeColor="text1"/>
    </w:rPr>
  </w:style>
  <w:style w:type="character" w:styleId="Odkazintenzivn">
    <w:name w:val="Intense Reference"/>
    <w:basedOn w:val="Standardnpsmoodstavce"/>
    <w:uiPriority w:val="24"/>
    <w:rsid w:val="0039063C"/>
    <w:rPr>
      <w:b/>
      <w:bCs/>
      <w:smallCaps/>
      <w:color w:val="000000" w:themeColor="text1"/>
      <w:spacing w:val="5"/>
    </w:rPr>
  </w:style>
  <w:style w:type="paragraph" w:styleId="slovanseznam">
    <w:name w:val="List Number"/>
    <w:aliases w:val="Číslovaný seznam A"/>
    <w:basedOn w:val="Normln"/>
    <w:uiPriority w:val="15"/>
    <w:rsid w:val="001B1E4A"/>
    <w:pPr>
      <w:numPr>
        <w:numId w:val="7"/>
      </w:numPr>
      <w:spacing w:after="0"/>
    </w:pPr>
  </w:style>
  <w:style w:type="paragraph" w:styleId="slovanseznam2">
    <w:name w:val="List Number 2"/>
    <w:aliases w:val="Číslovaný seznam A 2"/>
    <w:basedOn w:val="Normln"/>
    <w:uiPriority w:val="15"/>
    <w:rsid w:val="001B1E4A"/>
    <w:pPr>
      <w:numPr>
        <w:ilvl w:val="1"/>
        <w:numId w:val="7"/>
      </w:numPr>
      <w:spacing w:after="0"/>
      <w:contextualSpacing/>
    </w:pPr>
  </w:style>
  <w:style w:type="paragraph" w:styleId="slovanseznam3">
    <w:name w:val="List Number 3"/>
    <w:aliases w:val="Číslovaný seznam A 3"/>
    <w:basedOn w:val="Normln"/>
    <w:uiPriority w:val="15"/>
    <w:rsid w:val="001B1E4A"/>
    <w:pPr>
      <w:numPr>
        <w:ilvl w:val="2"/>
        <w:numId w:val="7"/>
      </w:numPr>
      <w:spacing w:after="0"/>
      <w:contextualSpacing/>
    </w:pPr>
  </w:style>
  <w:style w:type="paragraph" w:styleId="slovanseznam4">
    <w:name w:val="List Number 4"/>
    <w:aliases w:val="Číslovaný seznam A 4"/>
    <w:basedOn w:val="Normln"/>
    <w:uiPriority w:val="15"/>
    <w:rsid w:val="001B1E4A"/>
    <w:pPr>
      <w:numPr>
        <w:ilvl w:val="3"/>
        <w:numId w:val="7"/>
      </w:numPr>
      <w:spacing w:after="0"/>
      <w:contextualSpacing/>
    </w:pPr>
  </w:style>
  <w:style w:type="paragraph" w:styleId="slovanseznam5">
    <w:name w:val="List Number 5"/>
    <w:aliases w:val="Číslovaný seznam A 5"/>
    <w:basedOn w:val="Normln"/>
    <w:uiPriority w:val="15"/>
    <w:rsid w:val="001B1E4A"/>
    <w:pPr>
      <w:numPr>
        <w:ilvl w:val="4"/>
        <w:numId w:val="7"/>
      </w:numPr>
      <w:spacing w:after="0"/>
      <w:contextualSpacing/>
    </w:pPr>
  </w:style>
  <w:style w:type="paragraph" w:customStyle="1" w:styleId="slovanseznamB">
    <w:name w:val="Číslovaný seznam B"/>
    <w:basedOn w:val="Normln"/>
    <w:uiPriority w:val="16"/>
    <w:rsid w:val="009F7F46"/>
    <w:pPr>
      <w:numPr>
        <w:numId w:val="5"/>
      </w:numPr>
      <w:spacing w:after="0"/>
    </w:pPr>
  </w:style>
  <w:style w:type="paragraph" w:customStyle="1" w:styleId="slovanseznamB2">
    <w:name w:val="Číslovaný seznam B 2"/>
    <w:basedOn w:val="Normln"/>
    <w:uiPriority w:val="16"/>
    <w:rsid w:val="009F7F46"/>
    <w:pPr>
      <w:numPr>
        <w:ilvl w:val="1"/>
        <w:numId w:val="5"/>
      </w:numPr>
      <w:spacing w:after="0"/>
    </w:pPr>
  </w:style>
  <w:style w:type="paragraph" w:customStyle="1" w:styleId="slovanseznamB3">
    <w:name w:val="Číslovaný seznam B 3"/>
    <w:basedOn w:val="Normln"/>
    <w:uiPriority w:val="16"/>
    <w:rsid w:val="009F7F46"/>
    <w:pPr>
      <w:numPr>
        <w:ilvl w:val="2"/>
        <w:numId w:val="5"/>
      </w:numPr>
      <w:spacing w:after="0"/>
    </w:pPr>
  </w:style>
  <w:style w:type="paragraph" w:customStyle="1" w:styleId="slovanseznamB4">
    <w:name w:val="Číslovaný seznam B 4"/>
    <w:basedOn w:val="Normln"/>
    <w:uiPriority w:val="16"/>
    <w:rsid w:val="009F7F46"/>
    <w:pPr>
      <w:numPr>
        <w:ilvl w:val="3"/>
        <w:numId w:val="5"/>
      </w:numPr>
      <w:spacing w:after="0"/>
    </w:pPr>
  </w:style>
  <w:style w:type="paragraph" w:customStyle="1" w:styleId="slovanseznamB5">
    <w:name w:val="Číslovaný seznam B 5"/>
    <w:basedOn w:val="Normln"/>
    <w:uiPriority w:val="16"/>
    <w:rsid w:val="009F7F46"/>
    <w:pPr>
      <w:numPr>
        <w:ilvl w:val="4"/>
        <w:numId w:val="5"/>
      </w:numPr>
      <w:spacing w:after="0"/>
    </w:pPr>
  </w:style>
  <w:style w:type="paragraph" w:styleId="Seznamsodrkami3">
    <w:name w:val="List Bullet 3"/>
    <w:aliases w:val="Seznam s odrážkami A 3"/>
    <w:basedOn w:val="Normln"/>
    <w:uiPriority w:val="10"/>
    <w:rsid w:val="00262DAF"/>
    <w:pPr>
      <w:numPr>
        <w:ilvl w:val="2"/>
        <w:numId w:val="6"/>
      </w:numPr>
      <w:spacing w:after="0"/>
      <w:contextualSpacing/>
    </w:pPr>
  </w:style>
  <w:style w:type="paragraph" w:styleId="Seznamsodrkami4">
    <w:name w:val="List Bullet 4"/>
    <w:aliases w:val="Seznam s odrážkami A 4"/>
    <w:basedOn w:val="Normln"/>
    <w:uiPriority w:val="10"/>
    <w:rsid w:val="00262DAF"/>
    <w:pPr>
      <w:numPr>
        <w:ilvl w:val="3"/>
        <w:numId w:val="6"/>
      </w:numPr>
      <w:spacing w:after="0"/>
      <w:contextualSpacing/>
    </w:pPr>
  </w:style>
  <w:style w:type="paragraph" w:styleId="Seznamsodrkami5">
    <w:name w:val="List Bullet 5"/>
    <w:aliases w:val="Seznam s odrážkami A 5"/>
    <w:basedOn w:val="Normln"/>
    <w:uiPriority w:val="10"/>
    <w:rsid w:val="00262DAF"/>
    <w:pPr>
      <w:numPr>
        <w:ilvl w:val="4"/>
        <w:numId w:val="6"/>
      </w:numPr>
      <w:spacing w:after="0"/>
    </w:pPr>
  </w:style>
  <w:style w:type="paragraph" w:styleId="Seznamsodrkami">
    <w:name w:val="List Bullet"/>
    <w:aliases w:val="Seznam s odrážkami A"/>
    <w:basedOn w:val="Normln"/>
    <w:uiPriority w:val="10"/>
    <w:rsid w:val="00262DAF"/>
    <w:pPr>
      <w:numPr>
        <w:numId w:val="6"/>
      </w:numPr>
      <w:spacing w:after="0"/>
      <w:contextualSpacing/>
    </w:pPr>
  </w:style>
  <w:style w:type="paragraph" w:styleId="Seznamsodrkami2">
    <w:name w:val="List Bullet 2"/>
    <w:aliases w:val="Seznam s odrážkami A 2"/>
    <w:basedOn w:val="Normln"/>
    <w:uiPriority w:val="10"/>
    <w:rsid w:val="00262DAF"/>
    <w:pPr>
      <w:numPr>
        <w:ilvl w:val="1"/>
        <w:numId w:val="6"/>
      </w:numPr>
      <w:spacing w:after="0"/>
      <w:contextualSpacing/>
    </w:pPr>
  </w:style>
  <w:style w:type="paragraph" w:customStyle="1" w:styleId="Nadpis1-mimoobsah">
    <w:name w:val="Nadpis 1 - mimo obsah"/>
    <w:basedOn w:val="Normln"/>
    <w:next w:val="Normln"/>
    <w:uiPriority w:val="8"/>
    <w:rsid w:val="00831374"/>
    <w:pPr>
      <w:keepNext/>
      <w:keepLines/>
      <w:spacing w:before="160" w:after="0"/>
    </w:pPr>
    <w:rPr>
      <w:rFonts w:asciiTheme="majorHAnsi" w:hAnsiTheme="majorHAnsi"/>
      <w:b/>
      <w:sz w:val="28"/>
    </w:rPr>
  </w:style>
  <w:style w:type="paragraph" w:customStyle="1" w:styleId="Nadpis2-mimoobsah">
    <w:name w:val="Nadpis 2 - mimo obsah"/>
    <w:basedOn w:val="Normln"/>
    <w:next w:val="Normln"/>
    <w:uiPriority w:val="8"/>
    <w:rsid w:val="00AB523B"/>
    <w:pPr>
      <w:keepNext/>
      <w:keepLines/>
      <w:spacing w:before="80" w:after="0"/>
    </w:pPr>
    <w:rPr>
      <w:rFonts w:asciiTheme="majorHAnsi" w:hAnsiTheme="majorHAnsi"/>
      <w:b/>
      <w:sz w:val="26"/>
    </w:rPr>
  </w:style>
  <w:style w:type="paragraph" w:customStyle="1" w:styleId="Nadpis3-mimoobsah">
    <w:name w:val="Nadpis 3 - mimo obsah"/>
    <w:basedOn w:val="Normln"/>
    <w:next w:val="Normln"/>
    <w:uiPriority w:val="8"/>
    <w:rsid w:val="00BB479C"/>
    <w:pPr>
      <w:keepNext/>
      <w:keepLines/>
      <w:spacing w:before="40" w:after="0"/>
    </w:pPr>
    <w:rPr>
      <w:rFonts w:asciiTheme="majorHAnsi" w:hAnsiTheme="majorHAnsi"/>
      <w:b/>
      <w:sz w:val="24"/>
    </w:rPr>
  </w:style>
  <w:style w:type="paragraph" w:customStyle="1" w:styleId="Nadpis4-mimoobsah">
    <w:name w:val="Nadpis 4 - mimo obsah"/>
    <w:basedOn w:val="Normln"/>
    <w:next w:val="Normln"/>
    <w:uiPriority w:val="8"/>
    <w:rsid w:val="00BB479C"/>
    <w:pPr>
      <w:keepNext/>
      <w:keepLines/>
      <w:spacing w:before="40" w:after="0"/>
    </w:pPr>
    <w:rPr>
      <w:rFonts w:asciiTheme="majorHAnsi" w:hAnsiTheme="majorHAnsi"/>
      <w:i/>
      <w:sz w:val="24"/>
    </w:rPr>
  </w:style>
  <w:style w:type="paragraph" w:customStyle="1" w:styleId="Nadpis5-mimoobsah">
    <w:name w:val="Nadpis 5 - mimo obsah"/>
    <w:basedOn w:val="Normln"/>
    <w:next w:val="Normln"/>
    <w:uiPriority w:val="8"/>
    <w:rsid w:val="00BB479C"/>
    <w:pPr>
      <w:keepNext/>
      <w:keepLines/>
      <w:spacing w:before="40" w:after="0"/>
    </w:pPr>
    <w:rPr>
      <w:rFonts w:asciiTheme="majorHAnsi" w:hAnsiTheme="majorHAnsi"/>
      <w:b/>
    </w:rPr>
  </w:style>
  <w:style w:type="paragraph" w:customStyle="1" w:styleId="Nadpis7mimoobsah">
    <w:name w:val="Nadpis 7 mimo obsah"/>
    <w:basedOn w:val="Normln"/>
    <w:next w:val="Normln"/>
    <w:uiPriority w:val="8"/>
    <w:rsid w:val="00BB479C"/>
    <w:pPr>
      <w:keepNext/>
      <w:keepLines/>
      <w:spacing w:before="40" w:after="0"/>
    </w:pPr>
    <w:rPr>
      <w:rFonts w:asciiTheme="majorHAnsi" w:hAnsiTheme="majorHAnsi"/>
    </w:rPr>
  </w:style>
  <w:style w:type="paragraph" w:customStyle="1" w:styleId="Nadpis6mimoobsah">
    <w:name w:val="Nadpis 6 mimo obsah"/>
    <w:basedOn w:val="Normln"/>
    <w:next w:val="Normln"/>
    <w:uiPriority w:val="8"/>
    <w:rsid w:val="00A95C48"/>
    <w:pPr>
      <w:keepNext/>
      <w:keepLines/>
      <w:spacing w:before="40" w:after="0"/>
    </w:pPr>
    <w:rPr>
      <w:rFonts w:asciiTheme="majorHAnsi" w:hAnsiTheme="majorHAnsi"/>
      <w:i/>
    </w:rPr>
  </w:style>
  <w:style w:type="paragraph" w:customStyle="1" w:styleId="Nadpis8mimoobsah">
    <w:name w:val="Nadpis 8 mimo obsah"/>
    <w:basedOn w:val="Normln"/>
    <w:next w:val="Normln"/>
    <w:uiPriority w:val="8"/>
    <w:rsid w:val="00A95C48"/>
    <w:pPr>
      <w:keepNext/>
      <w:keepLines/>
      <w:spacing w:before="40" w:after="0"/>
    </w:pPr>
    <w:rPr>
      <w:rFonts w:asciiTheme="majorHAnsi" w:hAnsiTheme="majorHAnsi"/>
      <w:b/>
      <w:sz w:val="21"/>
      <w:szCs w:val="21"/>
    </w:rPr>
  </w:style>
  <w:style w:type="paragraph" w:customStyle="1" w:styleId="Nadpis9mimoobsah">
    <w:name w:val="Nadpis 9 mimo obsah"/>
    <w:basedOn w:val="Normln"/>
    <w:next w:val="Normln"/>
    <w:uiPriority w:val="8"/>
    <w:rsid w:val="00A95C48"/>
    <w:pPr>
      <w:keepNext/>
      <w:keepLines/>
      <w:spacing w:before="40" w:after="0"/>
    </w:pPr>
    <w:rPr>
      <w:rFonts w:asciiTheme="majorHAnsi" w:hAnsiTheme="majorHAnsi"/>
      <w:i/>
      <w:sz w:val="21"/>
      <w:szCs w:val="21"/>
    </w:rPr>
  </w:style>
  <w:style w:type="paragraph" w:styleId="Podnadpis">
    <w:name w:val="Subtitle"/>
    <w:basedOn w:val="Normln"/>
    <w:next w:val="Normln"/>
    <w:link w:val="PodnadpisChar"/>
    <w:uiPriority w:val="5"/>
    <w:rsid w:val="008D4A32"/>
    <w:pPr>
      <w:numPr>
        <w:ilvl w:val="1"/>
      </w:numPr>
    </w:pPr>
    <w:rPr>
      <w:rFonts w:eastAsiaTheme="minorEastAsia"/>
      <w:color w:val="595959" w:themeColor="text1" w:themeTint="A6"/>
      <w:spacing w:val="15"/>
      <w:sz w:val="28"/>
    </w:rPr>
  </w:style>
  <w:style w:type="character" w:customStyle="1" w:styleId="PodnadpisChar">
    <w:name w:val="Podnadpis Char"/>
    <w:basedOn w:val="Standardnpsmoodstavce"/>
    <w:link w:val="Podnadpis"/>
    <w:uiPriority w:val="5"/>
    <w:rsid w:val="003250CB"/>
    <w:rPr>
      <w:rFonts w:eastAsiaTheme="minorEastAsia"/>
      <w:color w:val="595959" w:themeColor="text1" w:themeTint="A6"/>
      <w:spacing w:val="15"/>
      <w:sz w:val="28"/>
    </w:rPr>
  </w:style>
  <w:style w:type="paragraph" w:styleId="Obsah1">
    <w:name w:val="toc 1"/>
    <w:basedOn w:val="Normln"/>
    <w:next w:val="Normln"/>
    <w:autoRedefine/>
    <w:uiPriority w:val="39"/>
    <w:unhideWhenUsed/>
    <w:rsid w:val="00D22462"/>
    <w:pPr>
      <w:spacing w:after="100"/>
    </w:pPr>
  </w:style>
  <w:style w:type="paragraph" w:styleId="Obsah2">
    <w:name w:val="toc 2"/>
    <w:basedOn w:val="Normln"/>
    <w:next w:val="Normln"/>
    <w:autoRedefine/>
    <w:uiPriority w:val="39"/>
    <w:unhideWhenUsed/>
    <w:rsid w:val="00D22462"/>
    <w:pPr>
      <w:spacing w:after="100"/>
      <w:ind w:left="220"/>
    </w:pPr>
  </w:style>
  <w:style w:type="paragraph" w:styleId="Obsah3">
    <w:name w:val="toc 3"/>
    <w:basedOn w:val="Normln"/>
    <w:next w:val="Normln"/>
    <w:autoRedefine/>
    <w:uiPriority w:val="39"/>
    <w:unhideWhenUsed/>
    <w:rsid w:val="00D22462"/>
    <w:pPr>
      <w:spacing w:after="100"/>
      <w:ind w:left="440"/>
    </w:pPr>
  </w:style>
  <w:style w:type="paragraph" w:styleId="Obsah4">
    <w:name w:val="toc 4"/>
    <w:basedOn w:val="Normln"/>
    <w:next w:val="Normln"/>
    <w:autoRedefine/>
    <w:uiPriority w:val="39"/>
    <w:unhideWhenUsed/>
    <w:rsid w:val="00D22462"/>
    <w:pPr>
      <w:spacing w:after="100"/>
      <w:ind w:left="660"/>
    </w:pPr>
  </w:style>
  <w:style w:type="paragraph" w:styleId="Obsah5">
    <w:name w:val="toc 5"/>
    <w:basedOn w:val="Normln"/>
    <w:next w:val="Normln"/>
    <w:autoRedefine/>
    <w:uiPriority w:val="39"/>
    <w:unhideWhenUsed/>
    <w:rsid w:val="00D22462"/>
    <w:pPr>
      <w:spacing w:after="100"/>
      <w:ind w:left="880"/>
    </w:pPr>
  </w:style>
  <w:style w:type="paragraph" w:styleId="Obsah6">
    <w:name w:val="toc 6"/>
    <w:basedOn w:val="Normln"/>
    <w:next w:val="Normln"/>
    <w:autoRedefine/>
    <w:uiPriority w:val="39"/>
    <w:unhideWhenUsed/>
    <w:rsid w:val="00D22462"/>
    <w:pPr>
      <w:spacing w:after="100"/>
      <w:ind w:left="1100"/>
    </w:pPr>
  </w:style>
  <w:style w:type="paragraph" w:styleId="Obsah7">
    <w:name w:val="toc 7"/>
    <w:basedOn w:val="Normln"/>
    <w:next w:val="Normln"/>
    <w:autoRedefine/>
    <w:uiPriority w:val="39"/>
    <w:unhideWhenUsed/>
    <w:rsid w:val="00D22462"/>
    <w:pPr>
      <w:spacing w:after="100"/>
      <w:ind w:left="1320"/>
    </w:pPr>
  </w:style>
  <w:style w:type="paragraph" w:styleId="Obsah8">
    <w:name w:val="toc 8"/>
    <w:basedOn w:val="Normln"/>
    <w:next w:val="Normln"/>
    <w:autoRedefine/>
    <w:uiPriority w:val="39"/>
    <w:unhideWhenUsed/>
    <w:rsid w:val="00D22462"/>
    <w:pPr>
      <w:spacing w:after="100"/>
      <w:ind w:left="1540"/>
    </w:pPr>
  </w:style>
  <w:style w:type="paragraph" w:styleId="Obsah9">
    <w:name w:val="toc 9"/>
    <w:basedOn w:val="Normln"/>
    <w:next w:val="Normln"/>
    <w:autoRedefine/>
    <w:uiPriority w:val="39"/>
    <w:unhideWhenUsed/>
    <w:rsid w:val="00D22462"/>
    <w:pPr>
      <w:spacing w:after="100"/>
      <w:ind w:left="1760"/>
    </w:pPr>
  </w:style>
  <w:style w:type="character" w:styleId="Hypertextovodkaz">
    <w:name w:val="Hyperlink"/>
    <w:basedOn w:val="Standardnpsmoodstavce"/>
    <w:uiPriority w:val="99"/>
    <w:unhideWhenUsed/>
    <w:rsid w:val="00D22462"/>
    <w:rPr>
      <w:color w:val="004B8D" w:themeColor="hyperlink"/>
      <w:u w:val="single"/>
    </w:rPr>
  </w:style>
  <w:style w:type="character" w:styleId="Zdraznnjemn">
    <w:name w:val="Subtle Emphasis"/>
    <w:basedOn w:val="Standardnpsmoodstavce"/>
    <w:uiPriority w:val="19"/>
    <w:rsid w:val="00A275BC"/>
    <w:rPr>
      <w:i/>
      <w:iCs/>
      <w:color w:val="595959" w:themeColor="text1" w:themeTint="A6"/>
    </w:rPr>
  </w:style>
  <w:style w:type="character" w:styleId="Odkazjemn">
    <w:name w:val="Subtle Reference"/>
    <w:basedOn w:val="Standardnpsmoodstavce"/>
    <w:uiPriority w:val="23"/>
    <w:rsid w:val="00A275BC"/>
    <w:rPr>
      <w:smallCaps/>
      <w:color w:val="5A5A5A" w:themeColor="text1" w:themeTint="A5"/>
    </w:rPr>
  </w:style>
  <w:style w:type="paragraph" w:styleId="Citt">
    <w:name w:val="Quote"/>
    <w:basedOn w:val="Normln"/>
    <w:next w:val="Normln"/>
    <w:link w:val="CittChar"/>
    <w:uiPriority w:val="27"/>
    <w:rsid w:val="00713948"/>
    <w:pPr>
      <w:keepLines/>
      <w:spacing w:before="240"/>
      <w:ind w:left="357" w:right="357"/>
    </w:pPr>
    <w:rPr>
      <w:i/>
      <w:iCs/>
      <w:color w:val="595959" w:themeColor="text1" w:themeTint="A6"/>
    </w:rPr>
  </w:style>
  <w:style w:type="character" w:customStyle="1" w:styleId="CittChar">
    <w:name w:val="Citát Char"/>
    <w:basedOn w:val="Standardnpsmoodstavce"/>
    <w:link w:val="Citt"/>
    <w:uiPriority w:val="27"/>
    <w:rsid w:val="00713948"/>
    <w:rPr>
      <w:i/>
      <w:iCs/>
      <w:color w:val="595959" w:themeColor="text1" w:themeTint="A6"/>
    </w:rPr>
  </w:style>
  <w:style w:type="character" w:styleId="Zdraznn">
    <w:name w:val="Emphasis"/>
    <w:basedOn w:val="Standardnpsmoodstavce"/>
    <w:uiPriority w:val="20"/>
    <w:rsid w:val="00713948"/>
    <w:rPr>
      <w:i/>
      <w:iCs/>
    </w:rPr>
  </w:style>
  <w:style w:type="paragraph" w:styleId="Nadpisobsahu">
    <w:name w:val="TOC Heading"/>
    <w:basedOn w:val="Nadpis1-mimoobsah"/>
    <w:next w:val="Normln"/>
    <w:uiPriority w:val="6"/>
    <w:unhideWhenUsed/>
    <w:rsid w:val="003B565A"/>
  </w:style>
  <w:style w:type="paragraph" w:styleId="Datum">
    <w:name w:val="Date"/>
    <w:basedOn w:val="Normln"/>
    <w:next w:val="Normln"/>
    <w:link w:val="DatumChar"/>
    <w:uiPriority w:val="31"/>
    <w:unhideWhenUsed/>
    <w:rsid w:val="00486FB9"/>
  </w:style>
  <w:style w:type="character" w:customStyle="1" w:styleId="DatumChar">
    <w:name w:val="Datum Char"/>
    <w:basedOn w:val="Standardnpsmoodstavce"/>
    <w:link w:val="Datum"/>
    <w:uiPriority w:val="31"/>
    <w:rsid w:val="005455E1"/>
    <w:rPr>
      <w:color w:val="000000" w:themeColor="text1"/>
    </w:rPr>
  </w:style>
  <w:style w:type="paragraph" w:styleId="Textvbloku">
    <w:name w:val="Block Text"/>
    <w:basedOn w:val="Normln"/>
    <w:uiPriority w:val="29"/>
    <w:unhideWhenUsed/>
    <w:rsid w:val="009516A8"/>
    <w:pPr>
      <w:pBdr>
        <w:top w:val="single" w:sz="2" w:space="10" w:color="000000" w:themeColor="text1"/>
        <w:left w:val="single" w:sz="2" w:space="10" w:color="000000" w:themeColor="text1"/>
        <w:bottom w:val="single" w:sz="2" w:space="10" w:color="000000" w:themeColor="text1"/>
        <w:right w:val="single" w:sz="2" w:space="10" w:color="000000" w:themeColor="text1"/>
      </w:pBdr>
      <w:ind w:left="357" w:right="357"/>
    </w:pPr>
    <w:rPr>
      <w:rFonts w:eastAsiaTheme="minorEastAsia"/>
      <w:i/>
      <w:iCs/>
    </w:rPr>
  </w:style>
  <w:style w:type="character" w:styleId="Sledovanodkaz">
    <w:name w:val="FollowedHyperlink"/>
    <w:basedOn w:val="Standardnpsmoodstavce"/>
    <w:uiPriority w:val="34"/>
    <w:semiHidden/>
    <w:unhideWhenUsed/>
    <w:rsid w:val="00486FB9"/>
    <w:rPr>
      <w:color w:val="595959" w:themeColor="text1" w:themeTint="A6"/>
      <w:u w:val="single"/>
    </w:rPr>
  </w:style>
  <w:style w:type="paragraph" w:styleId="Zkladntext">
    <w:name w:val="Body Text"/>
    <w:basedOn w:val="Normln"/>
    <w:link w:val="ZkladntextChar"/>
    <w:uiPriority w:val="1"/>
    <w:rsid w:val="009F393D"/>
  </w:style>
  <w:style w:type="character" w:customStyle="1" w:styleId="ZkladntextChar">
    <w:name w:val="Základní text Char"/>
    <w:basedOn w:val="Standardnpsmoodstavce"/>
    <w:link w:val="Zkladntext"/>
    <w:uiPriority w:val="1"/>
    <w:rsid w:val="009F393D"/>
    <w:rPr>
      <w:color w:val="000000" w:themeColor="text1"/>
    </w:rPr>
  </w:style>
  <w:style w:type="paragraph" w:styleId="Zkladntext-prvnodsazen">
    <w:name w:val="Body Text First Indent"/>
    <w:basedOn w:val="Zkladntext"/>
    <w:link w:val="Zkladntext-prvnodsazenChar"/>
    <w:uiPriority w:val="1"/>
    <w:rsid w:val="009F393D"/>
    <w:pPr>
      <w:ind w:firstLine="357"/>
    </w:pPr>
  </w:style>
  <w:style w:type="character" w:customStyle="1" w:styleId="Zkladntext-prvnodsazenChar">
    <w:name w:val="Základní text - první odsazený Char"/>
    <w:basedOn w:val="ZkladntextChar"/>
    <w:link w:val="Zkladntext-prvnodsazen"/>
    <w:uiPriority w:val="1"/>
    <w:rsid w:val="009F393D"/>
    <w:rPr>
      <w:color w:val="000000" w:themeColor="text1"/>
    </w:rPr>
  </w:style>
  <w:style w:type="paragraph" w:styleId="Zkladntextodsazen">
    <w:name w:val="Body Text Indent"/>
    <w:basedOn w:val="Normln"/>
    <w:link w:val="ZkladntextodsazenChar"/>
    <w:uiPriority w:val="1"/>
    <w:rsid w:val="009F393D"/>
    <w:pPr>
      <w:ind w:left="357"/>
    </w:pPr>
  </w:style>
  <w:style w:type="character" w:customStyle="1" w:styleId="ZkladntextodsazenChar">
    <w:name w:val="Základní text odsazený Char"/>
    <w:basedOn w:val="Standardnpsmoodstavce"/>
    <w:link w:val="Zkladntextodsazen"/>
    <w:uiPriority w:val="1"/>
    <w:rsid w:val="00C805F2"/>
    <w:rPr>
      <w:color w:val="000000" w:themeColor="text1"/>
    </w:rPr>
  </w:style>
  <w:style w:type="paragraph" w:customStyle="1" w:styleId="SeznamsodrkamiB">
    <w:name w:val="Seznam s odrážkami B"/>
    <w:basedOn w:val="Normln"/>
    <w:uiPriority w:val="11"/>
    <w:rsid w:val="007102D2"/>
    <w:pPr>
      <w:numPr>
        <w:numId w:val="8"/>
      </w:numPr>
      <w:spacing w:after="0"/>
    </w:pPr>
  </w:style>
  <w:style w:type="paragraph" w:customStyle="1" w:styleId="SeznamsodrkamiB2">
    <w:name w:val="Seznam s odrážkami B 2"/>
    <w:basedOn w:val="Normln"/>
    <w:uiPriority w:val="11"/>
    <w:rsid w:val="007102D2"/>
    <w:pPr>
      <w:numPr>
        <w:ilvl w:val="1"/>
        <w:numId w:val="8"/>
      </w:numPr>
      <w:spacing w:after="0"/>
    </w:pPr>
  </w:style>
  <w:style w:type="paragraph" w:customStyle="1" w:styleId="SeznamsodrkamiB3">
    <w:name w:val="Seznam s odrážkami B 3"/>
    <w:basedOn w:val="Normln"/>
    <w:uiPriority w:val="11"/>
    <w:rsid w:val="007102D2"/>
    <w:pPr>
      <w:numPr>
        <w:ilvl w:val="2"/>
        <w:numId w:val="8"/>
      </w:numPr>
      <w:spacing w:after="0"/>
    </w:pPr>
  </w:style>
  <w:style w:type="paragraph" w:customStyle="1" w:styleId="SeznamsodrkamiB4">
    <w:name w:val="Seznam s odrážkami B 4"/>
    <w:basedOn w:val="Normln"/>
    <w:uiPriority w:val="11"/>
    <w:rsid w:val="007102D2"/>
    <w:pPr>
      <w:numPr>
        <w:ilvl w:val="3"/>
        <w:numId w:val="8"/>
      </w:numPr>
      <w:spacing w:after="0"/>
    </w:pPr>
  </w:style>
  <w:style w:type="paragraph" w:customStyle="1" w:styleId="SeznamsodrkamiB5">
    <w:name w:val="Seznam s odrážkami B 5"/>
    <w:basedOn w:val="Normln"/>
    <w:uiPriority w:val="11"/>
    <w:rsid w:val="007102D2"/>
    <w:pPr>
      <w:numPr>
        <w:ilvl w:val="4"/>
        <w:numId w:val="8"/>
      </w:numPr>
      <w:spacing w:after="0"/>
    </w:pPr>
  </w:style>
  <w:style w:type="paragraph" w:styleId="Zhlav">
    <w:name w:val="header"/>
    <w:basedOn w:val="Normln"/>
    <w:link w:val="ZhlavChar"/>
    <w:uiPriority w:val="99"/>
    <w:unhideWhenUsed/>
    <w:rsid w:val="00677F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77FE0"/>
    <w:rPr>
      <w:color w:val="000000" w:themeColor="text1"/>
    </w:rPr>
  </w:style>
  <w:style w:type="paragraph" w:styleId="Zpat">
    <w:name w:val="footer"/>
    <w:basedOn w:val="Normln"/>
    <w:link w:val="ZpatChar"/>
    <w:uiPriority w:val="99"/>
    <w:unhideWhenUsed/>
    <w:rsid w:val="00677F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77FE0"/>
    <w:rPr>
      <w:color w:val="000000" w:themeColor="text1"/>
    </w:rPr>
  </w:style>
  <w:style w:type="paragraph" w:customStyle="1" w:styleId="Default">
    <w:name w:val="Default"/>
    <w:link w:val="DefaultChar"/>
    <w:rsid w:val="002C20CF"/>
    <w:pPr>
      <w:autoSpaceDE w:val="0"/>
      <w:autoSpaceDN w:val="0"/>
      <w:adjustRightInd w:val="0"/>
      <w:spacing w:after="0" w:line="240" w:lineRule="auto"/>
    </w:pPr>
    <w:rPr>
      <w:rFonts w:ascii="Times New Roman" w:hAnsi="Times New Roman" w:cs="Times New Roman"/>
      <w:color w:val="000000"/>
      <w:sz w:val="24"/>
      <w:szCs w:val="24"/>
    </w:rPr>
  </w:style>
  <w:style w:type="paragraph" w:styleId="Textpoznpodarou">
    <w:name w:val="footnote text"/>
    <w:basedOn w:val="Normln"/>
    <w:link w:val="TextpoznpodarouChar"/>
    <w:uiPriority w:val="99"/>
    <w:semiHidden/>
    <w:unhideWhenUsed/>
    <w:rsid w:val="00CE058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E0581"/>
    <w:rPr>
      <w:color w:val="000000" w:themeColor="text1"/>
      <w:sz w:val="20"/>
      <w:szCs w:val="20"/>
    </w:rPr>
  </w:style>
  <w:style w:type="character" w:styleId="Znakapoznpodarou">
    <w:name w:val="footnote reference"/>
    <w:basedOn w:val="Standardnpsmoodstavce"/>
    <w:uiPriority w:val="99"/>
    <w:semiHidden/>
    <w:unhideWhenUsed/>
    <w:rsid w:val="00CE0581"/>
    <w:rPr>
      <w:vertAlign w:val="superscript"/>
    </w:rPr>
  </w:style>
  <w:style w:type="character" w:customStyle="1" w:styleId="Nevyeenzmnka1">
    <w:name w:val="Nevyřešená zmínka1"/>
    <w:basedOn w:val="Standardnpsmoodstavce"/>
    <w:uiPriority w:val="99"/>
    <w:semiHidden/>
    <w:unhideWhenUsed/>
    <w:rsid w:val="009325EA"/>
    <w:rPr>
      <w:color w:val="605E5C"/>
      <w:shd w:val="clear" w:color="auto" w:fill="E1DFDD"/>
    </w:rPr>
  </w:style>
  <w:style w:type="paragraph" w:customStyle="1" w:styleId="K-Nadpis1">
    <w:name w:val="K-Nadpis1"/>
    <w:basedOn w:val="Nadpis1"/>
    <w:link w:val="K-Nadpis1Char"/>
    <w:qFormat/>
    <w:rsid w:val="00154B73"/>
    <w:rPr>
      <w:rFonts w:ascii="Times New Roman" w:hAnsi="Times New Roman" w:cs="Times New Roman"/>
      <w:sz w:val="32"/>
    </w:rPr>
  </w:style>
  <w:style w:type="paragraph" w:customStyle="1" w:styleId="K-Nadpis2">
    <w:name w:val="K-Nadpis2"/>
    <w:basedOn w:val="Nadpis2"/>
    <w:link w:val="K-Nadpis2Char"/>
    <w:qFormat/>
    <w:rsid w:val="00154B73"/>
    <w:rPr>
      <w:rFonts w:ascii="Times New Roman" w:hAnsi="Times New Roman" w:cs="Times New Roman"/>
      <w:sz w:val="28"/>
      <w:szCs w:val="28"/>
    </w:rPr>
  </w:style>
  <w:style w:type="character" w:customStyle="1" w:styleId="K-Nadpis1Char">
    <w:name w:val="K-Nadpis1 Char"/>
    <w:basedOn w:val="Nadpis1Char"/>
    <w:link w:val="K-Nadpis1"/>
    <w:rsid w:val="00154B73"/>
    <w:rPr>
      <w:rFonts w:ascii="Times New Roman" w:eastAsiaTheme="majorEastAsia" w:hAnsi="Times New Roman" w:cs="Times New Roman"/>
      <w:b/>
      <w:color w:val="000000" w:themeColor="text1"/>
      <w:sz w:val="32"/>
      <w:szCs w:val="32"/>
    </w:rPr>
  </w:style>
  <w:style w:type="paragraph" w:customStyle="1" w:styleId="K-Nadpis3">
    <w:name w:val="K-Nadpis3"/>
    <w:basedOn w:val="Default"/>
    <w:link w:val="K-Nadpis3Char"/>
    <w:qFormat/>
    <w:rsid w:val="00154B73"/>
    <w:pPr>
      <w:spacing w:after="120"/>
      <w:jc w:val="both"/>
    </w:pPr>
    <w:rPr>
      <w:b/>
      <w:szCs w:val="23"/>
    </w:rPr>
  </w:style>
  <w:style w:type="character" w:customStyle="1" w:styleId="K-Nadpis2Char">
    <w:name w:val="K-Nadpis2 Char"/>
    <w:basedOn w:val="Nadpis2Char"/>
    <w:link w:val="K-Nadpis2"/>
    <w:rsid w:val="00154B73"/>
    <w:rPr>
      <w:rFonts w:ascii="Times New Roman" w:eastAsiaTheme="majorEastAsia" w:hAnsi="Times New Roman" w:cs="Times New Roman"/>
      <w:b/>
      <w:color w:val="000000" w:themeColor="text1"/>
      <w:sz w:val="28"/>
      <w:szCs w:val="28"/>
    </w:rPr>
  </w:style>
  <w:style w:type="paragraph" w:customStyle="1" w:styleId="K-Text">
    <w:name w:val="K-Text"/>
    <w:basedOn w:val="Normln"/>
    <w:link w:val="K-TextChar"/>
    <w:qFormat/>
    <w:rsid w:val="006F1BEA"/>
    <w:pPr>
      <w:spacing w:after="120"/>
      <w:jc w:val="both"/>
    </w:pPr>
    <w:rPr>
      <w:rFonts w:ascii="Times New Roman" w:hAnsi="Times New Roman" w:cs="Times New Roman"/>
      <w:iCs/>
      <w:color w:val="auto"/>
      <w:sz w:val="23"/>
      <w:szCs w:val="23"/>
    </w:rPr>
  </w:style>
  <w:style w:type="character" w:customStyle="1" w:styleId="DefaultChar">
    <w:name w:val="Default Char"/>
    <w:basedOn w:val="Standardnpsmoodstavce"/>
    <w:link w:val="Default"/>
    <w:rsid w:val="00154B73"/>
    <w:rPr>
      <w:rFonts w:ascii="Times New Roman" w:hAnsi="Times New Roman" w:cs="Times New Roman"/>
      <w:color w:val="000000"/>
      <w:sz w:val="24"/>
      <w:szCs w:val="24"/>
    </w:rPr>
  </w:style>
  <w:style w:type="character" w:customStyle="1" w:styleId="K-Nadpis3Char">
    <w:name w:val="K-Nadpis3 Char"/>
    <w:basedOn w:val="DefaultChar"/>
    <w:link w:val="K-Nadpis3"/>
    <w:rsid w:val="00154B73"/>
    <w:rPr>
      <w:rFonts w:ascii="Times New Roman" w:hAnsi="Times New Roman" w:cs="Times New Roman"/>
      <w:b/>
      <w:color w:val="000000"/>
      <w:sz w:val="24"/>
      <w:szCs w:val="23"/>
    </w:rPr>
  </w:style>
  <w:style w:type="paragraph" w:customStyle="1" w:styleId="K-TextInfo">
    <w:name w:val="K-Text_Info"/>
    <w:basedOn w:val="Default"/>
    <w:link w:val="K-TextInfoChar"/>
    <w:qFormat/>
    <w:rsid w:val="00ED337B"/>
    <w:pPr>
      <w:spacing w:after="120"/>
      <w:jc w:val="both"/>
    </w:pPr>
    <w:rPr>
      <w:i/>
      <w:iCs/>
      <w:color w:val="2196FF" w:themeColor="text2" w:themeTint="99"/>
      <w:sz w:val="23"/>
      <w:szCs w:val="23"/>
    </w:rPr>
  </w:style>
  <w:style w:type="character" w:customStyle="1" w:styleId="K-TextChar">
    <w:name w:val="K-Text Char"/>
    <w:basedOn w:val="Standardnpsmoodstavce"/>
    <w:link w:val="K-Text"/>
    <w:rsid w:val="006F1BEA"/>
    <w:rPr>
      <w:rFonts w:ascii="Times New Roman" w:hAnsi="Times New Roman" w:cs="Times New Roman"/>
      <w:iCs/>
      <w:sz w:val="23"/>
      <w:szCs w:val="23"/>
    </w:rPr>
  </w:style>
  <w:style w:type="paragraph" w:customStyle="1" w:styleId="K-Tabulka">
    <w:name w:val="K-Tabulka"/>
    <w:basedOn w:val="Default"/>
    <w:link w:val="K-TabulkaChar"/>
    <w:qFormat/>
    <w:rsid w:val="00ED337B"/>
    <w:pPr>
      <w:spacing w:after="120"/>
      <w:jc w:val="both"/>
    </w:pPr>
    <w:rPr>
      <w:b/>
      <w:bCs/>
      <w:color w:val="auto"/>
      <w:sz w:val="23"/>
      <w:szCs w:val="23"/>
    </w:rPr>
  </w:style>
  <w:style w:type="character" w:customStyle="1" w:styleId="K-TextInfoChar">
    <w:name w:val="K-Text_Info Char"/>
    <w:basedOn w:val="DefaultChar"/>
    <w:link w:val="K-TextInfo"/>
    <w:rsid w:val="00ED337B"/>
    <w:rPr>
      <w:rFonts w:ascii="Times New Roman" w:hAnsi="Times New Roman" w:cs="Times New Roman"/>
      <w:i/>
      <w:iCs/>
      <w:color w:val="2196FF" w:themeColor="text2" w:themeTint="99"/>
      <w:sz w:val="23"/>
      <w:szCs w:val="23"/>
    </w:rPr>
  </w:style>
  <w:style w:type="paragraph" w:customStyle="1" w:styleId="K-TextPozn">
    <w:name w:val="K-Text_Pozn"/>
    <w:basedOn w:val="Textpoznpodarou"/>
    <w:link w:val="K-TextPoznChar"/>
    <w:qFormat/>
    <w:rsid w:val="00A87B13"/>
    <w:rPr>
      <w:rFonts w:ascii="Times New Roman" w:hAnsi="Times New Roman" w:cs="Times New Roman"/>
    </w:rPr>
  </w:style>
  <w:style w:type="character" w:customStyle="1" w:styleId="K-TabulkaChar">
    <w:name w:val="K-Tabulka Char"/>
    <w:basedOn w:val="DefaultChar"/>
    <w:link w:val="K-Tabulka"/>
    <w:rsid w:val="00ED337B"/>
    <w:rPr>
      <w:rFonts w:ascii="Times New Roman" w:hAnsi="Times New Roman" w:cs="Times New Roman"/>
      <w:b/>
      <w:bCs/>
      <w:color w:val="000000"/>
      <w:sz w:val="23"/>
      <w:szCs w:val="23"/>
    </w:rPr>
  </w:style>
  <w:style w:type="character" w:customStyle="1" w:styleId="K-TextPoznChar">
    <w:name w:val="K-Text_Pozn Char"/>
    <w:basedOn w:val="TextpoznpodarouChar"/>
    <w:link w:val="K-TextPozn"/>
    <w:rsid w:val="00A87B13"/>
    <w:rPr>
      <w:rFonts w:ascii="Times New Roman" w:hAnsi="Times New Roman" w:cs="Times New Roman"/>
      <w:color w:val="000000" w:themeColor="text1"/>
      <w:sz w:val="20"/>
      <w:szCs w:val="20"/>
    </w:rPr>
  </w:style>
  <w:style w:type="character" w:styleId="Odkaznakoment">
    <w:name w:val="annotation reference"/>
    <w:basedOn w:val="Standardnpsmoodstavce"/>
    <w:uiPriority w:val="99"/>
    <w:semiHidden/>
    <w:unhideWhenUsed/>
    <w:rsid w:val="00B1114A"/>
    <w:rPr>
      <w:sz w:val="16"/>
      <w:szCs w:val="16"/>
    </w:rPr>
  </w:style>
  <w:style w:type="paragraph" w:styleId="Textkomente">
    <w:name w:val="annotation text"/>
    <w:basedOn w:val="Normln"/>
    <w:link w:val="TextkomenteChar"/>
    <w:uiPriority w:val="99"/>
    <w:semiHidden/>
    <w:unhideWhenUsed/>
    <w:rsid w:val="00B1114A"/>
    <w:pPr>
      <w:spacing w:line="240" w:lineRule="auto"/>
    </w:pPr>
    <w:rPr>
      <w:sz w:val="20"/>
      <w:szCs w:val="20"/>
    </w:rPr>
  </w:style>
  <w:style w:type="character" w:customStyle="1" w:styleId="TextkomenteChar">
    <w:name w:val="Text komentáře Char"/>
    <w:basedOn w:val="Standardnpsmoodstavce"/>
    <w:link w:val="Textkomente"/>
    <w:uiPriority w:val="99"/>
    <w:semiHidden/>
    <w:rsid w:val="00B1114A"/>
    <w:rPr>
      <w:color w:val="000000" w:themeColor="text1"/>
      <w:sz w:val="20"/>
      <w:szCs w:val="20"/>
    </w:rPr>
  </w:style>
  <w:style w:type="paragraph" w:styleId="Pedmtkomente">
    <w:name w:val="annotation subject"/>
    <w:basedOn w:val="Textkomente"/>
    <w:next w:val="Textkomente"/>
    <w:link w:val="PedmtkomenteChar"/>
    <w:uiPriority w:val="99"/>
    <w:semiHidden/>
    <w:unhideWhenUsed/>
    <w:rsid w:val="00B1114A"/>
    <w:rPr>
      <w:b/>
      <w:bCs/>
    </w:rPr>
  </w:style>
  <w:style w:type="character" w:customStyle="1" w:styleId="PedmtkomenteChar">
    <w:name w:val="Předmět komentáře Char"/>
    <w:basedOn w:val="TextkomenteChar"/>
    <w:link w:val="Pedmtkomente"/>
    <w:uiPriority w:val="99"/>
    <w:semiHidden/>
    <w:rsid w:val="00B1114A"/>
    <w:rPr>
      <w:b/>
      <w:bCs/>
      <w:color w:val="000000" w:themeColor="text1"/>
      <w:sz w:val="20"/>
      <w:szCs w:val="20"/>
    </w:rPr>
  </w:style>
  <w:style w:type="paragraph" w:styleId="Textbubliny">
    <w:name w:val="Balloon Text"/>
    <w:basedOn w:val="Normln"/>
    <w:link w:val="TextbublinyChar"/>
    <w:uiPriority w:val="99"/>
    <w:semiHidden/>
    <w:unhideWhenUsed/>
    <w:rsid w:val="00B1114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1114A"/>
    <w:rPr>
      <w:rFonts w:ascii="Segoe UI" w:hAnsi="Segoe UI" w:cs="Segoe UI"/>
      <w:color w:val="000000" w:themeColor="text1"/>
      <w:sz w:val="18"/>
      <w:szCs w:val="18"/>
    </w:rPr>
  </w:style>
  <w:style w:type="table" w:styleId="Mkatabulky">
    <w:name w:val="Table Grid"/>
    <w:basedOn w:val="Normlntabulka"/>
    <w:uiPriority w:val="39"/>
    <w:rsid w:val="00852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npsmoodstavce"/>
    <w:rsid w:val="00855663"/>
  </w:style>
  <w:style w:type="character" w:customStyle="1" w:styleId="eop">
    <w:name w:val="eop"/>
    <w:basedOn w:val="Standardnpsmoodstavce"/>
    <w:rsid w:val="00855663"/>
  </w:style>
  <w:style w:type="character" w:customStyle="1" w:styleId="jlqj4b">
    <w:name w:val="jlqj4b"/>
    <w:basedOn w:val="Standardnpsmoodstavce"/>
    <w:rsid w:val="00A32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9501">
      <w:bodyDiv w:val="1"/>
      <w:marLeft w:val="0"/>
      <w:marRight w:val="0"/>
      <w:marTop w:val="0"/>
      <w:marBottom w:val="0"/>
      <w:divBdr>
        <w:top w:val="none" w:sz="0" w:space="0" w:color="auto"/>
        <w:left w:val="none" w:sz="0" w:space="0" w:color="auto"/>
        <w:bottom w:val="none" w:sz="0" w:space="0" w:color="auto"/>
        <w:right w:val="none" w:sz="0" w:space="0" w:color="auto"/>
      </w:divBdr>
    </w:div>
    <w:div w:id="104813660">
      <w:bodyDiv w:val="1"/>
      <w:marLeft w:val="0"/>
      <w:marRight w:val="0"/>
      <w:marTop w:val="0"/>
      <w:marBottom w:val="0"/>
      <w:divBdr>
        <w:top w:val="none" w:sz="0" w:space="0" w:color="auto"/>
        <w:left w:val="none" w:sz="0" w:space="0" w:color="auto"/>
        <w:bottom w:val="none" w:sz="0" w:space="0" w:color="auto"/>
        <w:right w:val="none" w:sz="0" w:space="0" w:color="auto"/>
      </w:divBdr>
    </w:div>
    <w:div w:id="347559460">
      <w:bodyDiv w:val="1"/>
      <w:marLeft w:val="0"/>
      <w:marRight w:val="0"/>
      <w:marTop w:val="0"/>
      <w:marBottom w:val="0"/>
      <w:divBdr>
        <w:top w:val="none" w:sz="0" w:space="0" w:color="auto"/>
        <w:left w:val="none" w:sz="0" w:space="0" w:color="auto"/>
        <w:bottom w:val="none" w:sz="0" w:space="0" w:color="auto"/>
        <w:right w:val="none" w:sz="0" w:space="0" w:color="auto"/>
      </w:divBdr>
    </w:div>
    <w:div w:id="377897478">
      <w:bodyDiv w:val="1"/>
      <w:marLeft w:val="0"/>
      <w:marRight w:val="0"/>
      <w:marTop w:val="0"/>
      <w:marBottom w:val="0"/>
      <w:divBdr>
        <w:top w:val="none" w:sz="0" w:space="0" w:color="auto"/>
        <w:left w:val="none" w:sz="0" w:space="0" w:color="auto"/>
        <w:bottom w:val="none" w:sz="0" w:space="0" w:color="auto"/>
        <w:right w:val="none" w:sz="0" w:space="0" w:color="auto"/>
      </w:divBdr>
    </w:div>
    <w:div w:id="397628066">
      <w:bodyDiv w:val="1"/>
      <w:marLeft w:val="0"/>
      <w:marRight w:val="0"/>
      <w:marTop w:val="0"/>
      <w:marBottom w:val="0"/>
      <w:divBdr>
        <w:top w:val="none" w:sz="0" w:space="0" w:color="auto"/>
        <w:left w:val="none" w:sz="0" w:space="0" w:color="auto"/>
        <w:bottom w:val="none" w:sz="0" w:space="0" w:color="auto"/>
        <w:right w:val="none" w:sz="0" w:space="0" w:color="auto"/>
      </w:divBdr>
    </w:div>
    <w:div w:id="418016893">
      <w:bodyDiv w:val="1"/>
      <w:marLeft w:val="0"/>
      <w:marRight w:val="0"/>
      <w:marTop w:val="0"/>
      <w:marBottom w:val="0"/>
      <w:divBdr>
        <w:top w:val="none" w:sz="0" w:space="0" w:color="auto"/>
        <w:left w:val="none" w:sz="0" w:space="0" w:color="auto"/>
        <w:bottom w:val="none" w:sz="0" w:space="0" w:color="auto"/>
        <w:right w:val="none" w:sz="0" w:space="0" w:color="auto"/>
      </w:divBdr>
    </w:div>
    <w:div w:id="442112209">
      <w:bodyDiv w:val="1"/>
      <w:marLeft w:val="0"/>
      <w:marRight w:val="0"/>
      <w:marTop w:val="0"/>
      <w:marBottom w:val="0"/>
      <w:divBdr>
        <w:top w:val="none" w:sz="0" w:space="0" w:color="auto"/>
        <w:left w:val="none" w:sz="0" w:space="0" w:color="auto"/>
        <w:bottom w:val="none" w:sz="0" w:space="0" w:color="auto"/>
        <w:right w:val="none" w:sz="0" w:space="0" w:color="auto"/>
      </w:divBdr>
    </w:div>
    <w:div w:id="469828831">
      <w:bodyDiv w:val="1"/>
      <w:marLeft w:val="0"/>
      <w:marRight w:val="0"/>
      <w:marTop w:val="0"/>
      <w:marBottom w:val="0"/>
      <w:divBdr>
        <w:top w:val="none" w:sz="0" w:space="0" w:color="auto"/>
        <w:left w:val="none" w:sz="0" w:space="0" w:color="auto"/>
        <w:bottom w:val="none" w:sz="0" w:space="0" w:color="auto"/>
        <w:right w:val="none" w:sz="0" w:space="0" w:color="auto"/>
      </w:divBdr>
    </w:div>
    <w:div w:id="480853312">
      <w:bodyDiv w:val="1"/>
      <w:marLeft w:val="0"/>
      <w:marRight w:val="0"/>
      <w:marTop w:val="0"/>
      <w:marBottom w:val="0"/>
      <w:divBdr>
        <w:top w:val="none" w:sz="0" w:space="0" w:color="auto"/>
        <w:left w:val="none" w:sz="0" w:space="0" w:color="auto"/>
        <w:bottom w:val="none" w:sz="0" w:space="0" w:color="auto"/>
        <w:right w:val="none" w:sz="0" w:space="0" w:color="auto"/>
      </w:divBdr>
    </w:div>
    <w:div w:id="559049893">
      <w:bodyDiv w:val="1"/>
      <w:marLeft w:val="0"/>
      <w:marRight w:val="0"/>
      <w:marTop w:val="0"/>
      <w:marBottom w:val="0"/>
      <w:divBdr>
        <w:top w:val="none" w:sz="0" w:space="0" w:color="auto"/>
        <w:left w:val="none" w:sz="0" w:space="0" w:color="auto"/>
        <w:bottom w:val="none" w:sz="0" w:space="0" w:color="auto"/>
        <w:right w:val="none" w:sz="0" w:space="0" w:color="auto"/>
      </w:divBdr>
    </w:div>
    <w:div w:id="570501538">
      <w:bodyDiv w:val="1"/>
      <w:marLeft w:val="0"/>
      <w:marRight w:val="0"/>
      <w:marTop w:val="0"/>
      <w:marBottom w:val="0"/>
      <w:divBdr>
        <w:top w:val="none" w:sz="0" w:space="0" w:color="auto"/>
        <w:left w:val="none" w:sz="0" w:space="0" w:color="auto"/>
        <w:bottom w:val="none" w:sz="0" w:space="0" w:color="auto"/>
        <w:right w:val="none" w:sz="0" w:space="0" w:color="auto"/>
      </w:divBdr>
    </w:div>
    <w:div w:id="622537683">
      <w:bodyDiv w:val="1"/>
      <w:marLeft w:val="0"/>
      <w:marRight w:val="0"/>
      <w:marTop w:val="0"/>
      <w:marBottom w:val="0"/>
      <w:divBdr>
        <w:top w:val="none" w:sz="0" w:space="0" w:color="auto"/>
        <w:left w:val="none" w:sz="0" w:space="0" w:color="auto"/>
        <w:bottom w:val="none" w:sz="0" w:space="0" w:color="auto"/>
        <w:right w:val="none" w:sz="0" w:space="0" w:color="auto"/>
      </w:divBdr>
    </w:div>
    <w:div w:id="656349299">
      <w:bodyDiv w:val="1"/>
      <w:marLeft w:val="0"/>
      <w:marRight w:val="0"/>
      <w:marTop w:val="0"/>
      <w:marBottom w:val="0"/>
      <w:divBdr>
        <w:top w:val="none" w:sz="0" w:space="0" w:color="auto"/>
        <w:left w:val="none" w:sz="0" w:space="0" w:color="auto"/>
        <w:bottom w:val="none" w:sz="0" w:space="0" w:color="auto"/>
        <w:right w:val="none" w:sz="0" w:space="0" w:color="auto"/>
      </w:divBdr>
    </w:div>
    <w:div w:id="667640679">
      <w:bodyDiv w:val="1"/>
      <w:marLeft w:val="0"/>
      <w:marRight w:val="0"/>
      <w:marTop w:val="0"/>
      <w:marBottom w:val="0"/>
      <w:divBdr>
        <w:top w:val="none" w:sz="0" w:space="0" w:color="auto"/>
        <w:left w:val="none" w:sz="0" w:space="0" w:color="auto"/>
        <w:bottom w:val="none" w:sz="0" w:space="0" w:color="auto"/>
        <w:right w:val="none" w:sz="0" w:space="0" w:color="auto"/>
      </w:divBdr>
    </w:div>
    <w:div w:id="751271567">
      <w:bodyDiv w:val="1"/>
      <w:marLeft w:val="0"/>
      <w:marRight w:val="0"/>
      <w:marTop w:val="0"/>
      <w:marBottom w:val="0"/>
      <w:divBdr>
        <w:top w:val="none" w:sz="0" w:space="0" w:color="auto"/>
        <w:left w:val="none" w:sz="0" w:space="0" w:color="auto"/>
        <w:bottom w:val="none" w:sz="0" w:space="0" w:color="auto"/>
        <w:right w:val="none" w:sz="0" w:space="0" w:color="auto"/>
      </w:divBdr>
    </w:div>
    <w:div w:id="784498656">
      <w:bodyDiv w:val="1"/>
      <w:marLeft w:val="0"/>
      <w:marRight w:val="0"/>
      <w:marTop w:val="0"/>
      <w:marBottom w:val="0"/>
      <w:divBdr>
        <w:top w:val="none" w:sz="0" w:space="0" w:color="auto"/>
        <w:left w:val="none" w:sz="0" w:space="0" w:color="auto"/>
        <w:bottom w:val="none" w:sz="0" w:space="0" w:color="auto"/>
        <w:right w:val="none" w:sz="0" w:space="0" w:color="auto"/>
      </w:divBdr>
    </w:div>
    <w:div w:id="893154642">
      <w:bodyDiv w:val="1"/>
      <w:marLeft w:val="0"/>
      <w:marRight w:val="0"/>
      <w:marTop w:val="0"/>
      <w:marBottom w:val="0"/>
      <w:divBdr>
        <w:top w:val="none" w:sz="0" w:space="0" w:color="auto"/>
        <w:left w:val="none" w:sz="0" w:space="0" w:color="auto"/>
        <w:bottom w:val="none" w:sz="0" w:space="0" w:color="auto"/>
        <w:right w:val="none" w:sz="0" w:space="0" w:color="auto"/>
      </w:divBdr>
      <w:divsChild>
        <w:div w:id="279773510">
          <w:marLeft w:val="0"/>
          <w:marRight w:val="0"/>
          <w:marTop w:val="0"/>
          <w:marBottom w:val="0"/>
          <w:divBdr>
            <w:top w:val="none" w:sz="0" w:space="0" w:color="auto"/>
            <w:left w:val="none" w:sz="0" w:space="0" w:color="auto"/>
            <w:bottom w:val="none" w:sz="0" w:space="0" w:color="auto"/>
            <w:right w:val="none" w:sz="0" w:space="0" w:color="auto"/>
          </w:divBdr>
        </w:div>
      </w:divsChild>
    </w:div>
    <w:div w:id="901451855">
      <w:bodyDiv w:val="1"/>
      <w:marLeft w:val="0"/>
      <w:marRight w:val="0"/>
      <w:marTop w:val="0"/>
      <w:marBottom w:val="0"/>
      <w:divBdr>
        <w:top w:val="none" w:sz="0" w:space="0" w:color="auto"/>
        <w:left w:val="none" w:sz="0" w:space="0" w:color="auto"/>
        <w:bottom w:val="none" w:sz="0" w:space="0" w:color="auto"/>
        <w:right w:val="none" w:sz="0" w:space="0" w:color="auto"/>
      </w:divBdr>
    </w:div>
    <w:div w:id="933897123">
      <w:bodyDiv w:val="1"/>
      <w:marLeft w:val="0"/>
      <w:marRight w:val="0"/>
      <w:marTop w:val="0"/>
      <w:marBottom w:val="0"/>
      <w:divBdr>
        <w:top w:val="none" w:sz="0" w:space="0" w:color="auto"/>
        <w:left w:val="none" w:sz="0" w:space="0" w:color="auto"/>
        <w:bottom w:val="none" w:sz="0" w:space="0" w:color="auto"/>
        <w:right w:val="none" w:sz="0" w:space="0" w:color="auto"/>
      </w:divBdr>
    </w:div>
    <w:div w:id="946502872">
      <w:bodyDiv w:val="1"/>
      <w:marLeft w:val="0"/>
      <w:marRight w:val="0"/>
      <w:marTop w:val="0"/>
      <w:marBottom w:val="0"/>
      <w:divBdr>
        <w:top w:val="none" w:sz="0" w:space="0" w:color="auto"/>
        <w:left w:val="none" w:sz="0" w:space="0" w:color="auto"/>
        <w:bottom w:val="none" w:sz="0" w:space="0" w:color="auto"/>
        <w:right w:val="none" w:sz="0" w:space="0" w:color="auto"/>
      </w:divBdr>
    </w:div>
    <w:div w:id="955134611">
      <w:bodyDiv w:val="1"/>
      <w:marLeft w:val="0"/>
      <w:marRight w:val="0"/>
      <w:marTop w:val="0"/>
      <w:marBottom w:val="0"/>
      <w:divBdr>
        <w:top w:val="none" w:sz="0" w:space="0" w:color="auto"/>
        <w:left w:val="none" w:sz="0" w:space="0" w:color="auto"/>
        <w:bottom w:val="none" w:sz="0" w:space="0" w:color="auto"/>
        <w:right w:val="none" w:sz="0" w:space="0" w:color="auto"/>
      </w:divBdr>
    </w:div>
    <w:div w:id="963730956">
      <w:bodyDiv w:val="1"/>
      <w:marLeft w:val="0"/>
      <w:marRight w:val="0"/>
      <w:marTop w:val="0"/>
      <w:marBottom w:val="0"/>
      <w:divBdr>
        <w:top w:val="none" w:sz="0" w:space="0" w:color="auto"/>
        <w:left w:val="none" w:sz="0" w:space="0" w:color="auto"/>
        <w:bottom w:val="none" w:sz="0" w:space="0" w:color="auto"/>
        <w:right w:val="none" w:sz="0" w:space="0" w:color="auto"/>
      </w:divBdr>
    </w:div>
    <w:div w:id="1034309564">
      <w:bodyDiv w:val="1"/>
      <w:marLeft w:val="0"/>
      <w:marRight w:val="0"/>
      <w:marTop w:val="0"/>
      <w:marBottom w:val="0"/>
      <w:divBdr>
        <w:top w:val="none" w:sz="0" w:space="0" w:color="auto"/>
        <w:left w:val="none" w:sz="0" w:space="0" w:color="auto"/>
        <w:bottom w:val="none" w:sz="0" w:space="0" w:color="auto"/>
        <w:right w:val="none" w:sz="0" w:space="0" w:color="auto"/>
      </w:divBdr>
    </w:div>
    <w:div w:id="1049957987">
      <w:bodyDiv w:val="1"/>
      <w:marLeft w:val="0"/>
      <w:marRight w:val="0"/>
      <w:marTop w:val="0"/>
      <w:marBottom w:val="0"/>
      <w:divBdr>
        <w:top w:val="none" w:sz="0" w:space="0" w:color="auto"/>
        <w:left w:val="none" w:sz="0" w:space="0" w:color="auto"/>
        <w:bottom w:val="none" w:sz="0" w:space="0" w:color="auto"/>
        <w:right w:val="none" w:sz="0" w:space="0" w:color="auto"/>
      </w:divBdr>
    </w:div>
    <w:div w:id="1070230390">
      <w:bodyDiv w:val="1"/>
      <w:marLeft w:val="0"/>
      <w:marRight w:val="0"/>
      <w:marTop w:val="0"/>
      <w:marBottom w:val="0"/>
      <w:divBdr>
        <w:top w:val="none" w:sz="0" w:space="0" w:color="auto"/>
        <w:left w:val="none" w:sz="0" w:space="0" w:color="auto"/>
        <w:bottom w:val="none" w:sz="0" w:space="0" w:color="auto"/>
        <w:right w:val="none" w:sz="0" w:space="0" w:color="auto"/>
      </w:divBdr>
    </w:div>
    <w:div w:id="1140268746">
      <w:bodyDiv w:val="1"/>
      <w:marLeft w:val="0"/>
      <w:marRight w:val="0"/>
      <w:marTop w:val="0"/>
      <w:marBottom w:val="0"/>
      <w:divBdr>
        <w:top w:val="none" w:sz="0" w:space="0" w:color="auto"/>
        <w:left w:val="none" w:sz="0" w:space="0" w:color="auto"/>
        <w:bottom w:val="none" w:sz="0" w:space="0" w:color="auto"/>
        <w:right w:val="none" w:sz="0" w:space="0" w:color="auto"/>
      </w:divBdr>
    </w:div>
    <w:div w:id="1147280345">
      <w:bodyDiv w:val="1"/>
      <w:marLeft w:val="0"/>
      <w:marRight w:val="0"/>
      <w:marTop w:val="0"/>
      <w:marBottom w:val="0"/>
      <w:divBdr>
        <w:top w:val="none" w:sz="0" w:space="0" w:color="auto"/>
        <w:left w:val="none" w:sz="0" w:space="0" w:color="auto"/>
        <w:bottom w:val="none" w:sz="0" w:space="0" w:color="auto"/>
        <w:right w:val="none" w:sz="0" w:space="0" w:color="auto"/>
      </w:divBdr>
    </w:div>
    <w:div w:id="1149595904">
      <w:bodyDiv w:val="1"/>
      <w:marLeft w:val="0"/>
      <w:marRight w:val="0"/>
      <w:marTop w:val="0"/>
      <w:marBottom w:val="0"/>
      <w:divBdr>
        <w:top w:val="none" w:sz="0" w:space="0" w:color="auto"/>
        <w:left w:val="none" w:sz="0" w:space="0" w:color="auto"/>
        <w:bottom w:val="none" w:sz="0" w:space="0" w:color="auto"/>
        <w:right w:val="none" w:sz="0" w:space="0" w:color="auto"/>
      </w:divBdr>
    </w:div>
    <w:div w:id="1178345727">
      <w:bodyDiv w:val="1"/>
      <w:marLeft w:val="0"/>
      <w:marRight w:val="0"/>
      <w:marTop w:val="0"/>
      <w:marBottom w:val="0"/>
      <w:divBdr>
        <w:top w:val="none" w:sz="0" w:space="0" w:color="auto"/>
        <w:left w:val="none" w:sz="0" w:space="0" w:color="auto"/>
        <w:bottom w:val="none" w:sz="0" w:space="0" w:color="auto"/>
        <w:right w:val="none" w:sz="0" w:space="0" w:color="auto"/>
      </w:divBdr>
    </w:div>
    <w:div w:id="1215391083">
      <w:bodyDiv w:val="1"/>
      <w:marLeft w:val="0"/>
      <w:marRight w:val="0"/>
      <w:marTop w:val="0"/>
      <w:marBottom w:val="0"/>
      <w:divBdr>
        <w:top w:val="none" w:sz="0" w:space="0" w:color="auto"/>
        <w:left w:val="none" w:sz="0" w:space="0" w:color="auto"/>
        <w:bottom w:val="none" w:sz="0" w:space="0" w:color="auto"/>
        <w:right w:val="none" w:sz="0" w:space="0" w:color="auto"/>
      </w:divBdr>
      <w:divsChild>
        <w:div w:id="686754117">
          <w:marLeft w:val="0"/>
          <w:marRight w:val="0"/>
          <w:marTop w:val="0"/>
          <w:marBottom w:val="0"/>
          <w:divBdr>
            <w:top w:val="none" w:sz="0" w:space="0" w:color="auto"/>
            <w:left w:val="none" w:sz="0" w:space="0" w:color="auto"/>
            <w:bottom w:val="none" w:sz="0" w:space="0" w:color="auto"/>
            <w:right w:val="none" w:sz="0" w:space="0" w:color="auto"/>
          </w:divBdr>
        </w:div>
      </w:divsChild>
    </w:div>
    <w:div w:id="1251163844">
      <w:bodyDiv w:val="1"/>
      <w:marLeft w:val="0"/>
      <w:marRight w:val="0"/>
      <w:marTop w:val="0"/>
      <w:marBottom w:val="0"/>
      <w:divBdr>
        <w:top w:val="none" w:sz="0" w:space="0" w:color="auto"/>
        <w:left w:val="none" w:sz="0" w:space="0" w:color="auto"/>
        <w:bottom w:val="none" w:sz="0" w:space="0" w:color="auto"/>
        <w:right w:val="none" w:sz="0" w:space="0" w:color="auto"/>
      </w:divBdr>
    </w:div>
    <w:div w:id="1341665161">
      <w:bodyDiv w:val="1"/>
      <w:marLeft w:val="0"/>
      <w:marRight w:val="0"/>
      <w:marTop w:val="0"/>
      <w:marBottom w:val="0"/>
      <w:divBdr>
        <w:top w:val="none" w:sz="0" w:space="0" w:color="auto"/>
        <w:left w:val="none" w:sz="0" w:space="0" w:color="auto"/>
        <w:bottom w:val="none" w:sz="0" w:space="0" w:color="auto"/>
        <w:right w:val="none" w:sz="0" w:space="0" w:color="auto"/>
      </w:divBdr>
    </w:div>
    <w:div w:id="1357072925">
      <w:bodyDiv w:val="1"/>
      <w:marLeft w:val="0"/>
      <w:marRight w:val="0"/>
      <w:marTop w:val="0"/>
      <w:marBottom w:val="0"/>
      <w:divBdr>
        <w:top w:val="none" w:sz="0" w:space="0" w:color="auto"/>
        <w:left w:val="none" w:sz="0" w:space="0" w:color="auto"/>
        <w:bottom w:val="none" w:sz="0" w:space="0" w:color="auto"/>
        <w:right w:val="none" w:sz="0" w:space="0" w:color="auto"/>
      </w:divBdr>
    </w:div>
    <w:div w:id="1371955812">
      <w:bodyDiv w:val="1"/>
      <w:marLeft w:val="0"/>
      <w:marRight w:val="0"/>
      <w:marTop w:val="0"/>
      <w:marBottom w:val="0"/>
      <w:divBdr>
        <w:top w:val="none" w:sz="0" w:space="0" w:color="auto"/>
        <w:left w:val="none" w:sz="0" w:space="0" w:color="auto"/>
        <w:bottom w:val="none" w:sz="0" w:space="0" w:color="auto"/>
        <w:right w:val="none" w:sz="0" w:space="0" w:color="auto"/>
      </w:divBdr>
    </w:div>
    <w:div w:id="1380786989">
      <w:bodyDiv w:val="1"/>
      <w:marLeft w:val="0"/>
      <w:marRight w:val="0"/>
      <w:marTop w:val="0"/>
      <w:marBottom w:val="0"/>
      <w:divBdr>
        <w:top w:val="none" w:sz="0" w:space="0" w:color="auto"/>
        <w:left w:val="none" w:sz="0" w:space="0" w:color="auto"/>
        <w:bottom w:val="none" w:sz="0" w:space="0" w:color="auto"/>
        <w:right w:val="none" w:sz="0" w:space="0" w:color="auto"/>
      </w:divBdr>
    </w:div>
    <w:div w:id="1389652098">
      <w:bodyDiv w:val="1"/>
      <w:marLeft w:val="0"/>
      <w:marRight w:val="0"/>
      <w:marTop w:val="0"/>
      <w:marBottom w:val="0"/>
      <w:divBdr>
        <w:top w:val="none" w:sz="0" w:space="0" w:color="auto"/>
        <w:left w:val="none" w:sz="0" w:space="0" w:color="auto"/>
        <w:bottom w:val="none" w:sz="0" w:space="0" w:color="auto"/>
        <w:right w:val="none" w:sz="0" w:space="0" w:color="auto"/>
      </w:divBdr>
    </w:div>
    <w:div w:id="1397511223">
      <w:bodyDiv w:val="1"/>
      <w:marLeft w:val="0"/>
      <w:marRight w:val="0"/>
      <w:marTop w:val="0"/>
      <w:marBottom w:val="0"/>
      <w:divBdr>
        <w:top w:val="none" w:sz="0" w:space="0" w:color="auto"/>
        <w:left w:val="none" w:sz="0" w:space="0" w:color="auto"/>
        <w:bottom w:val="none" w:sz="0" w:space="0" w:color="auto"/>
        <w:right w:val="none" w:sz="0" w:space="0" w:color="auto"/>
      </w:divBdr>
    </w:div>
    <w:div w:id="1449734958">
      <w:bodyDiv w:val="1"/>
      <w:marLeft w:val="0"/>
      <w:marRight w:val="0"/>
      <w:marTop w:val="0"/>
      <w:marBottom w:val="0"/>
      <w:divBdr>
        <w:top w:val="none" w:sz="0" w:space="0" w:color="auto"/>
        <w:left w:val="none" w:sz="0" w:space="0" w:color="auto"/>
        <w:bottom w:val="none" w:sz="0" w:space="0" w:color="auto"/>
        <w:right w:val="none" w:sz="0" w:space="0" w:color="auto"/>
      </w:divBdr>
    </w:div>
    <w:div w:id="1467239451">
      <w:bodyDiv w:val="1"/>
      <w:marLeft w:val="0"/>
      <w:marRight w:val="0"/>
      <w:marTop w:val="0"/>
      <w:marBottom w:val="0"/>
      <w:divBdr>
        <w:top w:val="none" w:sz="0" w:space="0" w:color="auto"/>
        <w:left w:val="none" w:sz="0" w:space="0" w:color="auto"/>
        <w:bottom w:val="none" w:sz="0" w:space="0" w:color="auto"/>
        <w:right w:val="none" w:sz="0" w:space="0" w:color="auto"/>
      </w:divBdr>
    </w:div>
    <w:div w:id="1478300026">
      <w:bodyDiv w:val="1"/>
      <w:marLeft w:val="0"/>
      <w:marRight w:val="0"/>
      <w:marTop w:val="0"/>
      <w:marBottom w:val="0"/>
      <w:divBdr>
        <w:top w:val="none" w:sz="0" w:space="0" w:color="auto"/>
        <w:left w:val="none" w:sz="0" w:space="0" w:color="auto"/>
        <w:bottom w:val="none" w:sz="0" w:space="0" w:color="auto"/>
        <w:right w:val="none" w:sz="0" w:space="0" w:color="auto"/>
      </w:divBdr>
    </w:div>
    <w:div w:id="1481313190">
      <w:bodyDiv w:val="1"/>
      <w:marLeft w:val="0"/>
      <w:marRight w:val="0"/>
      <w:marTop w:val="0"/>
      <w:marBottom w:val="0"/>
      <w:divBdr>
        <w:top w:val="none" w:sz="0" w:space="0" w:color="auto"/>
        <w:left w:val="none" w:sz="0" w:space="0" w:color="auto"/>
        <w:bottom w:val="none" w:sz="0" w:space="0" w:color="auto"/>
        <w:right w:val="none" w:sz="0" w:space="0" w:color="auto"/>
      </w:divBdr>
    </w:div>
    <w:div w:id="1543782988">
      <w:bodyDiv w:val="1"/>
      <w:marLeft w:val="0"/>
      <w:marRight w:val="0"/>
      <w:marTop w:val="0"/>
      <w:marBottom w:val="0"/>
      <w:divBdr>
        <w:top w:val="none" w:sz="0" w:space="0" w:color="auto"/>
        <w:left w:val="none" w:sz="0" w:space="0" w:color="auto"/>
        <w:bottom w:val="none" w:sz="0" w:space="0" w:color="auto"/>
        <w:right w:val="none" w:sz="0" w:space="0" w:color="auto"/>
      </w:divBdr>
    </w:div>
    <w:div w:id="1691177915">
      <w:bodyDiv w:val="1"/>
      <w:marLeft w:val="0"/>
      <w:marRight w:val="0"/>
      <w:marTop w:val="0"/>
      <w:marBottom w:val="0"/>
      <w:divBdr>
        <w:top w:val="none" w:sz="0" w:space="0" w:color="auto"/>
        <w:left w:val="none" w:sz="0" w:space="0" w:color="auto"/>
        <w:bottom w:val="none" w:sz="0" w:space="0" w:color="auto"/>
        <w:right w:val="none" w:sz="0" w:space="0" w:color="auto"/>
      </w:divBdr>
    </w:div>
    <w:div w:id="1748652177">
      <w:bodyDiv w:val="1"/>
      <w:marLeft w:val="0"/>
      <w:marRight w:val="0"/>
      <w:marTop w:val="0"/>
      <w:marBottom w:val="0"/>
      <w:divBdr>
        <w:top w:val="none" w:sz="0" w:space="0" w:color="auto"/>
        <w:left w:val="none" w:sz="0" w:space="0" w:color="auto"/>
        <w:bottom w:val="none" w:sz="0" w:space="0" w:color="auto"/>
        <w:right w:val="none" w:sz="0" w:space="0" w:color="auto"/>
      </w:divBdr>
    </w:div>
    <w:div w:id="1787697856">
      <w:bodyDiv w:val="1"/>
      <w:marLeft w:val="0"/>
      <w:marRight w:val="0"/>
      <w:marTop w:val="0"/>
      <w:marBottom w:val="0"/>
      <w:divBdr>
        <w:top w:val="none" w:sz="0" w:space="0" w:color="auto"/>
        <w:left w:val="none" w:sz="0" w:space="0" w:color="auto"/>
        <w:bottom w:val="none" w:sz="0" w:space="0" w:color="auto"/>
        <w:right w:val="none" w:sz="0" w:space="0" w:color="auto"/>
      </w:divBdr>
    </w:div>
    <w:div w:id="1793473254">
      <w:bodyDiv w:val="1"/>
      <w:marLeft w:val="0"/>
      <w:marRight w:val="0"/>
      <w:marTop w:val="0"/>
      <w:marBottom w:val="0"/>
      <w:divBdr>
        <w:top w:val="none" w:sz="0" w:space="0" w:color="auto"/>
        <w:left w:val="none" w:sz="0" w:space="0" w:color="auto"/>
        <w:bottom w:val="none" w:sz="0" w:space="0" w:color="auto"/>
        <w:right w:val="none" w:sz="0" w:space="0" w:color="auto"/>
      </w:divBdr>
    </w:div>
    <w:div w:id="1813595739">
      <w:bodyDiv w:val="1"/>
      <w:marLeft w:val="0"/>
      <w:marRight w:val="0"/>
      <w:marTop w:val="0"/>
      <w:marBottom w:val="0"/>
      <w:divBdr>
        <w:top w:val="none" w:sz="0" w:space="0" w:color="auto"/>
        <w:left w:val="none" w:sz="0" w:space="0" w:color="auto"/>
        <w:bottom w:val="none" w:sz="0" w:space="0" w:color="auto"/>
        <w:right w:val="none" w:sz="0" w:space="0" w:color="auto"/>
      </w:divBdr>
    </w:div>
    <w:div w:id="1816144962">
      <w:bodyDiv w:val="1"/>
      <w:marLeft w:val="0"/>
      <w:marRight w:val="0"/>
      <w:marTop w:val="0"/>
      <w:marBottom w:val="0"/>
      <w:divBdr>
        <w:top w:val="none" w:sz="0" w:space="0" w:color="auto"/>
        <w:left w:val="none" w:sz="0" w:space="0" w:color="auto"/>
        <w:bottom w:val="none" w:sz="0" w:space="0" w:color="auto"/>
        <w:right w:val="none" w:sz="0" w:space="0" w:color="auto"/>
      </w:divBdr>
    </w:div>
    <w:div w:id="2002998987">
      <w:bodyDiv w:val="1"/>
      <w:marLeft w:val="0"/>
      <w:marRight w:val="0"/>
      <w:marTop w:val="0"/>
      <w:marBottom w:val="0"/>
      <w:divBdr>
        <w:top w:val="none" w:sz="0" w:space="0" w:color="auto"/>
        <w:left w:val="none" w:sz="0" w:space="0" w:color="auto"/>
        <w:bottom w:val="none" w:sz="0" w:space="0" w:color="auto"/>
        <w:right w:val="none" w:sz="0" w:space="0" w:color="auto"/>
      </w:divBdr>
    </w:div>
    <w:div w:id="2057270200">
      <w:bodyDiv w:val="1"/>
      <w:marLeft w:val="0"/>
      <w:marRight w:val="0"/>
      <w:marTop w:val="0"/>
      <w:marBottom w:val="0"/>
      <w:divBdr>
        <w:top w:val="none" w:sz="0" w:space="0" w:color="auto"/>
        <w:left w:val="none" w:sz="0" w:space="0" w:color="auto"/>
        <w:bottom w:val="none" w:sz="0" w:space="0" w:color="auto"/>
        <w:right w:val="none" w:sz="0" w:space="0" w:color="auto"/>
      </w:divBdr>
    </w:div>
    <w:div w:id="2083210974">
      <w:bodyDiv w:val="1"/>
      <w:marLeft w:val="0"/>
      <w:marRight w:val="0"/>
      <w:marTop w:val="0"/>
      <w:marBottom w:val="0"/>
      <w:divBdr>
        <w:top w:val="none" w:sz="0" w:space="0" w:color="auto"/>
        <w:left w:val="none" w:sz="0" w:space="0" w:color="auto"/>
        <w:bottom w:val="none" w:sz="0" w:space="0" w:color="auto"/>
        <w:right w:val="none" w:sz="0" w:space="0" w:color="auto"/>
      </w:divBdr>
    </w:div>
    <w:div w:id="209828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MPO colors">
      <a:dk1>
        <a:srgbClr val="000000"/>
      </a:dk1>
      <a:lt1>
        <a:sysClr val="window" lastClr="FFFFFF"/>
      </a:lt1>
      <a:dk2>
        <a:srgbClr val="004B8D"/>
      </a:dk2>
      <a:lt2>
        <a:srgbClr val="B9E0F7"/>
      </a:lt2>
      <a:accent1>
        <a:srgbClr val="E31B23"/>
      </a:accent1>
      <a:accent2>
        <a:srgbClr val="004B8D"/>
      </a:accent2>
      <a:accent3>
        <a:srgbClr val="0096D6"/>
      </a:accent3>
      <a:accent4>
        <a:srgbClr val="B5121B"/>
      </a:accent4>
      <a:accent5>
        <a:srgbClr val="B9E0F7"/>
      </a:accent5>
      <a:accent6>
        <a:srgbClr val="13B5EA"/>
      </a:accent6>
      <a:hlink>
        <a:srgbClr val="004B8D"/>
      </a:hlink>
      <a:folHlink>
        <a:srgbClr val="B5121B"/>
      </a:folHlink>
    </a:clrScheme>
    <a:fontScheme name="MPO fonts">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E0668E3FACC0A4D909754AED2896FA5" ma:contentTypeVersion="10" ma:contentTypeDescription="Vytvoří nový dokument" ma:contentTypeScope="" ma:versionID="98d6cc77a46b5b92d15fcdff8b361900">
  <xsd:schema xmlns:xsd="http://www.w3.org/2001/XMLSchema" xmlns:xs="http://www.w3.org/2001/XMLSchema" xmlns:p="http://schemas.microsoft.com/office/2006/metadata/properties" xmlns:ns2="c901dcab-5c60-4e8e-adc9-0c7b361f0e15" xmlns:ns3="513a4330-68e5-46ad-8e16-8cb7e185a001" targetNamespace="http://schemas.microsoft.com/office/2006/metadata/properties" ma:root="true" ma:fieldsID="1a18521a795ce75b392771daa3c97262" ns2:_="" ns3:_="">
    <xsd:import namespace="c901dcab-5c60-4e8e-adc9-0c7b361f0e15"/>
    <xsd:import namespace="513a4330-68e5-46ad-8e16-8cb7e185a0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1dcab-5c60-4e8e-adc9-0c7b36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a4330-68e5-46ad-8e16-8cb7e185a001"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F5E84-47A9-4C74-9832-7DADC55C9F29}">
  <ds:schemaRefs>
    <ds:schemaRef ds:uri="http://schemas.microsoft.com/sharepoint/v3/contenttype/forms"/>
  </ds:schemaRefs>
</ds:datastoreItem>
</file>

<file path=customXml/itemProps2.xml><?xml version="1.0" encoding="utf-8"?>
<ds:datastoreItem xmlns:ds="http://schemas.openxmlformats.org/officeDocument/2006/customXml" ds:itemID="{05B1758E-458E-400C-A4E9-7E535E591B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1A16CF-0281-40BC-8CF6-DAA0E3C75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1dcab-5c60-4e8e-adc9-0c7b361f0e15"/>
    <ds:schemaRef ds:uri="513a4330-68e5-46ad-8e16-8cb7e185a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C774FC-6F74-45C2-98C9-C8305261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7FD7569.dotm</Template>
  <TotalTime>15</TotalTime>
  <Pages>27</Pages>
  <Words>11229</Words>
  <Characters>66252</Characters>
  <Application>Microsoft Office Word</Application>
  <DocSecurity>0</DocSecurity>
  <Lines>552</Lines>
  <Paragraphs>154</Paragraphs>
  <ScaleCrop>false</ScaleCrop>
  <HeadingPairs>
    <vt:vector size="2" baseType="variant">
      <vt:variant>
        <vt:lpstr>Název</vt:lpstr>
      </vt:variant>
      <vt:variant>
        <vt:i4>1</vt:i4>
      </vt:variant>
    </vt:vector>
  </HeadingPairs>
  <TitlesOfParts>
    <vt:vector size="1" baseType="lpstr">
      <vt:lpstr/>
    </vt:vector>
  </TitlesOfParts>
  <Company>Ministerstvo průmyslu a obchodu</Company>
  <LinksUpToDate>false</LinksUpToDate>
  <CharactersWithSpaces>77327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Pápai Adam</dc:creator>
  <cp:keywords/>
  <dc:description/>
  <cp:lastModifiedBy>Pápai Adam</cp:lastModifiedBy>
  <cp:revision>7</cp:revision>
  <cp:lastPrinted>2021-05-25T12:31:00Z</cp:lastPrinted>
  <dcterms:created xsi:type="dcterms:W3CDTF">2021-05-30T10:29:00Z</dcterms:created>
  <dcterms:modified xsi:type="dcterms:W3CDTF">2021-09-06T12:12:00Z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0x0101008E0668E3FACC0A4D909754AED2896FA5</vt:lpwstr>
  </property>
</Properties>
</file>