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9AC1B" w14:textId="4333B0F2" w:rsidR="00C42CDB" w:rsidRPr="00540040" w:rsidRDefault="00C42CDB" w:rsidP="295097A1">
      <w:pPr>
        <w:pStyle w:val="K-nzev"/>
        <w:rPr>
          <w:rFonts w:eastAsiaTheme="minorEastAsia" w:cstheme="minorBidi"/>
          <w:color w:val="auto"/>
          <w:szCs w:val="28"/>
        </w:rPr>
      </w:pPr>
      <w:bookmarkStart w:id="0" w:name="_Toc68888783"/>
      <w:r w:rsidRPr="295097A1">
        <w:rPr>
          <w:rFonts w:eastAsiaTheme="minorEastAsia" w:cstheme="minorBidi"/>
          <w:color w:val="auto"/>
          <w:szCs w:val="28"/>
        </w:rPr>
        <w:t xml:space="preserve">4.3 Protikorupční reformy </w:t>
      </w:r>
      <w:bookmarkEnd w:id="0"/>
      <w:r w:rsidRPr="295097A1">
        <w:rPr>
          <w:rFonts w:eastAsiaTheme="minorEastAsia" w:cstheme="minorBidi"/>
          <w:color w:val="auto"/>
          <w:szCs w:val="28"/>
        </w:rPr>
        <w:t xml:space="preserve"> </w:t>
      </w:r>
    </w:p>
    <w:p w14:paraId="6DFC568E" w14:textId="77777777" w:rsidR="00C42CDB" w:rsidRPr="00540040" w:rsidRDefault="00C42CDB" w:rsidP="295097A1">
      <w:pPr>
        <w:pStyle w:val="K-1"/>
        <w:rPr>
          <w:rFonts w:eastAsiaTheme="minorEastAsia" w:cstheme="minorBidi"/>
          <w:color w:val="auto"/>
          <w:sz w:val="20"/>
          <w:szCs w:val="20"/>
        </w:rPr>
      </w:pPr>
      <w:r w:rsidRPr="295097A1">
        <w:rPr>
          <w:rFonts w:eastAsiaTheme="minorEastAsia" w:cstheme="minorBidi"/>
          <w:color w:val="auto"/>
          <w:sz w:val="20"/>
          <w:szCs w:val="20"/>
        </w:rPr>
        <w:t>1. Popis komponenty</w:t>
      </w:r>
    </w:p>
    <w:tbl>
      <w:tblPr>
        <w:tblStyle w:val="Mkatabulky"/>
        <w:tblW w:w="9771" w:type="dxa"/>
        <w:tblLayout w:type="fixed"/>
        <w:tblLook w:val="04A0" w:firstRow="1" w:lastRow="0" w:firstColumn="1" w:lastColumn="0" w:noHBand="0" w:noVBand="1"/>
      </w:tblPr>
      <w:tblGrid>
        <w:gridCol w:w="9771"/>
      </w:tblGrid>
      <w:tr w:rsidR="1E6B56CD" w14:paraId="3001C2BD" w14:textId="77777777" w:rsidTr="2E9AD45A">
        <w:tc>
          <w:tcPr>
            <w:tcW w:w="9771" w:type="dxa"/>
            <w:tcBorders>
              <w:top w:val="single" w:sz="8" w:space="0" w:color="auto"/>
              <w:left w:val="single" w:sz="8" w:space="0" w:color="auto"/>
              <w:bottom w:val="single" w:sz="8" w:space="0" w:color="auto"/>
              <w:right w:val="single" w:sz="8" w:space="0" w:color="auto"/>
            </w:tcBorders>
          </w:tcPr>
          <w:p w14:paraId="500FFF63" w14:textId="179CC1A2" w:rsidR="68274A5F" w:rsidRDefault="68274A5F" w:rsidP="2E9AD45A">
            <w:pPr>
              <w:rPr>
                <w:rFonts w:eastAsiaTheme="minorEastAsia"/>
                <w:b/>
                <w:bCs/>
              </w:rPr>
            </w:pPr>
            <w:r w:rsidRPr="2E9AD45A">
              <w:rPr>
                <w:rStyle w:val="K-TextChar"/>
                <w:rFonts w:asciiTheme="minorHAnsi" w:eastAsiaTheme="minorEastAsia" w:hAnsiTheme="minorHAnsi" w:cstheme="minorBidi"/>
                <w:b/>
                <w:bCs/>
                <w:color w:val="auto"/>
                <w:sz w:val="20"/>
                <w:szCs w:val="20"/>
              </w:rPr>
              <w:t xml:space="preserve">Protikorupční </w:t>
            </w:r>
            <w:r w:rsidR="7F1566F4" w:rsidRPr="2E9AD45A">
              <w:rPr>
                <w:rStyle w:val="K-TextChar"/>
                <w:rFonts w:asciiTheme="minorHAnsi" w:eastAsiaTheme="minorEastAsia" w:hAnsiTheme="minorHAnsi" w:cstheme="minorBidi"/>
                <w:b/>
                <w:bCs/>
                <w:color w:val="auto"/>
                <w:sz w:val="20"/>
                <w:szCs w:val="20"/>
              </w:rPr>
              <w:t>reformy</w:t>
            </w:r>
          </w:p>
          <w:p w14:paraId="515C15BB" w14:textId="4719FAD4" w:rsidR="1E6B56CD" w:rsidRDefault="1E6B56CD" w:rsidP="295097A1">
            <w:pPr>
              <w:rPr>
                <w:rStyle w:val="K-TextChar"/>
                <w:rFonts w:asciiTheme="minorHAnsi" w:eastAsiaTheme="minorEastAsia" w:hAnsiTheme="minorHAnsi" w:cstheme="minorBidi"/>
                <w:sz w:val="20"/>
                <w:szCs w:val="20"/>
              </w:rPr>
            </w:pPr>
            <w:r w:rsidRPr="295097A1">
              <w:rPr>
                <w:rFonts w:eastAsiaTheme="minorEastAsia"/>
                <w:b/>
                <w:bCs/>
                <w:color w:val="auto"/>
                <w:szCs w:val="20"/>
              </w:rPr>
              <w:t xml:space="preserve">Oblast politiky: </w:t>
            </w:r>
            <w:r w:rsidR="5B6F870F" w:rsidRPr="295097A1">
              <w:rPr>
                <w:rStyle w:val="K-TextChar"/>
                <w:rFonts w:asciiTheme="minorHAnsi" w:eastAsiaTheme="minorEastAsia" w:hAnsiTheme="minorHAnsi" w:cstheme="minorBidi"/>
                <w:color w:val="auto"/>
                <w:sz w:val="20"/>
                <w:szCs w:val="20"/>
              </w:rPr>
              <w:t>Protikorupční opatření</w:t>
            </w:r>
          </w:p>
          <w:p w14:paraId="55C4C421" w14:textId="0D1B0139" w:rsidR="1E6B56CD" w:rsidRDefault="1E6B56CD" w:rsidP="295097A1">
            <w:pPr>
              <w:rPr>
                <w:rFonts w:eastAsiaTheme="minorEastAsia"/>
                <w:b/>
                <w:bCs/>
                <w:color w:val="auto"/>
                <w:szCs w:val="20"/>
              </w:rPr>
            </w:pPr>
            <w:r w:rsidRPr="295097A1">
              <w:rPr>
                <w:rFonts w:eastAsiaTheme="minorEastAsia"/>
                <w:b/>
                <w:bCs/>
                <w:color w:val="auto"/>
                <w:szCs w:val="20"/>
              </w:rPr>
              <w:t xml:space="preserve">Cíl: </w:t>
            </w:r>
          </w:p>
          <w:p w14:paraId="1BA4E4A1" w14:textId="2AE53735" w:rsidR="0413E019" w:rsidRDefault="0413E019" w:rsidP="401E8095">
            <w:pPr>
              <w:pStyle w:val="Default"/>
              <w:spacing w:after="120"/>
              <w:jc w:val="both"/>
              <w:rPr>
                <w:rStyle w:val="K-TextChar"/>
                <w:rFonts w:asciiTheme="minorHAnsi" w:eastAsiaTheme="minorEastAsia" w:hAnsiTheme="minorHAnsi" w:cstheme="minorBidi"/>
                <w:color w:val="000000" w:themeColor="text1"/>
                <w:sz w:val="20"/>
                <w:szCs w:val="20"/>
              </w:rPr>
            </w:pPr>
            <w:r w:rsidRPr="401E8095">
              <w:rPr>
                <w:rStyle w:val="K-TextChar"/>
                <w:rFonts w:asciiTheme="minorHAnsi" w:eastAsiaTheme="minorEastAsia" w:hAnsiTheme="minorHAnsi" w:cstheme="minorBidi"/>
                <w:color w:val="auto"/>
                <w:sz w:val="20"/>
                <w:szCs w:val="20"/>
              </w:rPr>
              <w:t>Cílem komponenty je dosáhnout posílení protikorupčního rámce České republiky se zaměřením na oblasti prevence a odhalování korupce, jak obecně prostřednictvím ochrany oznamovatelů, tak v konkrétních sektorech v souladu s mezinárodními doporučeními a rozšířit vlastní datovou a analytickou základnu, kterou by mohla následně Česká republika využít při navrhování a provádění účinnějších a lépe zacílených protikorupčních opatření. Rovněž ve vztahu k RRF by tak mělo dojít ke snížení rizika, že budou alokované finanční prostředky kvůli korupci čerpány nesprávně.</w:t>
            </w:r>
          </w:p>
          <w:p w14:paraId="5103410F" w14:textId="2733E580" w:rsidR="1E6B56CD" w:rsidRDefault="1E6B56CD" w:rsidP="295097A1">
            <w:pPr>
              <w:rPr>
                <w:rFonts w:eastAsiaTheme="minorEastAsia"/>
                <w:b/>
                <w:bCs/>
                <w:color w:val="auto"/>
                <w:szCs w:val="20"/>
              </w:rPr>
            </w:pPr>
            <w:r w:rsidRPr="295097A1">
              <w:rPr>
                <w:rFonts w:eastAsiaTheme="minorEastAsia"/>
                <w:b/>
                <w:bCs/>
                <w:color w:val="auto"/>
                <w:szCs w:val="20"/>
              </w:rPr>
              <w:t xml:space="preserve">Reformy a investice: </w:t>
            </w:r>
          </w:p>
          <w:p w14:paraId="6B304B45" w14:textId="268D6C35" w:rsidR="6096A2E1" w:rsidRDefault="678C5E3F">
            <w:pPr>
              <w:pStyle w:val="Default"/>
              <w:numPr>
                <w:ilvl w:val="1"/>
                <w:numId w:val="167"/>
              </w:numPr>
              <w:spacing w:after="120"/>
              <w:jc w:val="both"/>
              <w:rPr>
                <w:rStyle w:val="K-TextChar"/>
                <w:rFonts w:asciiTheme="minorHAnsi" w:eastAsiaTheme="minorEastAsia" w:hAnsiTheme="minorHAnsi" w:cstheme="minorBidi"/>
                <w:b/>
                <w:bCs/>
                <w:i/>
                <w:color w:val="auto"/>
                <w:sz w:val="20"/>
                <w:szCs w:val="20"/>
              </w:rPr>
            </w:pPr>
            <w:r w:rsidRPr="1FD2FD96">
              <w:rPr>
                <w:rStyle w:val="K-TextChar"/>
                <w:rFonts w:asciiTheme="minorHAnsi" w:eastAsiaTheme="minorEastAsia" w:hAnsiTheme="minorHAnsi" w:cstheme="minorBidi"/>
                <w:b/>
                <w:bCs/>
                <w:i/>
                <w:color w:val="auto"/>
                <w:sz w:val="20"/>
                <w:szCs w:val="20"/>
              </w:rPr>
              <w:t>Ochrana oznamovatelů protiprávního jednání</w:t>
            </w:r>
          </w:p>
          <w:p w14:paraId="4BDFBA21" w14:textId="67369624" w:rsidR="4915B65F" w:rsidRDefault="4915B65F" w:rsidP="295097A1">
            <w:pPr>
              <w:pStyle w:val="Default"/>
              <w:spacing w:after="120"/>
              <w:jc w:val="both"/>
              <w:rPr>
                <w:rStyle w:val="K-TextChar"/>
                <w:rFonts w:asciiTheme="minorHAnsi" w:eastAsiaTheme="minorEastAsia" w:hAnsiTheme="minorHAnsi" w:cstheme="minorBidi"/>
                <w:color w:val="000000" w:themeColor="text1"/>
                <w:sz w:val="20"/>
                <w:szCs w:val="20"/>
              </w:rPr>
            </w:pPr>
            <w:r w:rsidRPr="295097A1">
              <w:rPr>
                <w:rStyle w:val="K-TextChar"/>
                <w:rFonts w:asciiTheme="minorHAnsi" w:eastAsiaTheme="minorEastAsia" w:hAnsiTheme="minorHAnsi" w:cstheme="minorBidi"/>
                <w:color w:val="auto"/>
                <w:sz w:val="20"/>
                <w:szCs w:val="20"/>
              </w:rPr>
              <w:t xml:space="preserve">Reforma směřuje ke zlepšení právního i faktického postavení oznamovatelů protiprávního jednání </w:t>
            </w:r>
            <w:r>
              <w:br/>
            </w:r>
            <w:r w:rsidRPr="295097A1">
              <w:rPr>
                <w:rStyle w:val="K-TextChar"/>
                <w:rFonts w:asciiTheme="minorHAnsi" w:eastAsiaTheme="minorEastAsia" w:hAnsiTheme="minorHAnsi" w:cstheme="minorBidi"/>
                <w:color w:val="auto"/>
                <w:sz w:val="20"/>
                <w:szCs w:val="20"/>
              </w:rPr>
              <w:t xml:space="preserve">(tzv. </w:t>
            </w:r>
            <w:proofErr w:type="spellStart"/>
            <w:r w:rsidRPr="295097A1">
              <w:rPr>
                <w:rStyle w:val="K-TextChar"/>
                <w:rFonts w:asciiTheme="minorHAnsi" w:eastAsiaTheme="minorEastAsia" w:hAnsiTheme="minorHAnsi" w:cstheme="minorBidi"/>
                <w:color w:val="auto"/>
                <w:sz w:val="20"/>
                <w:szCs w:val="20"/>
              </w:rPr>
              <w:t>whistleblowerů</w:t>
            </w:r>
            <w:proofErr w:type="spellEnd"/>
            <w:r w:rsidRPr="295097A1">
              <w:rPr>
                <w:rStyle w:val="K-TextChar"/>
                <w:rFonts w:asciiTheme="minorHAnsi" w:eastAsiaTheme="minorEastAsia" w:hAnsiTheme="minorHAnsi" w:cstheme="minorBidi"/>
                <w:color w:val="auto"/>
                <w:sz w:val="20"/>
                <w:szCs w:val="20"/>
              </w:rPr>
              <w:t>) v České republice. Bude realizována v rámci následujících projektů:</w:t>
            </w:r>
          </w:p>
          <w:p w14:paraId="57DD84A3" w14:textId="01DA037A" w:rsidR="4915B65F" w:rsidRDefault="4915B65F" w:rsidP="295097A1">
            <w:pPr>
              <w:pStyle w:val="Default"/>
              <w:numPr>
                <w:ilvl w:val="2"/>
                <w:numId w:val="168"/>
              </w:numPr>
              <w:spacing w:after="120"/>
              <w:jc w:val="both"/>
              <w:rPr>
                <w:rStyle w:val="K-TextChar"/>
                <w:rFonts w:asciiTheme="minorHAnsi" w:eastAsiaTheme="minorEastAsia" w:hAnsiTheme="minorHAnsi" w:cstheme="minorBidi"/>
                <w:color w:val="000000" w:themeColor="text1"/>
                <w:sz w:val="20"/>
                <w:szCs w:val="20"/>
              </w:rPr>
            </w:pPr>
            <w:r w:rsidRPr="295097A1">
              <w:rPr>
                <w:rStyle w:val="K-TextChar"/>
                <w:rFonts w:asciiTheme="minorHAnsi" w:eastAsiaTheme="minorEastAsia" w:hAnsiTheme="minorHAnsi" w:cstheme="minorBidi"/>
                <w:color w:val="auto"/>
                <w:sz w:val="20"/>
                <w:szCs w:val="20"/>
              </w:rPr>
              <w:t>Přijetí zákona o ochraně oznamovatelů a souvisejícího změnového zákona;</w:t>
            </w:r>
          </w:p>
          <w:p w14:paraId="67E169F9" w14:textId="77777777" w:rsidR="4915B65F" w:rsidRDefault="4915B65F" w:rsidP="295097A1">
            <w:pPr>
              <w:pStyle w:val="Default"/>
              <w:numPr>
                <w:ilvl w:val="2"/>
                <w:numId w:val="168"/>
              </w:numPr>
              <w:spacing w:after="120"/>
              <w:jc w:val="both"/>
              <w:rPr>
                <w:rStyle w:val="K-TextChar"/>
                <w:rFonts w:asciiTheme="minorHAnsi" w:eastAsiaTheme="minorEastAsia" w:hAnsiTheme="minorHAnsi" w:cstheme="minorBidi"/>
                <w:color w:val="000000" w:themeColor="text1"/>
                <w:sz w:val="20"/>
                <w:szCs w:val="20"/>
              </w:rPr>
            </w:pPr>
            <w:r w:rsidRPr="295097A1">
              <w:rPr>
                <w:rStyle w:val="K-TextChar"/>
                <w:rFonts w:asciiTheme="minorHAnsi" w:eastAsiaTheme="minorEastAsia" w:hAnsiTheme="minorHAnsi" w:cstheme="minorBidi"/>
                <w:color w:val="auto"/>
                <w:sz w:val="20"/>
                <w:szCs w:val="20"/>
              </w:rPr>
              <w:t>Vytvoření vnějšího oznamovacího systému na Ministerstvu spravedlnosti;</w:t>
            </w:r>
          </w:p>
          <w:p w14:paraId="5B969C67" w14:textId="61BA978E" w:rsidR="4915B65F" w:rsidRDefault="4915B65F" w:rsidP="295097A1">
            <w:pPr>
              <w:pStyle w:val="Default"/>
              <w:numPr>
                <w:ilvl w:val="2"/>
                <w:numId w:val="168"/>
              </w:numPr>
              <w:spacing w:after="120"/>
              <w:jc w:val="both"/>
              <w:rPr>
                <w:rStyle w:val="K-TextChar"/>
                <w:rFonts w:asciiTheme="minorHAnsi" w:eastAsiaTheme="minorEastAsia" w:hAnsiTheme="minorHAnsi" w:cstheme="minorBidi"/>
                <w:color w:val="000000" w:themeColor="text1"/>
                <w:sz w:val="20"/>
                <w:szCs w:val="20"/>
              </w:rPr>
            </w:pPr>
            <w:r w:rsidRPr="295097A1">
              <w:rPr>
                <w:rStyle w:val="K-TextChar"/>
                <w:rFonts w:asciiTheme="minorHAnsi" w:eastAsiaTheme="minorEastAsia" w:hAnsiTheme="minorHAnsi" w:cstheme="minorBidi"/>
                <w:color w:val="auto"/>
                <w:sz w:val="20"/>
                <w:szCs w:val="20"/>
              </w:rPr>
              <w:t>Realizace projektu s názvem „Zintenzivnění boje proti korupci zvyšováním povědomí veřejného sektoru se zaměřením na soudce, orgány činné v trestním řízení a veřejnou správu“.</w:t>
            </w:r>
          </w:p>
          <w:p w14:paraId="06D1A776" w14:textId="75A9A2C7" w:rsidR="08198F57" w:rsidRDefault="2DD00226" w:rsidP="41E48669">
            <w:pPr>
              <w:pStyle w:val="Default"/>
              <w:numPr>
                <w:ilvl w:val="1"/>
                <w:numId w:val="167"/>
              </w:numPr>
              <w:spacing w:after="120"/>
              <w:jc w:val="both"/>
              <w:rPr>
                <w:rStyle w:val="K-TextChar"/>
                <w:rFonts w:asciiTheme="minorHAnsi" w:eastAsiaTheme="minorEastAsia" w:hAnsiTheme="minorHAnsi" w:cstheme="minorBidi"/>
                <w:b/>
                <w:bCs/>
                <w:i/>
                <w:color w:val="000000" w:themeColor="text1"/>
                <w:sz w:val="20"/>
                <w:szCs w:val="20"/>
              </w:rPr>
            </w:pPr>
            <w:r w:rsidRPr="1FD2FD96">
              <w:rPr>
                <w:rStyle w:val="K-TextChar"/>
                <w:rFonts w:asciiTheme="minorHAnsi" w:eastAsiaTheme="minorEastAsia" w:hAnsiTheme="minorHAnsi" w:cstheme="minorBidi"/>
                <w:b/>
                <w:bCs/>
                <w:i/>
                <w:color w:val="auto"/>
                <w:sz w:val="20"/>
                <w:szCs w:val="20"/>
              </w:rPr>
              <w:t>Posílení legislativního rámce a transparentnosti v oblasti soudů, soudců, státních zástupců a soudních exekutorů</w:t>
            </w:r>
          </w:p>
          <w:p w14:paraId="7C95881E" w14:textId="4A3F51A1" w:rsidR="4915B65F" w:rsidRDefault="4915B65F" w:rsidP="295097A1">
            <w:pPr>
              <w:pStyle w:val="Default"/>
              <w:spacing w:after="120"/>
              <w:jc w:val="both"/>
              <w:rPr>
                <w:rStyle w:val="K-TextChar"/>
                <w:rFonts w:asciiTheme="minorHAnsi" w:eastAsiaTheme="minorEastAsia" w:hAnsiTheme="minorHAnsi" w:cstheme="minorBidi"/>
                <w:color w:val="000000" w:themeColor="text1"/>
                <w:sz w:val="20"/>
                <w:szCs w:val="20"/>
              </w:rPr>
            </w:pPr>
            <w:r w:rsidRPr="295097A1">
              <w:rPr>
                <w:rStyle w:val="K-TextChar"/>
                <w:rFonts w:asciiTheme="minorHAnsi" w:eastAsiaTheme="minorEastAsia" w:hAnsiTheme="minorHAnsi" w:cstheme="minorBidi"/>
                <w:color w:val="auto"/>
                <w:sz w:val="20"/>
                <w:szCs w:val="20"/>
              </w:rPr>
              <w:t xml:space="preserve">Cílem této reformy je zakotvení objektivních pravidel pro výběr soudců a soudních funkcionářů, podrobnější úpravy vedlejší činnosti soudců a zefektivnění soudních řízení, na kterých se podílejí přísedící. Dále se jedná o posílení záruk zákonnosti řízení ve věcech soudců, státních zástupců a soudních exekutorů zavedením odvolacího přezkumu a zvýšení efektivity řízení ve věcech soudců, státních zástupců a soudních exekutorů. Předmětná reforma sestává z následujících projektů: </w:t>
            </w:r>
          </w:p>
          <w:p w14:paraId="6EBE3DCC" w14:textId="7B209327" w:rsidR="4915B65F" w:rsidRDefault="4915B65F" w:rsidP="295097A1">
            <w:pPr>
              <w:pStyle w:val="Default"/>
              <w:spacing w:after="120"/>
              <w:jc w:val="both"/>
              <w:rPr>
                <w:rStyle w:val="K-TextChar"/>
                <w:rFonts w:asciiTheme="minorHAnsi" w:eastAsiaTheme="minorEastAsia" w:hAnsiTheme="minorHAnsi" w:cstheme="minorBidi"/>
                <w:color w:val="000000" w:themeColor="text1"/>
                <w:sz w:val="20"/>
                <w:szCs w:val="20"/>
              </w:rPr>
            </w:pPr>
            <w:r w:rsidRPr="295097A1">
              <w:rPr>
                <w:rStyle w:val="K-TextChar"/>
                <w:rFonts w:asciiTheme="minorHAnsi" w:eastAsiaTheme="minorEastAsia" w:hAnsiTheme="minorHAnsi" w:cstheme="minorBidi"/>
                <w:color w:val="auto"/>
                <w:sz w:val="20"/>
                <w:szCs w:val="20"/>
              </w:rPr>
              <w:t>1.2.1 Projekt novelizace zákona o soudech a soudcích.</w:t>
            </w:r>
          </w:p>
          <w:p w14:paraId="454CFFD9" w14:textId="39CAFCE2" w:rsidR="4915B65F" w:rsidRDefault="4915B65F" w:rsidP="295097A1">
            <w:pPr>
              <w:pStyle w:val="Default"/>
              <w:spacing w:after="120"/>
              <w:jc w:val="both"/>
              <w:rPr>
                <w:rStyle w:val="K-TextChar"/>
                <w:rFonts w:asciiTheme="minorHAnsi" w:eastAsiaTheme="minorEastAsia" w:hAnsiTheme="minorHAnsi" w:cstheme="minorBidi"/>
                <w:color w:val="000000" w:themeColor="text1"/>
                <w:sz w:val="20"/>
                <w:szCs w:val="20"/>
              </w:rPr>
            </w:pPr>
            <w:r w:rsidRPr="295097A1">
              <w:rPr>
                <w:rStyle w:val="K-TextChar"/>
                <w:rFonts w:asciiTheme="minorHAnsi" w:eastAsiaTheme="minorEastAsia" w:hAnsiTheme="minorHAnsi" w:cstheme="minorBidi"/>
                <w:color w:val="auto"/>
                <w:sz w:val="20"/>
                <w:szCs w:val="20"/>
              </w:rPr>
              <w:t>1.2.2 Projekt novelizace zákona o řízení ve věcech soudců, státních zástupců a soudních exekutorů.</w:t>
            </w:r>
          </w:p>
          <w:p w14:paraId="6CD80862" w14:textId="5CAFFE9D" w:rsidR="69A535C8" w:rsidRDefault="5E654136" w:rsidP="41E48669">
            <w:pPr>
              <w:pStyle w:val="Default"/>
              <w:numPr>
                <w:ilvl w:val="1"/>
                <w:numId w:val="167"/>
              </w:numPr>
              <w:spacing w:after="120"/>
              <w:jc w:val="both"/>
              <w:rPr>
                <w:rStyle w:val="K-TextChar"/>
                <w:rFonts w:asciiTheme="minorHAnsi" w:eastAsiaTheme="minorEastAsia" w:hAnsiTheme="minorHAnsi" w:cstheme="minorBidi"/>
                <w:b/>
                <w:bCs/>
                <w:i/>
                <w:color w:val="000000" w:themeColor="text1"/>
                <w:sz w:val="20"/>
                <w:szCs w:val="20"/>
              </w:rPr>
            </w:pPr>
            <w:r w:rsidRPr="1FD2FD96">
              <w:rPr>
                <w:rStyle w:val="K-TextChar"/>
                <w:rFonts w:asciiTheme="minorHAnsi" w:eastAsiaTheme="minorEastAsia" w:hAnsiTheme="minorHAnsi" w:cstheme="minorBidi"/>
                <w:b/>
                <w:bCs/>
                <w:i/>
                <w:color w:val="auto"/>
                <w:sz w:val="20"/>
                <w:szCs w:val="20"/>
              </w:rPr>
              <w:t>Sběr a analýza dat o korupci</w:t>
            </w:r>
          </w:p>
          <w:p w14:paraId="33A9E909" w14:textId="32FD9781" w:rsidR="4915B65F" w:rsidRDefault="4915B65F" w:rsidP="295097A1">
            <w:pPr>
              <w:pStyle w:val="Default"/>
              <w:spacing w:after="120"/>
              <w:jc w:val="both"/>
              <w:rPr>
                <w:rStyle w:val="K-TextChar"/>
                <w:rFonts w:asciiTheme="minorHAnsi" w:eastAsiaTheme="minorEastAsia" w:hAnsiTheme="minorHAnsi" w:cstheme="minorBidi"/>
                <w:color w:val="000000" w:themeColor="text1"/>
                <w:sz w:val="20"/>
                <w:szCs w:val="20"/>
              </w:rPr>
            </w:pPr>
            <w:r w:rsidRPr="295097A1">
              <w:rPr>
                <w:rStyle w:val="K-TextChar"/>
                <w:rFonts w:asciiTheme="minorHAnsi" w:eastAsiaTheme="minorEastAsia" w:hAnsiTheme="minorHAnsi" w:cstheme="minorBidi"/>
                <w:color w:val="auto"/>
                <w:sz w:val="20"/>
                <w:szCs w:val="20"/>
              </w:rPr>
              <w:t>Reforma je zaměřena na získání kvantitativních a kvalitativních dat o prevalenci korupce ve specifickém národním socioekonomickém a historicko-kulturním kontextu České republiky. Cílem je nejen tato data a z nich odvozené poznatky jednorázově získat, ale rovněž získat metodiku pro replikaci výzkumu v dalších obdobích.</w:t>
            </w:r>
          </w:p>
          <w:p w14:paraId="10B4E02D" w14:textId="12764255" w:rsidR="4915B65F" w:rsidRDefault="77FAD04C" w:rsidP="295097A1">
            <w:pPr>
              <w:pStyle w:val="Default"/>
              <w:numPr>
                <w:ilvl w:val="1"/>
                <w:numId w:val="167"/>
              </w:numPr>
              <w:spacing w:after="120"/>
              <w:jc w:val="both"/>
              <w:rPr>
                <w:rStyle w:val="K-TextChar"/>
                <w:rFonts w:asciiTheme="minorHAnsi" w:eastAsiaTheme="minorEastAsia" w:hAnsiTheme="minorHAnsi" w:cstheme="minorBidi"/>
                <w:b/>
                <w:bCs/>
                <w:i/>
                <w:color w:val="000000" w:themeColor="text1"/>
                <w:sz w:val="20"/>
                <w:szCs w:val="20"/>
              </w:rPr>
            </w:pPr>
            <w:r w:rsidRPr="1FD2FD96">
              <w:rPr>
                <w:rStyle w:val="K-TextChar"/>
                <w:rFonts w:asciiTheme="minorHAnsi" w:eastAsiaTheme="minorEastAsia" w:hAnsiTheme="minorHAnsi" w:cstheme="minorBidi"/>
                <w:b/>
                <w:bCs/>
                <w:i/>
                <w:color w:val="auto"/>
                <w:sz w:val="20"/>
                <w:szCs w:val="20"/>
              </w:rPr>
              <w:t xml:space="preserve">Stanovení pravidel pro lobbování </w:t>
            </w:r>
          </w:p>
          <w:p w14:paraId="7E457648" w14:textId="465F5EA2" w:rsidR="4915B65F" w:rsidRDefault="4915B65F" w:rsidP="41E48669">
            <w:pPr>
              <w:pStyle w:val="Default"/>
              <w:spacing w:after="120"/>
              <w:jc w:val="both"/>
              <w:rPr>
                <w:rStyle w:val="K-TextChar"/>
                <w:rFonts w:asciiTheme="minorHAnsi" w:eastAsiaTheme="minorEastAsia" w:hAnsiTheme="minorHAnsi" w:cstheme="minorBidi"/>
                <w:color w:val="000000" w:themeColor="text1"/>
                <w:sz w:val="20"/>
                <w:szCs w:val="20"/>
              </w:rPr>
            </w:pPr>
            <w:r w:rsidRPr="41E48669">
              <w:rPr>
                <w:rStyle w:val="K-TextChar"/>
                <w:rFonts w:asciiTheme="minorHAnsi" w:eastAsiaTheme="minorEastAsia" w:hAnsiTheme="minorHAnsi" w:cstheme="minorBidi"/>
                <w:color w:val="auto"/>
                <w:sz w:val="20"/>
                <w:szCs w:val="20"/>
              </w:rPr>
              <w:t>Cílem této reformy je stanovení pravidel pro lobbování a jeho vymezení coby standardní aktivity v rámci legislativního procesu na centrální úrovni. Základními kritérii pro podobu řešení regulace lobbování jsou zvýšení transparentnosti lobbistické činnosti ve vazbě na přiměřenost zvoleného řešení jak z hlediska legislativního, tak celkové nákladovosti, a dále posílení transparentnosti legislativního procesu a veřejné kontroly v této oblasti.</w:t>
            </w:r>
          </w:p>
          <w:p w14:paraId="1E18D1DA" w14:textId="77777777" w:rsidR="00AD2366" w:rsidRDefault="247724CD" w:rsidP="41E48669">
            <w:pPr>
              <w:pStyle w:val="Default"/>
              <w:spacing w:after="120"/>
              <w:jc w:val="both"/>
              <w:rPr>
                <w:rStyle w:val="K-TextChar"/>
                <w:rFonts w:asciiTheme="minorHAnsi" w:eastAsiaTheme="minorEastAsia" w:hAnsiTheme="minorHAnsi" w:cstheme="minorBidi"/>
                <w:b/>
                <w:bCs/>
                <w:i/>
                <w:color w:val="auto"/>
                <w:sz w:val="20"/>
                <w:szCs w:val="20"/>
              </w:rPr>
            </w:pPr>
            <w:r w:rsidRPr="401E8095">
              <w:rPr>
                <w:rStyle w:val="K-TextChar"/>
                <w:rFonts w:asciiTheme="minorHAnsi" w:eastAsiaTheme="minorEastAsia" w:hAnsiTheme="minorHAnsi" w:cstheme="minorBidi"/>
                <w:b/>
                <w:bCs/>
                <w:i/>
                <w:color w:val="auto"/>
                <w:sz w:val="20"/>
                <w:szCs w:val="20"/>
              </w:rPr>
              <w:t xml:space="preserve">1.5. </w:t>
            </w:r>
            <w:r w:rsidR="349315A0" w:rsidRPr="401E8095">
              <w:rPr>
                <w:rStyle w:val="K-TextChar"/>
                <w:rFonts w:asciiTheme="minorHAnsi" w:eastAsiaTheme="minorEastAsia" w:hAnsiTheme="minorHAnsi" w:cstheme="minorBidi"/>
                <w:b/>
                <w:bCs/>
                <w:i/>
                <w:color w:val="auto"/>
                <w:sz w:val="20"/>
                <w:szCs w:val="20"/>
              </w:rPr>
              <w:t>Kontrola a audit</w:t>
            </w:r>
          </w:p>
          <w:p w14:paraId="6DE3FD4E" w14:textId="3E7EB5FF" w:rsidR="349315A0" w:rsidRDefault="349315A0" w:rsidP="41E48669">
            <w:pPr>
              <w:pStyle w:val="Default"/>
              <w:spacing w:after="120"/>
              <w:jc w:val="both"/>
              <w:rPr>
                <w:rStyle w:val="K-TextChar"/>
                <w:rFonts w:asciiTheme="minorHAnsi" w:eastAsiaTheme="minorEastAsia" w:hAnsiTheme="minorHAnsi" w:cstheme="minorBidi"/>
                <w:color w:val="auto"/>
                <w:sz w:val="20"/>
                <w:szCs w:val="20"/>
              </w:rPr>
            </w:pPr>
            <w:r w:rsidRPr="41E48669">
              <w:rPr>
                <w:rStyle w:val="K-TextChar"/>
                <w:rFonts w:asciiTheme="minorHAnsi" w:eastAsiaTheme="minorEastAsia" w:hAnsiTheme="minorHAnsi" w:cstheme="minorBidi"/>
                <w:color w:val="auto"/>
                <w:sz w:val="20"/>
                <w:szCs w:val="20"/>
              </w:rPr>
              <w:t xml:space="preserve">Účinná ochrana finančních zájmů Unie při provádění Nástroje pro oživení a odolnost je podmíněna zavedením vhodných opatření k prevenci, odhalování a nápravě podvodů, korupce a střetu zájmů, jak je stanoveno v článku 61 finančního nařízení. Zlepšení kontrolního a auditního prostředí je proto předpokladem pro účinné provádění plánu v souladu s platnými právními předpisy Unie a vnitrostátními právními předpisy. Tato reforma zahrnuje několik opatření na ochranu finančních zájmů Unie, zejména i) zlepšení vnitrostátního kontrolního systému s cílem předcházet situacím střetu zájmů, odhalovat je a napravovat, </w:t>
            </w:r>
            <w:proofErr w:type="spellStart"/>
            <w:r w:rsidRPr="41E48669">
              <w:rPr>
                <w:rStyle w:val="K-TextChar"/>
                <w:rFonts w:asciiTheme="minorHAnsi" w:eastAsiaTheme="minorEastAsia" w:hAnsiTheme="minorHAnsi" w:cstheme="minorBidi"/>
                <w:color w:val="auto"/>
                <w:sz w:val="20"/>
                <w:szCs w:val="20"/>
              </w:rPr>
              <w:t>ii</w:t>
            </w:r>
            <w:proofErr w:type="spellEnd"/>
            <w:r w:rsidRPr="41E48669">
              <w:rPr>
                <w:rStyle w:val="K-TextChar"/>
                <w:rFonts w:asciiTheme="minorHAnsi" w:eastAsiaTheme="minorEastAsia" w:hAnsiTheme="minorHAnsi" w:cstheme="minorBidi"/>
                <w:color w:val="auto"/>
                <w:sz w:val="20"/>
                <w:szCs w:val="20"/>
              </w:rPr>
              <w:t xml:space="preserve">) přezkum souladu vnitrostátních postupů s cílem zajistit, aby uplatňování skutečného vlastnictví v souvislosti se systémem vnitřní kontroly nástroje bylo plně v souladu s definicí „skutečných </w:t>
            </w:r>
            <w:r w:rsidRPr="41E48669">
              <w:rPr>
                <w:rStyle w:val="K-TextChar"/>
                <w:rFonts w:asciiTheme="minorHAnsi" w:eastAsiaTheme="minorEastAsia" w:hAnsiTheme="minorHAnsi" w:cstheme="minorBidi"/>
                <w:color w:val="auto"/>
                <w:sz w:val="20"/>
                <w:szCs w:val="20"/>
              </w:rPr>
              <w:lastRenderedPageBreak/>
              <w:t xml:space="preserve">majitelů“, jak je uvedena v čl. 3 bodě 6 směrnice 2015/849, a ve znění směrnice 2018/843, </w:t>
            </w:r>
            <w:proofErr w:type="spellStart"/>
            <w:r w:rsidRPr="41E48669">
              <w:rPr>
                <w:rStyle w:val="K-TextChar"/>
                <w:rFonts w:asciiTheme="minorHAnsi" w:eastAsiaTheme="minorEastAsia" w:hAnsiTheme="minorHAnsi" w:cstheme="minorBidi"/>
                <w:color w:val="auto"/>
                <w:sz w:val="20"/>
                <w:szCs w:val="20"/>
              </w:rPr>
              <w:t>iii</w:t>
            </w:r>
            <w:proofErr w:type="spellEnd"/>
            <w:r w:rsidRPr="41E48669">
              <w:rPr>
                <w:rStyle w:val="K-TextChar"/>
                <w:rFonts w:asciiTheme="minorHAnsi" w:eastAsiaTheme="minorEastAsia" w:hAnsiTheme="minorHAnsi" w:cstheme="minorBidi"/>
                <w:color w:val="auto"/>
                <w:sz w:val="20"/>
                <w:szCs w:val="20"/>
              </w:rPr>
              <w:t xml:space="preserve">) přijetí strategie auditu zajišťující nezávislý a účinný audit provádění Nástroje pro oživení a odolnost, </w:t>
            </w:r>
            <w:proofErr w:type="spellStart"/>
            <w:r w:rsidRPr="41E48669">
              <w:rPr>
                <w:rStyle w:val="K-TextChar"/>
                <w:rFonts w:asciiTheme="minorHAnsi" w:eastAsiaTheme="minorEastAsia" w:hAnsiTheme="minorHAnsi" w:cstheme="minorBidi"/>
                <w:color w:val="auto"/>
                <w:sz w:val="20"/>
                <w:szCs w:val="20"/>
              </w:rPr>
              <w:t>iv</w:t>
            </w:r>
            <w:proofErr w:type="spellEnd"/>
            <w:r w:rsidRPr="41E48669">
              <w:rPr>
                <w:rStyle w:val="K-TextChar"/>
                <w:rFonts w:asciiTheme="minorHAnsi" w:eastAsiaTheme="minorEastAsia" w:hAnsiTheme="minorHAnsi" w:cstheme="minorBidi"/>
                <w:color w:val="auto"/>
                <w:sz w:val="20"/>
                <w:szCs w:val="20"/>
              </w:rPr>
              <w:t>) schválení postupů pro systém shromažďování, uchovávání a zpracování údajů týkajících se všech konečných příjemců, včetně všech skutečných majitelů, jak je stanoveno v článku 3 směrnice (EU) 2015/849, a v) systém evidence pro sledování provádění Nástroje pro oživení a odolnost a pro shromažďování a uchovávání všech údajů uvedených v čl. 22 odst. 2 písm. d) nařízení (EU) 2021/241. Reforma bude dokončena do 30. června 2022. Všechny tyto milníky musí být splněny před předložením první žádosti o platbu Komisi.</w:t>
            </w:r>
          </w:p>
          <w:p w14:paraId="10471E0F" w14:textId="1201DF24" w:rsidR="1E6B56CD" w:rsidRDefault="4915B65F" w:rsidP="295097A1">
            <w:pPr>
              <w:rPr>
                <w:rFonts w:eastAsiaTheme="minorEastAsia"/>
                <w:b/>
                <w:bCs/>
                <w:color w:val="auto"/>
                <w:szCs w:val="20"/>
              </w:rPr>
            </w:pPr>
            <w:r w:rsidRPr="295097A1">
              <w:rPr>
                <w:rFonts w:eastAsiaTheme="minorEastAsia"/>
                <w:b/>
                <w:bCs/>
                <w:color w:val="auto"/>
                <w:szCs w:val="20"/>
              </w:rPr>
              <w:t xml:space="preserve"> </w:t>
            </w:r>
            <w:r w:rsidR="1E6B56CD" w:rsidRPr="295097A1">
              <w:rPr>
                <w:rFonts w:eastAsiaTheme="minorEastAsia"/>
                <w:b/>
                <w:bCs/>
                <w:color w:val="auto"/>
                <w:szCs w:val="20"/>
              </w:rPr>
              <w:t xml:space="preserve">Odhadované náklady: </w:t>
            </w:r>
          </w:p>
          <w:p w14:paraId="192AD5B0" w14:textId="04DAFC66" w:rsidR="67DBE8AA" w:rsidRDefault="67DBE8AA" w:rsidP="295097A1">
            <w:pPr>
              <w:pStyle w:val="Default"/>
              <w:spacing w:after="120"/>
              <w:jc w:val="both"/>
              <w:rPr>
                <w:rFonts w:asciiTheme="minorHAnsi" w:eastAsiaTheme="minorEastAsia" w:hAnsiTheme="minorHAnsi" w:cstheme="minorBidi"/>
                <w:color w:val="000000" w:themeColor="text1"/>
                <w:sz w:val="20"/>
                <w:szCs w:val="20"/>
              </w:rPr>
            </w:pPr>
            <w:r w:rsidRPr="295097A1">
              <w:rPr>
                <w:rStyle w:val="K-TextChar"/>
                <w:rFonts w:asciiTheme="minorHAnsi" w:eastAsiaTheme="minorEastAsia" w:hAnsiTheme="minorHAnsi" w:cstheme="minorBidi"/>
                <w:color w:val="auto"/>
                <w:sz w:val="20"/>
                <w:szCs w:val="20"/>
              </w:rPr>
              <w:t>Financování komponenty bude realizováno ze státního rozpočtu a v případě reformy 1.1 rovněž z prostředků Fondů EHP 2014-2021 v rámci projektu „Zintenzivnění boje proti korupci zvyšováním povědomí veřejného sektoru se zaměřením na soudce, orgány činné v trestním řízení a veřejnou správu“. Celkové náklady na komponentu tedy jsou 40 mil. Kč, přičemž celá komponenta bude financována ze státního rozpočtu a z fondů EHP, tj. náklady z RRF budou 0 Kč.</w:t>
            </w:r>
            <w:r>
              <w:br/>
            </w:r>
          </w:p>
        </w:tc>
      </w:tr>
    </w:tbl>
    <w:p w14:paraId="1C67431F" w14:textId="6171EB5E" w:rsidR="00C42CDB" w:rsidRPr="00540040" w:rsidRDefault="00C42CDB" w:rsidP="295097A1">
      <w:pPr>
        <w:pStyle w:val="K-Nadpis3"/>
        <w:rPr>
          <w:rStyle w:val="K-TabulkaChar"/>
          <w:rFonts w:asciiTheme="minorHAnsi" w:eastAsiaTheme="minorEastAsia" w:hAnsiTheme="minorHAnsi" w:cstheme="minorBidi"/>
          <w:b/>
          <w:color w:val="000000" w:themeColor="text1"/>
          <w:sz w:val="20"/>
          <w:szCs w:val="20"/>
        </w:rPr>
      </w:pPr>
    </w:p>
    <w:p w14:paraId="3CC9015E" w14:textId="7D578809" w:rsidR="295097A1" w:rsidRDefault="295097A1" w:rsidP="295097A1">
      <w:pPr>
        <w:pStyle w:val="K-Nadpis3"/>
        <w:rPr>
          <w:rStyle w:val="K-TabulkaChar"/>
          <w:rFonts w:eastAsia="Calibri"/>
          <w:b/>
          <w:color w:val="000000" w:themeColor="text1"/>
          <w:sz w:val="24"/>
          <w:szCs w:val="24"/>
        </w:rPr>
      </w:pPr>
    </w:p>
    <w:p w14:paraId="4086B6C8" w14:textId="77777777" w:rsidR="00C42CDB" w:rsidRPr="00540040" w:rsidRDefault="00C42CDB" w:rsidP="295097A1">
      <w:pPr>
        <w:pStyle w:val="K-Nadpis3"/>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color w:val="auto"/>
          <w:sz w:val="20"/>
          <w:szCs w:val="20"/>
        </w:rPr>
        <w:t>Další popis komponenty</w:t>
      </w:r>
    </w:p>
    <w:p w14:paraId="0B1EEB2E" w14:textId="45AA0F8C" w:rsidR="00C42CDB" w:rsidRPr="00540040" w:rsidRDefault="00C42CDB" w:rsidP="295097A1">
      <w:pPr>
        <w:pStyle w:val="K-Nadpis3"/>
        <w:rPr>
          <w:rFonts w:asciiTheme="minorHAnsi" w:eastAsiaTheme="minorEastAsia" w:hAnsiTheme="minorHAnsi" w:cstheme="minorBidi"/>
          <w:b w:val="0"/>
          <w:color w:val="000000" w:themeColor="text1"/>
          <w:sz w:val="20"/>
          <w:szCs w:val="20"/>
        </w:rPr>
      </w:pPr>
      <w:r w:rsidRPr="295097A1">
        <w:rPr>
          <w:rFonts w:asciiTheme="minorHAnsi" w:eastAsiaTheme="minorEastAsia" w:hAnsiTheme="minorHAnsi" w:cstheme="minorBidi"/>
          <w:b w:val="0"/>
          <w:color w:val="auto"/>
          <w:sz w:val="20"/>
          <w:szCs w:val="20"/>
        </w:rPr>
        <w:t xml:space="preserve">Komponenta se skládá ze </w:t>
      </w:r>
      <w:r w:rsidR="00F670F0" w:rsidRPr="295097A1">
        <w:rPr>
          <w:rFonts w:asciiTheme="minorHAnsi" w:eastAsiaTheme="minorEastAsia" w:hAnsiTheme="minorHAnsi" w:cstheme="minorBidi"/>
          <w:b w:val="0"/>
          <w:color w:val="auto"/>
          <w:sz w:val="20"/>
          <w:szCs w:val="20"/>
        </w:rPr>
        <w:t xml:space="preserve">čtyř </w:t>
      </w:r>
      <w:r w:rsidRPr="295097A1">
        <w:rPr>
          <w:rFonts w:asciiTheme="minorHAnsi" w:eastAsiaTheme="minorEastAsia" w:hAnsiTheme="minorHAnsi" w:cstheme="minorBidi"/>
          <w:b w:val="0"/>
          <w:color w:val="auto"/>
          <w:sz w:val="20"/>
          <w:szCs w:val="20"/>
        </w:rPr>
        <w:t>samostatně realizovatelných reforem:</w:t>
      </w:r>
    </w:p>
    <w:p w14:paraId="63B92C43" w14:textId="1D5E291E" w:rsidR="00C42CDB" w:rsidRPr="00540040" w:rsidRDefault="00C42CDB" w:rsidP="00AD2366">
      <w:pPr>
        <w:keepNext/>
        <w:rPr>
          <w:rStyle w:val="K-TextChar"/>
          <w:rFonts w:asciiTheme="minorHAnsi" w:eastAsiaTheme="minorEastAsia" w:hAnsiTheme="minorHAnsi" w:cstheme="minorBidi"/>
          <w:b/>
          <w:bCs/>
          <w:i/>
          <w:color w:val="auto"/>
          <w:sz w:val="20"/>
          <w:szCs w:val="20"/>
        </w:rPr>
      </w:pPr>
      <w:r w:rsidRPr="1FD2FD96">
        <w:rPr>
          <w:rFonts w:eastAsiaTheme="minorEastAsia"/>
          <w:b/>
          <w:bCs/>
          <w:color w:val="auto"/>
        </w:rPr>
        <w:t xml:space="preserve">1.1 </w:t>
      </w:r>
      <w:r w:rsidR="6070617B" w:rsidRPr="00AD2366">
        <w:rPr>
          <w:rStyle w:val="K-TextChar"/>
          <w:rFonts w:asciiTheme="minorHAnsi" w:eastAsiaTheme="minorEastAsia" w:hAnsiTheme="minorHAnsi" w:cstheme="minorBidi"/>
          <w:b/>
          <w:bCs/>
          <w:iCs w:val="0"/>
          <w:color w:val="auto"/>
          <w:sz w:val="20"/>
          <w:szCs w:val="20"/>
        </w:rPr>
        <w:t>Ochrana oznamovatelů protiprávního jednání</w:t>
      </w:r>
    </w:p>
    <w:p w14:paraId="3CE6C55A" w14:textId="5A2D2ECF" w:rsidR="00C42CDB" w:rsidRPr="00540040" w:rsidRDefault="00C42CDB" w:rsidP="295097A1">
      <w:pPr>
        <w:rPr>
          <w:rFonts w:eastAsiaTheme="minorEastAsia"/>
          <w:color w:val="auto"/>
          <w:szCs w:val="20"/>
        </w:rPr>
      </w:pPr>
      <w:r w:rsidRPr="295097A1">
        <w:rPr>
          <w:rFonts w:eastAsiaTheme="minorEastAsia"/>
          <w:color w:val="auto"/>
          <w:szCs w:val="20"/>
        </w:rPr>
        <w:t>Reforma cílí na zlepšení postavení oznamovatelů po právní i</w:t>
      </w:r>
      <w:r w:rsidR="00EE51EC" w:rsidRPr="295097A1">
        <w:rPr>
          <w:rFonts w:eastAsiaTheme="minorEastAsia"/>
          <w:color w:val="auto"/>
          <w:szCs w:val="20"/>
        </w:rPr>
        <w:t> </w:t>
      </w:r>
      <w:r w:rsidRPr="295097A1">
        <w:rPr>
          <w:rFonts w:eastAsiaTheme="minorEastAsia"/>
          <w:color w:val="auto"/>
          <w:szCs w:val="20"/>
        </w:rPr>
        <w:t>faktické stránce. V</w:t>
      </w:r>
      <w:r w:rsidR="00EE51EC" w:rsidRPr="295097A1">
        <w:rPr>
          <w:rFonts w:eastAsiaTheme="minorEastAsia"/>
          <w:color w:val="auto"/>
          <w:szCs w:val="20"/>
        </w:rPr>
        <w:t> </w:t>
      </w:r>
      <w:r w:rsidRPr="295097A1">
        <w:rPr>
          <w:rFonts w:eastAsiaTheme="minorEastAsia"/>
          <w:color w:val="auto"/>
          <w:szCs w:val="20"/>
        </w:rPr>
        <w:t>současné době nejsou oznamovatelé protiprávních jednání v</w:t>
      </w:r>
      <w:r w:rsidR="00EE51EC" w:rsidRPr="295097A1">
        <w:rPr>
          <w:rFonts w:eastAsiaTheme="minorEastAsia"/>
          <w:color w:val="auto"/>
          <w:szCs w:val="20"/>
        </w:rPr>
        <w:t> </w:t>
      </w:r>
      <w:r w:rsidRPr="295097A1">
        <w:rPr>
          <w:rFonts w:eastAsiaTheme="minorEastAsia"/>
          <w:color w:val="auto"/>
          <w:szCs w:val="20"/>
        </w:rPr>
        <w:t>pracovním kontextu dostatečně chráněni proti odvetným opatřením. Nadto ve společnosti přetrvává spíše negativní pohled na oznamovatele, kteří jsou ze strany mnohých občanů označováni pejorativním způsobem. Reforma proto směřuje nejen na legislativní úpravu ochrany oznamovatelů, která má oznamovatelům zajistit účinnou ochranu před odvetnými opatřeními, ale obsahuje i</w:t>
      </w:r>
      <w:r w:rsidR="00EE51EC" w:rsidRPr="295097A1">
        <w:rPr>
          <w:rFonts w:eastAsiaTheme="minorEastAsia"/>
          <w:color w:val="auto"/>
          <w:szCs w:val="20"/>
        </w:rPr>
        <w:t> </w:t>
      </w:r>
      <w:r w:rsidRPr="295097A1">
        <w:rPr>
          <w:rFonts w:eastAsiaTheme="minorEastAsia"/>
          <w:color w:val="auto"/>
          <w:szCs w:val="20"/>
        </w:rPr>
        <w:t>navazující nelegislativní kroky. Vedle zřízení a</w:t>
      </w:r>
      <w:r w:rsidR="00EE51EC" w:rsidRPr="295097A1">
        <w:rPr>
          <w:rFonts w:eastAsiaTheme="minorEastAsia"/>
          <w:color w:val="auto"/>
          <w:szCs w:val="20"/>
        </w:rPr>
        <w:t> </w:t>
      </w:r>
      <w:r w:rsidRPr="295097A1">
        <w:rPr>
          <w:rFonts w:eastAsiaTheme="minorEastAsia"/>
          <w:color w:val="auto"/>
          <w:szCs w:val="20"/>
        </w:rPr>
        <w:t>řádného fungování vnějšího oznamovacího systému má reforma za cíl i</w:t>
      </w:r>
      <w:r w:rsidR="00EE51EC" w:rsidRPr="295097A1">
        <w:rPr>
          <w:rFonts w:eastAsiaTheme="minorEastAsia"/>
          <w:color w:val="auto"/>
          <w:szCs w:val="20"/>
        </w:rPr>
        <w:t> </w:t>
      </w:r>
      <w:r w:rsidRPr="295097A1">
        <w:rPr>
          <w:rFonts w:eastAsiaTheme="minorEastAsia"/>
          <w:color w:val="auto"/>
          <w:szCs w:val="20"/>
        </w:rPr>
        <w:t>zlepšení celkového povědomí o</w:t>
      </w:r>
      <w:r w:rsidR="00EE51EC" w:rsidRPr="295097A1">
        <w:rPr>
          <w:rFonts w:eastAsiaTheme="minorEastAsia"/>
          <w:color w:val="auto"/>
          <w:szCs w:val="20"/>
        </w:rPr>
        <w:t> </w:t>
      </w:r>
      <w:r w:rsidRPr="295097A1">
        <w:rPr>
          <w:rFonts w:eastAsiaTheme="minorEastAsia"/>
          <w:color w:val="auto"/>
          <w:szCs w:val="20"/>
        </w:rPr>
        <w:t>oznamovatelích a</w:t>
      </w:r>
      <w:r w:rsidR="00EE51EC" w:rsidRPr="295097A1">
        <w:rPr>
          <w:rFonts w:eastAsiaTheme="minorEastAsia"/>
          <w:color w:val="auto"/>
          <w:szCs w:val="20"/>
        </w:rPr>
        <w:t> </w:t>
      </w:r>
      <w:proofErr w:type="spellStart"/>
      <w:r w:rsidRPr="295097A1">
        <w:rPr>
          <w:rFonts w:eastAsiaTheme="minorEastAsia"/>
          <w:color w:val="auto"/>
          <w:szCs w:val="20"/>
        </w:rPr>
        <w:t>whistleblowingu</w:t>
      </w:r>
      <w:proofErr w:type="spellEnd"/>
      <w:r w:rsidRPr="295097A1">
        <w:rPr>
          <w:rFonts w:eastAsiaTheme="minorEastAsia"/>
          <w:color w:val="auto"/>
          <w:szCs w:val="20"/>
        </w:rPr>
        <w:t xml:space="preserve"> obecně.</w:t>
      </w:r>
    </w:p>
    <w:p w14:paraId="7C2DE7AE" w14:textId="3A3C5DEF" w:rsidR="00C42CDB" w:rsidRPr="00540040" w:rsidRDefault="00C42CDB" w:rsidP="41E48669">
      <w:pPr>
        <w:pStyle w:val="K-TextInfo"/>
        <w:rPr>
          <w:rStyle w:val="K-TextChar"/>
          <w:rFonts w:asciiTheme="minorHAnsi" w:eastAsiaTheme="minorEastAsia" w:hAnsiTheme="minorHAnsi" w:cstheme="minorBidi"/>
          <w:b/>
          <w:bCs/>
          <w:i w:val="0"/>
          <w:color w:val="000000" w:themeColor="text1"/>
          <w:sz w:val="20"/>
          <w:szCs w:val="20"/>
        </w:rPr>
      </w:pPr>
      <w:proofErr w:type="gramStart"/>
      <w:r w:rsidRPr="41E48669">
        <w:rPr>
          <w:rStyle w:val="K-TextChar"/>
          <w:rFonts w:asciiTheme="minorHAnsi" w:eastAsiaTheme="minorEastAsia" w:hAnsiTheme="minorHAnsi" w:cstheme="minorBidi"/>
          <w:b/>
          <w:bCs/>
          <w:i w:val="0"/>
          <w:color w:val="auto"/>
          <w:sz w:val="20"/>
          <w:szCs w:val="20"/>
        </w:rPr>
        <w:t xml:space="preserve">1.2  </w:t>
      </w:r>
      <w:r w:rsidR="791F1A80" w:rsidRPr="41E48669">
        <w:rPr>
          <w:rStyle w:val="K-TextChar"/>
          <w:rFonts w:asciiTheme="minorHAnsi" w:eastAsiaTheme="minorEastAsia" w:hAnsiTheme="minorHAnsi" w:cstheme="minorBidi"/>
          <w:b/>
          <w:bCs/>
          <w:i w:val="0"/>
          <w:color w:val="auto"/>
          <w:sz w:val="20"/>
          <w:szCs w:val="20"/>
        </w:rPr>
        <w:t>P</w:t>
      </w:r>
      <w:r w:rsidRPr="41E48669">
        <w:rPr>
          <w:rStyle w:val="K-TextChar"/>
          <w:rFonts w:asciiTheme="minorHAnsi" w:eastAsiaTheme="minorEastAsia" w:hAnsiTheme="minorHAnsi" w:cstheme="minorBidi"/>
          <w:b/>
          <w:bCs/>
          <w:i w:val="0"/>
          <w:color w:val="auto"/>
          <w:sz w:val="20"/>
          <w:szCs w:val="20"/>
        </w:rPr>
        <w:t>osílení</w:t>
      </w:r>
      <w:proofErr w:type="gramEnd"/>
      <w:r w:rsidRPr="41E48669">
        <w:rPr>
          <w:rStyle w:val="K-TextChar"/>
          <w:rFonts w:asciiTheme="minorHAnsi" w:eastAsiaTheme="minorEastAsia" w:hAnsiTheme="minorHAnsi" w:cstheme="minorBidi"/>
          <w:b/>
          <w:bCs/>
          <w:i w:val="0"/>
          <w:color w:val="auto"/>
          <w:sz w:val="20"/>
          <w:szCs w:val="20"/>
        </w:rPr>
        <w:t xml:space="preserve"> legislativního rámce a</w:t>
      </w:r>
      <w:r w:rsidR="00EE51EC" w:rsidRPr="41E48669">
        <w:rPr>
          <w:rStyle w:val="K-TextChar"/>
          <w:rFonts w:asciiTheme="minorHAnsi" w:eastAsiaTheme="minorEastAsia" w:hAnsiTheme="minorHAnsi" w:cstheme="minorBidi"/>
          <w:b/>
          <w:bCs/>
          <w:i w:val="0"/>
          <w:color w:val="auto"/>
          <w:sz w:val="20"/>
          <w:szCs w:val="20"/>
        </w:rPr>
        <w:t> </w:t>
      </w:r>
      <w:r w:rsidRPr="41E48669">
        <w:rPr>
          <w:rStyle w:val="K-TextChar"/>
          <w:rFonts w:asciiTheme="minorHAnsi" w:eastAsiaTheme="minorEastAsia" w:hAnsiTheme="minorHAnsi" w:cstheme="minorBidi"/>
          <w:b/>
          <w:bCs/>
          <w:i w:val="0"/>
          <w:color w:val="auto"/>
          <w:sz w:val="20"/>
          <w:szCs w:val="20"/>
        </w:rPr>
        <w:t>transparentnosti v</w:t>
      </w:r>
      <w:r w:rsidR="00EE51EC" w:rsidRPr="41E48669">
        <w:rPr>
          <w:rStyle w:val="K-TextChar"/>
          <w:rFonts w:asciiTheme="minorHAnsi" w:eastAsiaTheme="minorEastAsia" w:hAnsiTheme="minorHAnsi" w:cstheme="minorBidi"/>
          <w:b/>
          <w:bCs/>
          <w:i w:val="0"/>
          <w:color w:val="auto"/>
          <w:sz w:val="20"/>
          <w:szCs w:val="20"/>
        </w:rPr>
        <w:t> </w:t>
      </w:r>
      <w:r w:rsidRPr="41E48669">
        <w:rPr>
          <w:rStyle w:val="K-TextChar"/>
          <w:rFonts w:asciiTheme="minorHAnsi" w:eastAsiaTheme="minorEastAsia" w:hAnsiTheme="minorHAnsi" w:cstheme="minorBidi"/>
          <w:b/>
          <w:bCs/>
          <w:i w:val="0"/>
          <w:color w:val="auto"/>
          <w:sz w:val="20"/>
          <w:szCs w:val="20"/>
        </w:rPr>
        <w:t>oblasti soudů, soudců, státních zástupců a</w:t>
      </w:r>
      <w:r w:rsidR="00EE51EC" w:rsidRPr="41E48669">
        <w:rPr>
          <w:rStyle w:val="K-TextChar"/>
          <w:rFonts w:asciiTheme="minorHAnsi" w:eastAsiaTheme="minorEastAsia" w:hAnsiTheme="minorHAnsi" w:cstheme="minorBidi"/>
          <w:b/>
          <w:bCs/>
          <w:i w:val="0"/>
          <w:color w:val="auto"/>
          <w:sz w:val="20"/>
          <w:szCs w:val="20"/>
        </w:rPr>
        <w:t> </w:t>
      </w:r>
      <w:r w:rsidRPr="41E48669">
        <w:rPr>
          <w:rStyle w:val="K-TextChar"/>
          <w:rFonts w:asciiTheme="minorHAnsi" w:eastAsiaTheme="minorEastAsia" w:hAnsiTheme="minorHAnsi" w:cstheme="minorBidi"/>
          <w:b/>
          <w:bCs/>
          <w:i w:val="0"/>
          <w:color w:val="auto"/>
          <w:sz w:val="20"/>
          <w:szCs w:val="20"/>
        </w:rPr>
        <w:t>soudních exekutorů</w:t>
      </w:r>
    </w:p>
    <w:p w14:paraId="081E0430" w14:textId="7547ABDD" w:rsidR="00C42CDB" w:rsidRPr="00540040" w:rsidRDefault="00C42CDB" w:rsidP="295097A1">
      <w:pPr>
        <w:pStyle w:val="K-Nadpis3"/>
        <w:rPr>
          <w:rFonts w:asciiTheme="minorHAnsi" w:eastAsiaTheme="minorEastAsia" w:hAnsiTheme="minorHAnsi" w:cstheme="minorBidi"/>
          <w:b w:val="0"/>
          <w:color w:val="000000" w:themeColor="text1"/>
          <w:sz w:val="20"/>
          <w:szCs w:val="20"/>
        </w:rPr>
      </w:pPr>
      <w:r w:rsidRPr="295097A1">
        <w:rPr>
          <w:rFonts w:asciiTheme="minorHAnsi" w:eastAsiaTheme="minorEastAsia" w:hAnsiTheme="minorHAnsi" w:cstheme="minorBidi"/>
          <w:b w:val="0"/>
          <w:color w:val="auto"/>
          <w:sz w:val="20"/>
          <w:szCs w:val="20"/>
        </w:rPr>
        <w:t>Reforma reaguje na poptávku odborné veřejnosti i</w:t>
      </w:r>
      <w:r w:rsidR="00EE51EC" w:rsidRPr="295097A1">
        <w:rPr>
          <w:rFonts w:asciiTheme="minorHAnsi" w:eastAsiaTheme="minorEastAsia" w:hAnsiTheme="minorHAnsi" w:cstheme="minorBidi"/>
          <w:b w:val="0"/>
          <w:color w:val="auto"/>
          <w:sz w:val="20"/>
          <w:szCs w:val="20"/>
        </w:rPr>
        <w:t> </w:t>
      </w:r>
      <w:r w:rsidRPr="295097A1">
        <w:rPr>
          <w:rFonts w:asciiTheme="minorHAnsi" w:eastAsiaTheme="minorEastAsia" w:hAnsiTheme="minorHAnsi" w:cstheme="minorBidi"/>
          <w:b w:val="0"/>
          <w:color w:val="auto"/>
          <w:sz w:val="20"/>
          <w:szCs w:val="20"/>
        </w:rPr>
        <w:t>doporučení mezinárodních hodnotících mechanismů, kterých je Česká republika členem, na regulaci jasných, objektivně měřitelných a</w:t>
      </w:r>
      <w:r w:rsidR="00EE51EC" w:rsidRPr="295097A1">
        <w:rPr>
          <w:rFonts w:asciiTheme="minorHAnsi" w:eastAsiaTheme="minorEastAsia" w:hAnsiTheme="minorHAnsi" w:cstheme="minorBidi"/>
          <w:b w:val="0"/>
          <w:color w:val="auto"/>
          <w:sz w:val="20"/>
          <w:szCs w:val="20"/>
        </w:rPr>
        <w:t> </w:t>
      </w:r>
      <w:r w:rsidRPr="295097A1">
        <w:rPr>
          <w:rFonts w:asciiTheme="minorHAnsi" w:eastAsiaTheme="minorEastAsia" w:hAnsiTheme="minorHAnsi" w:cstheme="minorBidi"/>
          <w:b w:val="0"/>
          <w:color w:val="auto"/>
          <w:sz w:val="20"/>
          <w:szCs w:val="20"/>
        </w:rPr>
        <w:t>spravedlivých pravidel pro výběr soudců a</w:t>
      </w:r>
      <w:r w:rsidR="00EE51EC" w:rsidRPr="295097A1">
        <w:rPr>
          <w:rFonts w:asciiTheme="minorHAnsi" w:eastAsiaTheme="minorEastAsia" w:hAnsiTheme="minorHAnsi" w:cstheme="minorBidi"/>
          <w:b w:val="0"/>
          <w:color w:val="auto"/>
          <w:sz w:val="20"/>
          <w:szCs w:val="20"/>
        </w:rPr>
        <w:t> </w:t>
      </w:r>
      <w:r w:rsidRPr="295097A1">
        <w:rPr>
          <w:rFonts w:asciiTheme="minorHAnsi" w:eastAsiaTheme="minorEastAsia" w:hAnsiTheme="minorHAnsi" w:cstheme="minorBidi"/>
          <w:b w:val="0"/>
          <w:color w:val="auto"/>
          <w:sz w:val="20"/>
          <w:szCs w:val="20"/>
        </w:rPr>
        <w:t>soudních funkcionářů a</w:t>
      </w:r>
      <w:r w:rsidR="00EE51EC" w:rsidRPr="295097A1">
        <w:rPr>
          <w:rFonts w:asciiTheme="minorHAnsi" w:eastAsiaTheme="minorEastAsia" w:hAnsiTheme="minorHAnsi" w:cstheme="minorBidi"/>
          <w:b w:val="0"/>
          <w:color w:val="auto"/>
          <w:sz w:val="20"/>
          <w:szCs w:val="20"/>
        </w:rPr>
        <w:t> </w:t>
      </w:r>
      <w:r w:rsidRPr="295097A1">
        <w:rPr>
          <w:rFonts w:asciiTheme="minorHAnsi" w:eastAsiaTheme="minorEastAsia" w:hAnsiTheme="minorHAnsi" w:cstheme="minorBidi"/>
          <w:b w:val="0"/>
          <w:color w:val="auto"/>
          <w:sz w:val="20"/>
          <w:szCs w:val="20"/>
        </w:rPr>
        <w:t>dále na pravidla pro vedení kárných řízení. V</w:t>
      </w:r>
      <w:r w:rsidR="00EE51EC" w:rsidRPr="295097A1">
        <w:rPr>
          <w:rFonts w:asciiTheme="minorHAnsi" w:eastAsiaTheme="minorEastAsia" w:hAnsiTheme="minorHAnsi" w:cstheme="minorBidi"/>
          <w:b w:val="0"/>
          <w:color w:val="auto"/>
          <w:sz w:val="20"/>
          <w:szCs w:val="20"/>
        </w:rPr>
        <w:t> </w:t>
      </w:r>
      <w:r w:rsidRPr="295097A1">
        <w:rPr>
          <w:rFonts w:asciiTheme="minorHAnsi" w:eastAsiaTheme="minorEastAsia" w:hAnsiTheme="minorHAnsi" w:cstheme="minorBidi"/>
          <w:b w:val="0"/>
          <w:color w:val="auto"/>
          <w:sz w:val="20"/>
          <w:szCs w:val="20"/>
        </w:rPr>
        <w:t>neposlední řadě je předmětem reformy zefektivnění soudních řízení, což bude mít pozitivní dopad nejen na vytížení soudů, ale i</w:t>
      </w:r>
      <w:r w:rsidR="00EE51EC" w:rsidRPr="295097A1">
        <w:rPr>
          <w:rFonts w:asciiTheme="minorHAnsi" w:eastAsiaTheme="minorEastAsia" w:hAnsiTheme="minorHAnsi" w:cstheme="minorBidi"/>
          <w:b w:val="0"/>
          <w:color w:val="auto"/>
          <w:sz w:val="20"/>
          <w:szCs w:val="20"/>
        </w:rPr>
        <w:t> </w:t>
      </w:r>
      <w:r w:rsidRPr="295097A1">
        <w:rPr>
          <w:rFonts w:asciiTheme="minorHAnsi" w:eastAsiaTheme="minorEastAsia" w:hAnsiTheme="minorHAnsi" w:cstheme="minorBidi"/>
          <w:b w:val="0"/>
          <w:color w:val="auto"/>
          <w:sz w:val="20"/>
          <w:szCs w:val="20"/>
        </w:rPr>
        <w:t>na účastníky řízení.</w:t>
      </w:r>
    </w:p>
    <w:p w14:paraId="0293503A" w14:textId="15A60BA0" w:rsidR="00C42CDB" w:rsidRPr="00540040" w:rsidRDefault="00C42CDB" w:rsidP="41E48669">
      <w:pPr>
        <w:pStyle w:val="K-Nadpis3"/>
        <w:rPr>
          <w:rFonts w:asciiTheme="minorHAnsi" w:eastAsiaTheme="minorEastAsia" w:hAnsiTheme="minorHAnsi" w:cstheme="minorBidi"/>
          <w:color w:val="000000" w:themeColor="text1"/>
          <w:sz w:val="20"/>
          <w:szCs w:val="20"/>
        </w:rPr>
      </w:pPr>
      <w:r w:rsidRPr="41E48669">
        <w:rPr>
          <w:rFonts w:asciiTheme="minorHAnsi" w:eastAsiaTheme="minorEastAsia" w:hAnsiTheme="minorHAnsi" w:cstheme="minorBidi"/>
          <w:color w:val="auto"/>
          <w:sz w:val="20"/>
          <w:szCs w:val="20"/>
        </w:rPr>
        <w:t xml:space="preserve">1.3 Sběr </w:t>
      </w:r>
      <w:r w:rsidR="052DF991" w:rsidRPr="41E48669">
        <w:rPr>
          <w:rFonts w:asciiTheme="minorHAnsi" w:eastAsiaTheme="minorEastAsia" w:hAnsiTheme="minorHAnsi" w:cstheme="minorBidi"/>
          <w:color w:val="auto"/>
          <w:sz w:val="20"/>
          <w:szCs w:val="20"/>
        </w:rPr>
        <w:t xml:space="preserve">a analýza </w:t>
      </w:r>
      <w:r w:rsidRPr="41E48669">
        <w:rPr>
          <w:rFonts w:asciiTheme="minorHAnsi" w:eastAsiaTheme="minorEastAsia" w:hAnsiTheme="minorHAnsi" w:cstheme="minorBidi"/>
          <w:color w:val="auto"/>
          <w:sz w:val="20"/>
          <w:szCs w:val="20"/>
        </w:rPr>
        <w:t>dat o</w:t>
      </w:r>
      <w:r w:rsidR="00EE51EC" w:rsidRPr="41E48669">
        <w:rPr>
          <w:rFonts w:asciiTheme="minorHAnsi" w:eastAsiaTheme="minorEastAsia" w:hAnsiTheme="minorHAnsi" w:cstheme="minorBidi"/>
          <w:color w:val="auto"/>
          <w:sz w:val="20"/>
          <w:szCs w:val="20"/>
        </w:rPr>
        <w:t> </w:t>
      </w:r>
      <w:r w:rsidRPr="41E48669">
        <w:rPr>
          <w:rFonts w:asciiTheme="minorHAnsi" w:eastAsiaTheme="minorEastAsia" w:hAnsiTheme="minorHAnsi" w:cstheme="minorBidi"/>
          <w:color w:val="auto"/>
          <w:sz w:val="20"/>
          <w:szCs w:val="20"/>
        </w:rPr>
        <w:t xml:space="preserve">korupci </w:t>
      </w:r>
    </w:p>
    <w:p w14:paraId="687969AE" w14:textId="0E7F677C" w:rsidR="00C42CDB" w:rsidRPr="00540040" w:rsidRDefault="00C42CDB" w:rsidP="295097A1">
      <w:pPr>
        <w:pStyle w:val="K-Nadpis3"/>
        <w:rPr>
          <w:rFonts w:asciiTheme="minorHAnsi" w:eastAsiaTheme="minorEastAsia" w:hAnsiTheme="minorHAnsi" w:cstheme="minorBidi"/>
          <w:b w:val="0"/>
          <w:color w:val="000000" w:themeColor="text1"/>
          <w:sz w:val="20"/>
          <w:szCs w:val="20"/>
        </w:rPr>
      </w:pPr>
      <w:r w:rsidRPr="295097A1">
        <w:rPr>
          <w:rFonts w:asciiTheme="minorHAnsi" w:eastAsiaTheme="minorEastAsia" w:hAnsiTheme="minorHAnsi" w:cstheme="minorBidi"/>
          <w:b w:val="0"/>
          <w:color w:val="auto"/>
          <w:sz w:val="20"/>
          <w:szCs w:val="20"/>
        </w:rPr>
        <w:t>Reforma cílí na rozšíření spektra analytických a</w:t>
      </w:r>
      <w:r w:rsidR="00EE51EC" w:rsidRPr="295097A1">
        <w:rPr>
          <w:rFonts w:asciiTheme="minorHAnsi" w:eastAsiaTheme="minorEastAsia" w:hAnsiTheme="minorHAnsi" w:cstheme="minorBidi"/>
          <w:b w:val="0"/>
          <w:color w:val="auto"/>
          <w:sz w:val="20"/>
          <w:szCs w:val="20"/>
        </w:rPr>
        <w:t> </w:t>
      </w:r>
      <w:r w:rsidRPr="295097A1">
        <w:rPr>
          <w:rFonts w:asciiTheme="minorHAnsi" w:eastAsiaTheme="minorEastAsia" w:hAnsiTheme="minorHAnsi" w:cstheme="minorBidi"/>
          <w:b w:val="0"/>
          <w:color w:val="auto"/>
          <w:sz w:val="20"/>
          <w:szCs w:val="20"/>
        </w:rPr>
        <w:t>preventivních nástrojů, kterými Česká republika disponuje a</w:t>
      </w:r>
      <w:r w:rsidR="00EE51EC" w:rsidRPr="295097A1">
        <w:rPr>
          <w:rFonts w:asciiTheme="minorHAnsi" w:eastAsiaTheme="minorEastAsia" w:hAnsiTheme="minorHAnsi" w:cstheme="minorBidi"/>
          <w:b w:val="0"/>
          <w:color w:val="auto"/>
          <w:sz w:val="20"/>
          <w:szCs w:val="20"/>
        </w:rPr>
        <w:t> </w:t>
      </w:r>
      <w:r w:rsidRPr="295097A1">
        <w:rPr>
          <w:rFonts w:asciiTheme="minorHAnsi" w:eastAsiaTheme="minorEastAsia" w:hAnsiTheme="minorHAnsi" w:cstheme="minorBidi"/>
          <w:b w:val="0"/>
          <w:color w:val="auto"/>
          <w:sz w:val="20"/>
          <w:szCs w:val="20"/>
        </w:rPr>
        <w:t>pomocí kterých je možné nejen na základě subjektivního vnímání korupce nebo průzkumu veřejného mínění analyzovat převažující typy korupce a</w:t>
      </w:r>
      <w:r w:rsidR="00EE51EC" w:rsidRPr="295097A1">
        <w:rPr>
          <w:rFonts w:asciiTheme="minorHAnsi" w:eastAsiaTheme="minorEastAsia" w:hAnsiTheme="minorHAnsi" w:cstheme="minorBidi"/>
          <w:b w:val="0"/>
          <w:color w:val="auto"/>
          <w:sz w:val="20"/>
          <w:szCs w:val="20"/>
        </w:rPr>
        <w:t> </w:t>
      </w:r>
      <w:r w:rsidRPr="295097A1">
        <w:rPr>
          <w:rFonts w:asciiTheme="minorHAnsi" w:eastAsiaTheme="minorEastAsia" w:hAnsiTheme="minorHAnsi" w:cstheme="minorBidi"/>
          <w:b w:val="0"/>
          <w:color w:val="auto"/>
          <w:sz w:val="20"/>
          <w:szCs w:val="20"/>
        </w:rPr>
        <w:t>mapovat její výskyt v</w:t>
      </w:r>
      <w:r w:rsidR="00EE51EC" w:rsidRPr="295097A1">
        <w:rPr>
          <w:rFonts w:asciiTheme="minorHAnsi" w:eastAsiaTheme="minorEastAsia" w:hAnsiTheme="minorHAnsi" w:cstheme="minorBidi"/>
          <w:b w:val="0"/>
          <w:color w:val="auto"/>
          <w:sz w:val="20"/>
          <w:szCs w:val="20"/>
        </w:rPr>
        <w:t> </w:t>
      </w:r>
      <w:r w:rsidRPr="295097A1">
        <w:rPr>
          <w:rFonts w:asciiTheme="minorHAnsi" w:eastAsiaTheme="minorEastAsia" w:hAnsiTheme="minorHAnsi" w:cstheme="minorBidi"/>
          <w:b w:val="0"/>
          <w:color w:val="auto"/>
          <w:sz w:val="20"/>
          <w:szCs w:val="20"/>
        </w:rPr>
        <w:t>jednotlivých sektorech, které budou vytipovány na základě analýzy dostupných zdrojů a</w:t>
      </w:r>
      <w:r w:rsidR="00EE51EC" w:rsidRPr="295097A1">
        <w:rPr>
          <w:rFonts w:asciiTheme="minorHAnsi" w:eastAsiaTheme="minorEastAsia" w:hAnsiTheme="minorHAnsi" w:cstheme="minorBidi"/>
          <w:b w:val="0"/>
          <w:color w:val="auto"/>
          <w:sz w:val="20"/>
          <w:szCs w:val="20"/>
        </w:rPr>
        <w:t> </w:t>
      </w:r>
      <w:r w:rsidRPr="295097A1">
        <w:rPr>
          <w:rFonts w:asciiTheme="minorHAnsi" w:eastAsiaTheme="minorEastAsia" w:hAnsiTheme="minorHAnsi" w:cstheme="minorBidi"/>
          <w:b w:val="0"/>
          <w:color w:val="auto"/>
          <w:sz w:val="20"/>
          <w:szCs w:val="20"/>
        </w:rPr>
        <w:t>rozhovorů s</w:t>
      </w:r>
      <w:r w:rsidR="00EE51EC" w:rsidRPr="295097A1">
        <w:rPr>
          <w:rFonts w:asciiTheme="minorHAnsi" w:eastAsiaTheme="minorEastAsia" w:hAnsiTheme="minorHAnsi" w:cstheme="minorBidi"/>
          <w:b w:val="0"/>
          <w:color w:val="auto"/>
          <w:sz w:val="20"/>
          <w:szCs w:val="20"/>
        </w:rPr>
        <w:t> </w:t>
      </w:r>
      <w:r w:rsidRPr="295097A1">
        <w:rPr>
          <w:rFonts w:asciiTheme="minorHAnsi" w:eastAsiaTheme="minorEastAsia" w:hAnsiTheme="minorHAnsi" w:cstheme="minorBidi"/>
          <w:b w:val="0"/>
          <w:color w:val="auto"/>
          <w:sz w:val="20"/>
          <w:szCs w:val="20"/>
        </w:rPr>
        <w:t>experty na korupci a</w:t>
      </w:r>
      <w:r w:rsidR="00EE51EC" w:rsidRPr="295097A1">
        <w:rPr>
          <w:rFonts w:asciiTheme="minorHAnsi" w:eastAsiaTheme="minorEastAsia" w:hAnsiTheme="minorHAnsi" w:cstheme="minorBidi"/>
          <w:b w:val="0"/>
          <w:color w:val="auto"/>
          <w:sz w:val="20"/>
          <w:szCs w:val="20"/>
        </w:rPr>
        <w:t> </w:t>
      </w:r>
      <w:r w:rsidRPr="295097A1">
        <w:rPr>
          <w:rFonts w:asciiTheme="minorHAnsi" w:eastAsiaTheme="minorEastAsia" w:hAnsiTheme="minorHAnsi" w:cstheme="minorBidi"/>
          <w:b w:val="0"/>
          <w:color w:val="auto"/>
          <w:sz w:val="20"/>
          <w:szCs w:val="20"/>
        </w:rPr>
        <w:t>na dané sektory. Reforma k</w:t>
      </w:r>
      <w:r w:rsidR="00EE51EC" w:rsidRPr="295097A1">
        <w:rPr>
          <w:rFonts w:asciiTheme="minorHAnsi" w:eastAsiaTheme="minorEastAsia" w:hAnsiTheme="minorHAnsi" w:cstheme="minorBidi"/>
          <w:b w:val="0"/>
          <w:color w:val="auto"/>
          <w:sz w:val="20"/>
          <w:szCs w:val="20"/>
        </w:rPr>
        <w:t> </w:t>
      </w:r>
      <w:r w:rsidRPr="295097A1">
        <w:rPr>
          <w:rFonts w:asciiTheme="minorHAnsi" w:eastAsiaTheme="minorEastAsia" w:hAnsiTheme="minorHAnsi" w:cstheme="minorBidi"/>
          <w:b w:val="0"/>
          <w:color w:val="auto"/>
          <w:sz w:val="20"/>
          <w:szCs w:val="20"/>
        </w:rPr>
        <w:t>dosažení cílů využívá inovativní nástroje založené na uplatnění vhodných sociologických metod.</w:t>
      </w:r>
    </w:p>
    <w:p w14:paraId="48B1BF70" w14:textId="3D2F7025" w:rsidR="00FD2044" w:rsidRPr="00540040" w:rsidRDefault="00FD2044" w:rsidP="295097A1">
      <w:pPr>
        <w:pStyle w:val="K-Nadpis3"/>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color w:val="auto"/>
          <w:sz w:val="20"/>
          <w:szCs w:val="20"/>
        </w:rPr>
        <w:t>1.4 Stanovení pravidel pro lobbování</w:t>
      </w:r>
    </w:p>
    <w:p w14:paraId="14D8234A" w14:textId="282345FA" w:rsidR="00C42CDB" w:rsidRPr="00540040" w:rsidRDefault="007D4C98" w:rsidP="41E48669">
      <w:pPr>
        <w:pStyle w:val="K-Nadpis3"/>
        <w:rPr>
          <w:rFonts w:asciiTheme="minorHAnsi" w:eastAsiaTheme="minorEastAsia" w:hAnsiTheme="minorHAnsi" w:cstheme="minorBidi"/>
          <w:b w:val="0"/>
          <w:color w:val="000000" w:themeColor="text1"/>
          <w:sz w:val="20"/>
          <w:szCs w:val="20"/>
        </w:rPr>
      </w:pPr>
      <w:r w:rsidRPr="41E48669">
        <w:rPr>
          <w:rFonts w:asciiTheme="minorHAnsi" w:eastAsiaTheme="minorEastAsia" w:hAnsiTheme="minorHAnsi" w:cstheme="minorBidi"/>
          <w:b w:val="0"/>
          <w:color w:val="auto"/>
          <w:sz w:val="20"/>
          <w:szCs w:val="20"/>
        </w:rPr>
        <w:t xml:space="preserve">Základním východiskem </w:t>
      </w:r>
      <w:r w:rsidR="00B80C1A" w:rsidRPr="41E48669">
        <w:rPr>
          <w:rFonts w:asciiTheme="minorHAnsi" w:eastAsiaTheme="minorEastAsia" w:hAnsiTheme="minorHAnsi" w:cstheme="minorBidi"/>
          <w:b w:val="0"/>
          <w:color w:val="auto"/>
          <w:sz w:val="20"/>
          <w:szCs w:val="20"/>
        </w:rPr>
        <w:t>této reformy</w:t>
      </w:r>
      <w:r w:rsidRPr="41E48669">
        <w:rPr>
          <w:rFonts w:asciiTheme="minorHAnsi" w:eastAsiaTheme="minorEastAsia" w:hAnsiTheme="minorHAnsi" w:cstheme="minorBidi"/>
          <w:b w:val="0"/>
          <w:color w:val="auto"/>
          <w:sz w:val="20"/>
          <w:szCs w:val="20"/>
        </w:rPr>
        <w:t xml:space="preserve"> je stanovit parametry regulace lobbování, které povedou k tomu, aby se existující standardně fungující subjekty k takové činnosti přihlásily, a zároveň byly postihovány ty, které lobbistickou činnost fakticky provádějí, nicméně ji realizují záměrně netransparentně, mimo rámec stanovených pravidel. Dojde k odlišení standardního, legitimního a přínosného lobbování coby distribuce informací a dat </w:t>
      </w:r>
      <w:proofErr w:type="gramStart"/>
      <w:r w:rsidR="006F1131" w:rsidRPr="41E48669">
        <w:rPr>
          <w:rFonts w:asciiTheme="minorHAnsi" w:eastAsiaTheme="minorEastAsia" w:hAnsiTheme="minorHAnsi" w:cstheme="minorBidi"/>
          <w:b w:val="0"/>
          <w:color w:val="auto"/>
          <w:sz w:val="20"/>
          <w:szCs w:val="20"/>
        </w:rPr>
        <w:t>lobbovaným</w:t>
      </w:r>
      <w:proofErr w:type="gramEnd"/>
      <w:r w:rsidR="006F1131" w:rsidRPr="41E48669">
        <w:rPr>
          <w:rFonts w:asciiTheme="minorHAnsi" w:eastAsiaTheme="minorEastAsia" w:hAnsiTheme="minorHAnsi" w:cstheme="minorBidi"/>
          <w:b w:val="0"/>
          <w:color w:val="auto"/>
          <w:sz w:val="20"/>
          <w:szCs w:val="20"/>
        </w:rPr>
        <w:t xml:space="preserve"> </w:t>
      </w:r>
      <w:r w:rsidRPr="41E48669">
        <w:rPr>
          <w:rFonts w:asciiTheme="minorHAnsi" w:eastAsiaTheme="minorEastAsia" w:hAnsiTheme="minorHAnsi" w:cstheme="minorBidi"/>
          <w:b w:val="0"/>
          <w:color w:val="auto"/>
          <w:sz w:val="20"/>
          <w:szCs w:val="20"/>
        </w:rPr>
        <w:t>na jedné straně od</w:t>
      </w:r>
      <w:r w:rsidR="006F1131" w:rsidRPr="41E48669">
        <w:rPr>
          <w:rFonts w:asciiTheme="minorHAnsi" w:eastAsiaTheme="minorEastAsia" w:hAnsiTheme="minorHAnsi" w:cstheme="minorBidi"/>
          <w:b w:val="0"/>
          <w:color w:val="auto"/>
          <w:sz w:val="20"/>
          <w:szCs w:val="20"/>
        </w:rPr>
        <w:t> </w:t>
      </w:r>
      <w:r w:rsidRPr="41E48669">
        <w:rPr>
          <w:rFonts w:asciiTheme="minorHAnsi" w:eastAsiaTheme="minorEastAsia" w:hAnsiTheme="minorHAnsi" w:cstheme="minorBidi"/>
          <w:b w:val="0"/>
          <w:color w:val="auto"/>
          <w:sz w:val="20"/>
          <w:szCs w:val="20"/>
        </w:rPr>
        <w:t xml:space="preserve">zákulisního, záměrně netransparentního lobbování probíhajícího všemi možnými prostředky na straně druhé. Regulace lobbování přispěje k odkrytí vazeb mezi lobbisty, zájmovými skupinami a </w:t>
      </w:r>
      <w:r w:rsidR="006F1131" w:rsidRPr="41E48669">
        <w:rPr>
          <w:rFonts w:asciiTheme="minorHAnsi" w:eastAsiaTheme="minorEastAsia" w:hAnsiTheme="minorHAnsi" w:cstheme="minorBidi"/>
          <w:b w:val="0"/>
          <w:color w:val="auto"/>
          <w:sz w:val="20"/>
          <w:szCs w:val="20"/>
        </w:rPr>
        <w:t>lobbovanými</w:t>
      </w:r>
      <w:r w:rsidRPr="41E48669">
        <w:rPr>
          <w:rFonts w:asciiTheme="minorHAnsi" w:eastAsiaTheme="minorEastAsia" w:hAnsiTheme="minorHAnsi" w:cstheme="minorBidi"/>
          <w:b w:val="0"/>
          <w:color w:val="auto"/>
          <w:sz w:val="20"/>
          <w:szCs w:val="20"/>
        </w:rPr>
        <w:t>, čímž by mělo také dojít k omezení nežádoucích jevů s</w:t>
      </w:r>
      <w:r w:rsidR="001D5D5C" w:rsidRPr="41E48669">
        <w:rPr>
          <w:rFonts w:asciiTheme="minorHAnsi" w:eastAsiaTheme="minorEastAsia" w:hAnsiTheme="minorHAnsi" w:cstheme="minorBidi"/>
          <w:b w:val="0"/>
          <w:color w:val="auto"/>
          <w:sz w:val="20"/>
          <w:szCs w:val="20"/>
        </w:rPr>
        <w:t> </w:t>
      </w:r>
      <w:r w:rsidR="0082118F" w:rsidRPr="41E48669">
        <w:rPr>
          <w:rFonts w:asciiTheme="minorHAnsi" w:eastAsiaTheme="minorEastAsia" w:hAnsiTheme="minorHAnsi" w:cstheme="minorBidi"/>
          <w:b w:val="0"/>
          <w:color w:val="auto"/>
          <w:sz w:val="20"/>
          <w:szCs w:val="20"/>
        </w:rPr>
        <w:t>lobbováním</w:t>
      </w:r>
      <w:r w:rsidRPr="41E48669">
        <w:rPr>
          <w:rFonts w:asciiTheme="minorHAnsi" w:eastAsiaTheme="minorEastAsia" w:hAnsiTheme="minorHAnsi" w:cstheme="minorBidi"/>
          <w:b w:val="0"/>
          <w:color w:val="auto"/>
          <w:sz w:val="20"/>
          <w:szCs w:val="20"/>
        </w:rPr>
        <w:t xml:space="preserve"> často spojených.</w:t>
      </w:r>
    </w:p>
    <w:p w14:paraId="20BE7749" w14:textId="77777777" w:rsidR="00E57935" w:rsidRDefault="00E57935" w:rsidP="41E48669">
      <w:pPr>
        <w:pStyle w:val="K-Nadpis3"/>
        <w:rPr>
          <w:rFonts w:asciiTheme="minorHAnsi" w:eastAsiaTheme="minorEastAsia" w:hAnsiTheme="minorHAnsi" w:cstheme="minorBidi"/>
          <w:bCs/>
          <w:color w:val="auto"/>
          <w:sz w:val="20"/>
          <w:szCs w:val="20"/>
        </w:rPr>
      </w:pPr>
    </w:p>
    <w:p w14:paraId="134A5854" w14:textId="77777777" w:rsidR="00E57935" w:rsidRDefault="00E57935" w:rsidP="41E48669">
      <w:pPr>
        <w:pStyle w:val="K-Nadpis3"/>
        <w:rPr>
          <w:rFonts w:asciiTheme="minorHAnsi" w:eastAsiaTheme="minorEastAsia" w:hAnsiTheme="minorHAnsi" w:cstheme="minorBidi"/>
          <w:bCs/>
          <w:color w:val="auto"/>
          <w:sz w:val="20"/>
          <w:szCs w:val="20"/>
        </w:rPr>
      </w:pPr>
    </w:p>
    <w:p w14:paraId="2891648E" w14:textId="45F2EBBC" w:rsidR="10AFDBE7" w:rsidRDefault="10AFDBE7" w:rsidP="41E48669">
      <w:pPr>
        <w:pStyle w:val="K-Nadpis3"/>
        <w:rPr>
          <w:rFonts w:asciiTheme="minorHAnsi" w:eastAsiaTheme="minorEastAsia" w:hAnsiTheme="minorHAnsi" w:cstheme="minorBidi"/>
          <w:bCs/>
          <w:color w:val="auto"/>
          <w:sz w:val="20"/>
          <w:szCs w:val="20"/>
        </w:rPr>
      </w:pPr>
      <w:bookmarkStart w:id="1" w:name="_GoBack"/>
      <w:bookmarkEnd w:id="1"/>
      <w:r w:rsidRPr="41E48669">
        <w:rPr>
          <w:rFonts w:asciiTheme="minorHAnsi" w:eastAsiaTheme="minorEastAsia" w:hAnsiTheme="minorHAnsi" w:cstheme="minorBidi"/>
          <w:bCs/>
          <w:color w:val="auto"/>
          <w:sz w:val="20"/>
          <w:szCs w:val="20"/>
        </w:rPr>
        <w:lastRenderedPageBreak/>
        <w:t>1.5 Kontrola a Audit</w:t>
      </w:r>
    </w:p>
    <w:p w14:paraId="01C6E727" w14:textId="3860B656" w:rsidR="10AFDBE7" w:rsidRDefault="10AFDBE7" w:rsidP="41E48669">
      <w:pPr>
        <w:pStyle w:val="Default"/>
        <w:spacing w:after="120"/>
        <w:jc w:val="both"/>
        <w:rPr>
          <w:rStyle w:val="K-TextChar"/>
          <w:rFonts w:asciiTheme="minorHAnsi" w:eastAsiaTheme="minorEastAsia" w:hAnsiTheme="minorHAnsi" w:cstheme="minorBidi"/>
          <w:color w:val="auto"/>
          <w:sz w:val="20"/>
          <w:szCs w:val="20"/>
        </w:rPr>
      </w:pPr>
      <w:r w:rsidRPr="41E48669">
        <w:rPr>
          <w:rStyle w:val="K-TextChar"/>
          <w:rFonts w:asciiTheme="minorHAnsi" w:eastAsiaTheme="minorEastAsia" w:hAnsiTheme="minorHAnsi" w:cstheme="minorBidi"/>
          <w:color w:val="auto"/>
          <w:sz w:val="20"/>
          <w:szCs w:val="20"/>
        </w:rPr>
        <w:t xml:space="preserve">Účinná ochrana finančních zájmů Unie při provádění Nástroje pro oživení a odolnost je podmíněna zavedením vhodných opatření k prevenci, odhalování a nápravě podvodů, korupce a střetu zájmů, jak je stanoveno v článku 61 finančního nařízení. Zlepšení kontrolního a auditního prostředí je proto předpokladem pro účinné provádění plánu v souladu s platnými právními předpisy Unie a vnitrostátními právními předpisy. Tato reforma zahrnuje několik opatření na ochranu finančních zájmů Unie, zejména i) zlepšení vnitrostátního kontrolního systému s cílem předcházet situacím střetu zájmů, odhalovat je a napravovat, </w:t>
      </w:r>
      <w:proofErr w:type="spellStart"/>
      <w:r w:rsidRPr="41E48669">
        <w:rPr>
          <w:rStyle w:val="K-TextChar"/>
          <w:rFonts w:asciiTheme="minorHAnsi" w:eastAsiaTheme="minorEastAsia" w:hAnsiTheme="minorHAnsi" w:cstheme="minorBidi"/>
          <w:color w:val="auto"/>
          <w:sz w:val="20"/>
          <w:szCs w:val="20"/>
        </w:rPr>
        <w:t>ii</w:t>
      </w:r>
      <w:proofErr w:type="spellEnd"/>
      <w:r w:rsidRPr="41E48669">
        <w:rPr>
          <w:rStyle w:val="K-TextChar"/>
          <w:rFonts w:asciiTheme="minorHAnsi" w:eastAsiaTheme="minorEastAsia" w:hAnsiTheme="minorHAnsi" w:cstheme="minorBidi"/>
          <w:color w:val="auto"/>
          <w:sz w:val="20"/>
          <w:szCs w:val="20"/>
        </w:rPr>
        <w:t xml:space="preserve">) přezkum souladu vnitrostátních postupů s cílem zajistit, aby uplatňování skutečného vlastnictví v souvislosti se systémem vnitřní kontroly nástroje bylo plně v souladu s definicí „skutečných majitelů“, jak je uvedena v čl. 3 bodě 6 směrnice 2015/849, a ve znění směrnice 2018/843, </w:t>
      </w:r>
      <w:proofErr w:type="spellStart"/>
      <w:r w:rsidRPr="41E48669">
        <w:rPr>
          <w:rStyle w:val="K-TextChar"/>
          <w:rFonts w:asciiTheme="minorHAnsi" w:eastAsiaTheme="minorEastAsia" w:hAnsiTheme="minorHAnsi" w:cstheme="minorBidi"/>
          <w:color w:val="auto"/>
          <w:sz w:val="20"/>
          <w:szCs w:val="20"/>
        </w:rPr>
        <w:t>iii</w:t>
      </w:r>
      <w:proofErr w:type="spellEnd"/>
      <w:r w:rsidRPr="41E48669">
        <w:rPr>
          <w:rStyle w:val="K-TextChar"/>
          <w:rFonts w:asciiTheme="minorHAnsi" w:eastAsiaTheme="minorEastAsia" w:hAnsiTheme="minorHAnsi" w:cstheme="minorBidi"/>
          <w:color w:val="auto"/>
          <w:sz w:val="20"/>
          <w:szCs w:val="20"/>
        </w:rPr>
        <w:t xml:space="preserve">) přijetí strategie auditu zajišťující nezávislý a účinný audit provádění Nástroje pro oživení a odolnost, </w:t>
      </w:r>
      <w:proofErr w:type="spellStart"/>
      <w:r w:rsidRPr="41E48669">
        <w:rPr>
          <w:rStyle w:val="K-TextChar"/>
          <w:rFonts w:asciiTheme="minorHAnsi" w:eastAsiaTheme="minorEastAsia" w:hAnsiTheme="minorHAnsi" w:cstheme="minorBidi"/>
          <w:color w:val="auto"/>
          <w:sz w:val="20"/>
          <w:szCs w:val="20"/>
        </w:rPr>
        <w:t>iv</w:t>
      </w:r>
      <w:proofErr w:type="spellEnd"/>
      <w:r w:rsidRPr="41E48669">
        <w:rPr>
          <w:rStyle w:val="K-TextChar"/>
          <w:rFonts w:asciiTheme="minorHAnsi" w:eastAsiaTheme="minorEastAsia" w:hAnsiTheme="minorHAnsi" w:cstheme="minorBidi"/>
          <w:color w:val="auto"/>
          <w:sz w:val="20"/>
          <w:szCs w:val="20"/>
        </w:rPr>
        <w:t>) schválení postupů pro systém shromažďování, uchovávání a zpracování údajů týkajících se všech konečných příjemců, včetně všech skutečných majitelů, jak je stanoveno v článku 3 směrnice (EU) 2015/849, a v) systém evidence pro sledování provádění Nástroje pro oživení a odolnost a pro shromažďování a uchovávání všech údajů uvedených v čl. 22 odst. 2 písm. d) nařízení (EU) 2021/241. Reforma bude dokončena do 30. června 2022. Všechny tyto milníky musí být splněny před předložením první žádosti o platbu Komisi.</w:t>
      </w:r>
    </w:p>
    <w:p w14:paraId="42CE87A7" w14:textId="235D5D9F" w:rsidR="00C42CDB" w:rsidRPr="00540040" w:rsidRDefault="00C42CDB" w:rsidP="295097A1">
      <w:pPr>
        <w:pStyle w:val="K-1"/>
        <w:rPr>
          <w:rFonts w:eastAsiaTheme="minorEastAsia" w:cstheme="minorBidi"/>
          <w:color w:val="auto"/>
          <w:sz w:val="20"/>
          <w:szCs w:val="20"/>
        </w:rPr>
      </w:pPr>
      <w:r w:rsidRPr="295097A1">
        <w:rPr>
          <w:rFonts w:eastAsiaTheme="minorEastAsia" w:cstheme="minorBidi"/>
          <w:color w:val="auto"/>
          <w:sz w:val="20"/>
          <w:szCs w:val="20"/>
        </w:rPr>
        <w:t>2. Hlavní výzvy a</w:t>
      </w:r>
      <w:r w:rsidR="00EE51EC" w:rsidRPr="295097A1">
        <w:rPr>
          <w:rFonts w:eastAsiaTheme="minorEastAsia" w:cstheme="minorBidi"/>
          <w:color w:val="auto"/>
          <w:sz w:val="20"/>
          <w:szCs w:val="20"/>
        </w:rPr>
        <w:t> </w:t>
      </w:r>
      <w:r w:rsidRPr="295097A1">
        <w:rPr>
          <w:rFonts w:eastAsiaTheme="minorEastAsia" w:cstheme="minorBidi"/>
          <w:color w:val="auto"/>
          <w:sz w:val="20"/>
          <w:szCs w:val="20"/>
        </w:rPr>
        <w:t>cíle</w:t>
      </w:r>
    </w:p>
    <w:p w14:paraId="0F00ACAA" w14:textId="6032580C" w:rsidR="00C42CDB" w:rsidRDefault="00C42CDB" w:rsidP="295097A1">
      <w:pPr>
        <w:pStyle w:val="K-TextInfo"/>
        <w:rPr>
          <w:rFonts w:asciiTheme="minorHAnsi" w:eastAsiaTheme="minorEastAsia" w:hAnsiTheme="minorHAnsi" w:cstheme="minorBidi"/>
          <w:i w:val="0"/>
          <w:iCs w:val="0"/>
          <w:color w:val="auto"/>
          <w:sz w:val="20"/>
          <w:szCs w:val="20"/>
        </w:rPr>
      </w:pPr>
      <w:r w:rsidRPr="295097A1">
        <w:rPr>
          <w:rFonts w:asciiTheme="minorHAnsi" w:eastAsiaTheme="minorEastAsia" w:hAnsiTheme="minorHAnsi" w:cstheme="minorBidi"/>
          <w:i w:val="0"/>
          <w:iCs w:val="0"/>
          <w:color w:val="auto"/>
          <w:sz w:val="20"/>
          <w:szCs w:val="20"/>
        </w:rPr>
        <w:t>V doporučeních Rady k</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národním programům reforem České republiky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stanoviscích Rady ke konvergenčním programům České republiky za roky 2019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2020 je opakovaně zmiňováno, že korupce, navzdory mírnému zlepšení, zůstává pro Českou republiku problémem, který může brzdit hospodářskou činnost. Odpovídalo tomu i</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doporučení (CSR) udělené České republice na léta 2019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 xml:space="preserve">2020, že má: </w:t>
      </w:r>
      <w:r w:rsidRPr="295097A1">
        <w:rPr>
          <w:rFonts w:asciiTheme="minorHAnsi" w:eastAsiaTheme="minorEastAsia" w:hAnsiTheme="minorHAnsi" w:cstheme="minorBidi"/>
          <w:color w:val="auto"/>
          <w:sz w:val="20"/>
          <w:szCs w:val="20"/>
        </w:rPr>
        <w:t xml:space="preserve">„1. </w:t>
      </w:r>
      <w:r w:rsidRPr="295097A1">
        <w:rPr>
          <w:rFonts w:asciiTheme="minorHAnsi" w:eastAsiaTheme="minorEastAsia" w:hAnsiTheme="minorHAnsi" w:cstheme="minorBidi"/>
          <w:color w:val="auto"/>
          <w:sz w:val="20"/>
          <w:szCs w:val="20"/>
          <w:lang w:val="en-US"/>
        </w:rPr>
        <w:t xml:space="preserve">[…] </w:t>
      </w:r>
      <w:r w:rsidRPr="295097A1">
        <w:rPr>
          <w:rFonts w:asciiTheme="minorHAnsi" w:eastAsiaTheme="minorEastAsia" w:hAnsiTheme="minorHAnsi" w:cstheme="minorBidi"/>
          <w:color w:val="auto"/>
          <w:sz w:val="20"/>
          <w:szCs w:val="20"/>
        </w:rPr>
        <w:t xml:space="preserve">Přijmout projednávaná protikorupční opatření.“ </w:t>
      </w:r>
      <w:r w:rsidRPr="295097A1">
        <w:rPr>
          <w:rFonts w:asciiTheme="minorHAnsi" w:eastAsiaTheme="minorEastAsia" w:hAnsiTheme="minorHAnsi" w:cstheme="minorBidi"/>
          <w:i w:val="0"/>
          <w:iCs w:val="0"/>
          <w:color w:val="auto"/>
          <w:sz w:val="20"/>
          <w:szCs w:val="20"/>
        </w:rPr>
        <w:t>Přestože již byla většina doporučeními zmiňovaných opatření schválena na úrovni vlády, boj proti korupci je Českou republikou vnímán jako důležitý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kontinuální proces, o</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čemž svědčí i</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tato komponenta zaměřená především na prevenci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 xml:space="preserve">odhalování korupce. </w:t>
      </w:r>
    </w:p>
    <w:p w14:paraId="3E37C8ED" w14:textId="4E536A2C"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 xml:space="preserve">Rovněž indexy, které se problematikou korupce zabývají, ukazují, že Česká republika má stále prostor pro zlepšení. Např. </w:t>
      </w:r>
      <w:proofErr w:type="spellStart"/>
      <w:r w:rsidRPr="295097A1">
        <w:rPr>
          <w:rFonts w:asciiTheme="minorHAnsi" w:eastAsiaTheme="minorEastAsia" w:hAnsiTheme="minorHAnsi" w:cstheme="minorBidi"/>
          <w:i w:val="0"/>
          <w:iCs w:val="0"/>
          <w:color w:val="auto"/>
          <w:sz w:val="20"/>
          <w:szCs w:val="20"/>
        </w:rPr>
        <w:t>Corruption</w:t>
      </w:r>
      <w:proofErr w:type="spellEnd"/>
      <w:r w:rsidRPr="295097A1">
        <w:rPr>
          <w:rFonts w:asciiTheme="minorHAnsi" w:eastAsiaTheme="minorEastAsia" w:hAnsiTheme="minorHAnsi" w:cstheme="minorBidi"/>
          <w:i w:val="0"/>
          <w:iCs w:val="0"/>
          <w:color w:val="auto"/>
          <w:sz w:val="20"/>
          <w:szCs w:val="20"/>
        </w:rPr>
        <w:t xml:space="preserve"> </w:t>
      </w:r>
      <w:proofErr w:type="spellStart"/>
      <w:r w:rsidRPr="295097A1">
        <w:rPr>
          <w:rFonts w:asciiTheme="minorHAnsi" w:eastAsiaTheme="minorEastAsia" w:hAnsiTheme="minorHAnsi" w:cstheme="minorBidi"/>
          <w:i w:val="0"/>
          <w:iCs w:val="0"/>
          <w:color w:val="auto"/>
          <w:sz w:val="20"/>
          <w:szCs w:val="20"/>
        </w:rPr>
        <w:t>Perception</w:t>
      </w:r>
      <w:proofErr w:type="spellEnd"/>
      <w:r w:rsidRPr="295097A1">
        <w:rPr>
          <w:rFonts w:asciiTheme="minorHAnsi" w:eastAsiaTheme="minorEastAsia" w:hAnsiTheme="minorHAnsi" w:cstheme="minorBidi"/>
          <w:i w:val="0"/>
          <w:iCs w:val="0"/>
          <w:color w:val="auto"/>
          <w:sz w:val="20"/>
          <w:szCs w:val="20"/>
        </w:rPr>
        <w:t xml:space="preserve"> Index sestavovaný </w:t>
      </w:r>
      <w:proofErr w:type="spellStart"/>
      <w:r w:rsidRPr="295097A1">
        <w:rPr>
          <w:rFonts w:asciiTheme="minorHAnsi" w:eastAsiaTheme="minorEastAsia" w:hAnsiTheme="minorHAnsi" w:cstheme="minorBidi"/>
          <w:i w:val="0"/>
          <w:iCs w:val="0"/>
          <w:color w:val="auto"/>
          <w:sz w:val="20"/>
          <w:szCs w:val="20"/>
        </w:rPr>
        <w:t>Transparency</w:t>
      </w:r>
      <w:proofErr w:type="spellEnd"/>
      <w:r w:rsidRPr="295097A1">
        <w:rPr>
          <w:rFonts w:asciiTheme="minorHAnsi" w:eastAsiaTheme="minorEastAsia" w:hAnsiTheme="minorHAnsi" w:cstheme="minorBidi"/>
          <w:i w:val="0"/>
          <w:iCs w:val="0"/>
          <w:color w:val="auto"/>
          <w:sz w:val="20"/>
          <w:szCs w:val="20"/>
        </w:rPr>
        <w:t xml:space="preserve"> International zařadil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hodnocení za rok 2020 ČR se ziskem 54 bodů ze 100 na 49. místo ze 179. Svým bodovým ziskem se tak ČR pohybuje 10 bodů pod průměrem států Evropské unie.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 xml:space="preserve">rámci </w:t>
      </w:r>
      <w:proofErr w:type="spellStart"/>
      <w:r w:rsidRPr="295097A1">
        <w:rPr>
          <w:rFonts w:asciiTheme="minorHAnsi" w:eastAsiaTheme="minorEastAsia" w:hAnsiTheme="minorHAnsi" w:cstheme="minorBidi"/>
          <w:i w:val="0"/>
          <w:iCs w:val="0"/>
          <w:color w:val="auto"/>
          <w:sz w:val="20"/>
          <w:szCs w:val="20"/>
        </w:rPr>
        <w:t>Global</w:t>
      </w:r>
      <w:proofErr w:type="spellEnd"/>
      <w:r w:rsidRPr="295097A1">
        <w:rPr>
          <w:rFonts w:asciiTheme="minorHAnsi" w:eastAsiaTheme="minorEastAsia" w:hAnsiTheme="minorHAnsi" w:cstheme="minorBidi"/>
          <w:i w:val="0"/>
          <w:iCs w:val="0"/>
          <w:color w:val="auto"/>
          <w:sz w:val="20"/>
          <w:szCs w:val="20"/>
        </w:rPr>
        <w:t xml:space="preserve"> </w:t>
      </w:r>
      <w:proofErr w:type="spellStart"/>
      <w:r w:rsidRPr="295097A1">
        <w:rPr>
          <w:rFonts w:asciiTheme="minorHAnsi" w:eastAsiaTheme="minorEastAsia" w:hAnsiTheme="minorHAnsi" w:cstheme="minorBidi"/>
          <w:i w:val="0"/>
          <w:iCs w:val="0"/>
          <w:color w:val="auto"/>
          <w:sz w:val="20"/>
          <w:szCs w:val="20"/>
        </w:rPr>
        <w:t>Corruption</w:t>
      </w:r>
      <w:proofErr w:type="spellEnd"/>
      <w:r w:rsidRPr="295097A1">
        <w:rPr>
          <w:rFonts w:asciiTheme="minorHAnsi" w:eastAsiaTheme="minorEastAsia" w:hAnsiTheme="minorHAnsi" w:cstheme="minorBidi"/>
          <w:i w:val="0"/>
          <w:iCs w:val="0"/>
          <w:color w:val="auto"/>
          <w:sz w:val="20"/>
          <w:szCs w:val="20"/>
        </w:rPr>
        <w:t xml:space="preserve"> Indexu pak ČR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hodnocení za rok 2020 získala 25,87 bodů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umístila se na 29. místě z</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celkových 198,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rámci evropského regionu pak na 19. místě ze 46. Reformy obsažené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této komponentě tak mohou významně přispět k</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vytvoření podmínek k</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tomu, aby se pozice ČR mohla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uvedených hodnoceních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 xml:space="preserve">budoucnu zlepšovat. </w:t>
      </w:r>
    </w:p>
    <w:p w14:paraId="7D23F36D" w14:textId="57C4AC23"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Posílení opatření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oblasti prevence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odhalování korupce se jeví jako velmi vhodné vzhledem k</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aktuální situaci spojené s</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pandemií Covid-19, která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některých oblastech zvětšuje pomyslný prostor korupčních příležitostí,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za situace, kdy jsou některé kontrolní mechanismy z</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 xml:space="preserve">podstaty věci (např. kvůli časové tísni) omezeny, je tak nutné hledat mechanismy alternativní. </w:t>
      </w:r>
    </w:p>
    <w:p w14:paraId="673E99CD" w14:textId="77777777" w:rsidR="00C42CDB" w:rsidRPr="00540040" w:rsidRDefault="00C42CDB" w:rsidP="295097A1">
      <w:pPr>
        <w:pStyle w:val="Default"/>
        <w:spacing w:after="120"/>
        <w:jc w:val="both"/>
        <w:rPr>
          <w:rStyle w:val="K-Nadpis3Char"/>
          <w:rFonts w:asciiTheme="minorHAnsi" w:eastAsiaTheme="minorEastAsia" w:hAnsiTheme="minorHAnsi" w:cstheme="minorBidi"/>
          <w:color w:val="000000" w:themeColor="text1"/>
          <w:sz w:val="20"/>
          <w:szCs w:val="20"/>
        </w:rPr>
      </w:pPr>
      <w:r w:rsidRPr="295097A1">
        <w:rPr>
          <w:rStyle w:val="K-Nadpis3Char"/>
          <w:rFonts w:asciiTheme="minorHAnsi" w:eastAsiaTheme="minorEastAsia" w:hAnsiTheme="minorHAnsi" w:cstheme="minorBidi"/>
          <w:color w:val="auto"/>
          <w:sz w:val="20"/>
          <w:szCs w:val="20"/>
        </w:rPr>
        <w:t>a) Hlavní výzvy</w:t>
      </w:r>
    </w:p>
    <w:p w14:paraId="5244C96D" w14:textId="57726D37" w:rsidR="00C42CDB" w:rsidRPr="00AD2366" w:rsidRDefault="00C42CDB" w:rsidP="00AD2366">
      <w:pPr>
        <w:rPr>
          <w:rStyle w:val="K-TextChar"/>
          <w:rFonts w:asciiTheme="minorHAnsi" w:eastAsiaTheme="minorEastAsia" w:hAnsiTheme="minorHAnsi" w:cstheme="minorBidi"/>
          <w:b/>
          <w:bCs/>
          <w:i/>
          <w:color w:val="auto"/>
          <w:sz w:val="20"/>
          <w:szCs w:val="20"/>
        </w:rPr>
      </w:pPr>
      <w:r w:rsidRPr="00AD2366">
        <w:rPr>
          <w:rFonts w:eastAsiaTheme="minorEastAsia"/>
          <w:b/>
          <w:bCs/>
          <w:color w:val="auto"/>
        </w:rPr>
        <w:t xml:space="preserve">1.1 </w:t>
      </w:r>
      <w:r w:rsidR="5A8DFD39" w:rsidRPr="00AD2366">
        <w:rPr>
          <w:rStyle w:val="K-TextChar"/>
          <w:rFonts w:asciiTheme="minorHAnsi" w:eastAsiaTheme="minorEastAsia" w:hAnsiTheme="minorHAnsi" w:cstheme="minorBidi"/>
          <w:b/>
          <w:bCs/>
          <w:iCs w:val="0"/>
          <w:color w:val="auto"/>
          <w:sz w:val="20"/>
          <w:szCs w:val="20"/>
        </w:rPr>
        <w:t>Ochrana oznamovatelů protiprávního jednání</w:t>
      </w:r>
    </w:p>
    <w:p w14:paraId="679F3B64" w14:textId="23984CD1" w:rsidR="00C42CDB" w:rsidRPr="00540040" w:rsidRDefault="00C42CDB" w:rsidP="401E8095">
      <w:pPr>
        <w:rPr>
          <w:rFonts w:eastAsiaTheme="minorEastAsia"/>
          <w:b/>
          <w:bCs/>
          <w:color w:val="auto"/>
        </w:rPr>
      </w:pPr>
    </w:p>
    <w:p w14:paraId="62B65713" w14:textId="31164D71" w:rsidR="00C42CDB" w:rsidRPr="00540040" w:rsidRDefault="00C42CDB" w:rsidP="295097A1">
      <w:pPr>
        <w:pStyle w:val="Default"/>
        <w:spacing w:after="120"/>
        <w:jc w:val="both"/>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color w:val="auto"/>
          <w:sz w:val="20"/>
          <w:szCs w:val="20"/>
        </w:rPr>
        <w:t>Hlavními výzvami v</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oblasti ochrany oznamovatelů jsou 1) nedostatečná ochrana oznamovatelů před odvetnými opatřeními, 2) absence komplexní transpozice Směrnice Evropského parlamentu a</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Rady (EU) 2019/1937 ze dne 23. října 2019 o</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ochraně osob, které oznamují porušení práva Unie (dále jen „Směrnice“), 3) neexistence jednotného vnějšího oznamovacího kanálu, 4) nedostatečná metodická a</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právní podpora v</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 xml:space="preserve">oblasti </w:t>
      </w:r>
      <w:proofErr w:type="spellStart"/>
      <w:r w:rsidRPr="295097A1">
        <w:rPr>
          <w:rFonts w:asciiTheme="minorHAnsi" w:eastAsiaTheme="minorEastAsia" w:hAnsiTheme="minorHAnsi" w:cstheme="minorBidi"/>
          <w:color w:val="auto"/>
          <w:sz w:val="20"/>
          <w:szCs w:val="20"/>
        </w:rPr>
        <w:t>whistleblowingu</w:t>
      </w:r>
      <w:proofErr w:type="spellEnd"/>
      <w:r w:rsidRPr="295097A1">
        <w:rPr>
          <w:rFonts w:asciiTheme="minorHAnsi" w:eastAsiaTheme="minorEastAsia" w:hAnsiTheme="minorHAnsi" w:cstheme="minorBidi"/>
          <w:color w:val="auto"/>
          <w:sz w:val="20"/>
          <w:szCs w:val="20"/>
        </w:rPr>
        <w:t>, 5) špatná reputace oznamovatelů u</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široké i</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laické veřejnosti a</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6) nedostatečná informovanost o</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problematice ochrany oznamovatelů obecně.</w:t>
      </w:r>
    </w:p>
    <w:p w14:paraId="08375563" w14:textId="1FFF520B" w:rsidR="00C42CDB" w:rsidRPr="00540040" w:rsidRDefault="00C42CDB" w:rsidP="401E8095">
      <w:pPr>
        <w:pStyle w:val="K-TextInfo"/>
        <w:rPr>
          <w:rStyle w:val="K-TextChar"/>
          <w:rFonts w:asciiTheme="minorHAnsi" w:eastAsiaTheme="minorEastAsia" w:hAnsiTheme="minorHAnsi" w:cstheme="minorBidi"/>
          <w:b/>
          <w:bCs/>
          <w:i w:val="0"/>
          <w:color w:val="000000" w:themeColor="text1"/>
          <w:sz w:val="20"/>
          <w:szCs w:val="20"/>
        </w:rPr>
      </w:pPr>
      <w:r w:rsidRPr="401E8095">
        <w:rPr>
          <w:rStyle w:val="K-TextChar"/>
          <w:rFonts w:asciiTheme="minorHAnsi" w:eastAsiaTheme="minorEastAsia" w:hAnsiTheme="minorHAnsi" w:cstheme="minorBidi"/>
          <w:b/>
          <w:bCs/>
          <w:i w:val="0"/>
          <w:color w:val="auto"/>
          <w:sz w:val="20"/>
          <w:szCs w:val="20"/>
        </w:rPr>
        <w:t xml:space="preserve">1.2 </w:t>
      </w:r>
      <w:r w:rsidR="2EF5B444" w:rsidRPr="401E8095">
        <w:rPr>
          <w:rStyle w:val="K-TextChar"/>
          <w:rFonts w:asciiTheme="minorHAnsi" w:eastAsiaTheme="minorEastAsia" w:hAnsiTheme="minorHAnsi" w:cstheme="minorBidi"/>
          <w:b/>
          <w:bCs/>
          <w:i w:val="0"/>
          <w:color w:val="auto"/>
          <w:sz w:val="20"/>
          <w:szCs w:val="20"/>
        </w:rPr>
        <w:t>Posílení legislativního rámce a transparentnosti v oblasti soudů, soudců, státních zástupců a soudních exekutorů</w:t>
      </w:r>
    </w:p>
    <w:p w14:paraId="4DD37681" w14:textId="354AA5F2" w:rsidR="00C42CDB" w:rsidRPr="00540040" w:rsidRDefault="00C42CDB" w:rsidP="295097A1">
      <w:pPr>
        <w:pStyle w:val="Default"/>
        <w:spacing w:after="120"/>
        <w:jc w:val="both"/>
        <w:rPr>
          <w:rFonts w:asciiTheme="minorHAnsi" w:eastAsiaTheme="minorEastAsia" w:hAnsiTheme="minorHAnsi" w:cstheme="minorBidi"/>
          <w:b/>
          <w:bCs/>
          <w:color w:val="000000" w:themeColor="text1"/>
          <w:sz w:val="20"/>
          <w:szCs w:val="20"/>
        </w:rPr>
      </w:pPr>
      <w:r w:rsidRPr="295097A1">
        <w:rPr>
          <w:rStyle w:val="K-TextChar"/>
          <w:rFonts w:asciiTheme="minorHAnsi" w:eastAsiaTheme="minorEastAsia" w:hAnsiTheme="minorHAnsi" w:cstheme="minorBidi"/>
          <w:color w:val="auto"/>
          <w:sz w:val="20"/>
          <w:szCs w:val="20"/>
        </w:rPr>
        <w:t>Hlavními výzvami v</w:t>
      </w:r>
      <w:r w:rsidR="00EE51EC" w:rsidRPr="295097A1">
        <w:rPr>
          <w:rStyle w:val="K-TextChar"/>
          <w:rFonts w:asciiTheme="minorHAnsi" w:eastAsiaTheme="minorEastAsia" w:hAnsiTheme="minorHAnsi" w:cstheme="minorBidi"/>
          <w:color w:val="auto"/>
          <w:sz w:val="20"/>
          <w:szCs w:val="20"/>
        </w:rPr>
        <w:t> </w:t>
      </w:r>
      <w:r w:rsidRPr="295097A1">
        <w:rPr>
          <w:rStyle w:val="K-TextChar"/>
          <w:rFonts w:asciiTheme="minorHAnsi" w:eastAsiaTheme="minorEastAsia" w:hAnsiTheme="minorHAnsi" w:cstheme="minorBidi"/>
          <w:color w:val="auto"/>
          <w:sz w:val="20"/>
          <w:szCs w:val="20"/>
        </w:rPr>
        <w:t>oblasti výběru soudců a</w:t>
      </w:r>
      <w:r w:rsidR="00EE51EC" w:rsidRPr="295097A1">
        <w:rPr>
          <w:rStyle w:val="K-TextChar"/>
          <w:rFonts w:asciiTheme="minorHAnsi" w:eastAsiaTheme="minorEastAsia" w:hAnsiTheme="minorHAnsi" w:cstheme="minorBidi"/>
          <w:color w:val="auto"/>
          <w:sz w:val="20"/>
          <w:szCs w:val="20"/>
        </w:rPr>
        <w:t> </w:t>
      </w:r>
      <w:r w:rsidRPr="295097A1">
        <w:rPr>
          <w:rStyle w:val="K-TextChar"/>
          <w:rFonts w:asciiTheme="minorHAnsi" w:eastAsiaTheme="minorEastAsia" w:hAnsiTheme="minorHAnsi" w:cstheme="minorBidi"/>
          <w:color w:val="auto"/>
          <w:sz w:val="20"/>
          <w:szCs w:val="20"/>
        </w:rPr>
        <w:t>soudních funkcionářů je absence objektivně měřitelných pravidel jejich výběru. Ve vztahu k</w:t>
      </w:r>
      <w:r w:rsidR="00EE51EC" w:rsidRPr="295097A1">
        <w:rPr>
          <w:rStyle w:val="K-TextChar"/>
          <w:rFonts w:asciiTheme="minorHAnsi" w:eastAsiaTheme="minorEastAsia" w:hAnsiTheme="minorHAnsi" w:cstheme="minorBidi"/>
          <w:color w:val="auto"/>
          <w:sz w:val="20"/>
          <w:szCs w:val="20"/>
        </w:rPr>
        <w:t> </w:t>
      </w:r>
      <w:r w:rsidRPr="295097A1">
        <w:rPr>
          <w:rStyle w:val="K-TextChar"/>
          <w:rFonts w:asciiTheme="minorHAnsi" w:eastAsiaTheme="minorEastAsia" w:hAnsiTheme="minorHAnsi" w:cstheme="minorBidi"/>
          <w:color w:val="auto"/>
          <w:sz w:val="20"/>
          <w:szCs w:val="20"/>
        </w:rPr>
        <w:t xml:space="preserve">úpravě kárných řízení jsou největšími problémy </w:t>
      </w:r>
      <w:r w:rsidRPr="295097A1">
        <w:rPr>
          <w:rFonts w:asciiTheme="minorHAnsi" w:eastAsiaTheme="minorEastAsia" w:hAnsiTheme="minorHAnsi" w:cstheme="minorBidi"/>
          <w:color w:val="auto"/>
          <w:sz w:val="20"/>
          <w:szCs w:val="20"/>
        </w:rPr>
        <w:t>1) nemožnost dostatečného přezkumu rozhodnutí kárného senátu, 2) nedostatečná efektivita kárných senátů, 3) neexistující procesní forma řešení věci v</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kárném řízení na základě dohody, 4) nedostatečná aktivita některých navrhovatelů (kárných žalobců), 5) nemožnost provedení důkazů opatřených pro účely kárného řízení v</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řízení o</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způsobilosti soudce a</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státního zástupce vykonávat svou funkci, 6) nesporné skutečnosti a</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7) doplácení 50 % platu v</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případě zastavení kárného řízení v</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důsledku vzdání se funkce kárně obviněného, který byl dočasně zproštěn výkonu funkce.</w:t>
      </w:r>
    </w:p>
    <w:p w14:paraId="44760DE7" w14:textId="4ABFB3A6" w:rsidR="00C42CDB" w:rsidRPr="00540040" w:rsidRDefault="00C42CDB" w:rsidP="401E8095">
      <w:pPr>
        <w:pStyle w:val="Default"/>
        <w:keepNext/>
        <w:spacing w:after="120"/>
        <w:jc w:val="both"/>
        <w:rPr>
          <w:rFonts w:asciiTheme="minorHAnsi" w:eastAsiaTheme="minorEastAsia" w:hAnsiTheme="minorHAnsi" w:cstheme="minorBidi"/>
          <w:b/>
          <w:bCs/>
          <w:color w:val="000000" w:themeColor="text1"/>
          <w:sz w:val="20"/>
          <w:szCs w:val="20"/>
        </w:rPr>
      </w:pPr>
      <w:r w:rsidRPr="401E8095">
        <w:rPr>
          <w:rFonts w:asciiTheme="minorHAnsi" w:eastAsiaTheme="minorEastAsia" w:hAnsiTheme="minorHAnsi" w:cstheme="minorBidi"/>
          <w:b/>
          <w:bCs/>
          <w:color w:val="auto"/>
          <w:sz w:val="20"/>
          <w:szCs w:val="20"/>
        </w:rPr>
        <w:lastRenderedPageBreak/>
        <w:t>1.3</w:t>
      </w:r>
      <w:r w:rsidR="31B31A3F" w:rsidRPr="401E8095">
        <w:rPr>
          <w:rFonts w:asciiTheme="minorHAnsi" w:eastAsiaTheme="minorEastAsia" w:hAnsiTheme="minorHAnsi" w:cstheme="minorBidi"/>
          <w:b/>
          <w:bCs/>
          <w:color w:val="auto"/>
          <w:sz w:val="20"/>
          <w:szCs w:val="20"/>
        </w:rPr>
        <w:t xml:space="preserve"> Sběr a analýza dat o korupci</w:t>
      </w:r>
    </w:p>
    <w:p w14:paraId="000024FF" w14:textId="035CD7FF" w:rsidR="00C42CDB" w:rsidRPr="00540040" w:rsidRDefault="00C42CDB" w:rsidP="295097A1">
      <w:pPr>
        <w:pStyle w:val="Default"/>
        <w:spacing w:after="120"/>
        <w:jc w:val="both"/>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color w:val="auto"/>
          <w:sz w:val="20"/>
          <w:szCs w:val="20"/>
        </w:rPr>
        <w:t>Především v</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krizových situacích, jakou je pandemie Covid-19, ale nejen v</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nich, by měla Česká republika disponovat účinnými nástroji pro identifikaci oblastí se zvýšeným korupčním rizikem tak, aby v</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nich mohla cíleně a</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v potřebném čase přijímat opatření, která napomohou prostor pro korupci zmenšit a</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přispět k</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tomu, aby byly finanční prostředky vyčleněné na zmírnění dopadů krize vynakládány účelně a</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hospodárně.</w:t>
      </w:r>
    </w:p>
    <w:p w14:paraId="6DE7FB1D" w14:textId="77777777" w:rsidR="0017664F" w:rsidRPr="00540040" w:rsidRDefault="0017664F" w:rsidP="295097A1">
      <w:pPr>
        <w:pStyle w:val="Default"/>
        <w:spacing w:after="120"/>
        <w:jc w:val="both"/>
        <w:rPr>
          <w:rFonts w:asciiTheme="minorHAnsi" w:eastAsiaTheme="minorEastAsia" w:hAnsiTheme="minorHAnsi" w:cstheme="minorBidi"/>
          <w:b/>
          <w:bCs/>
          <w:color w:val="000000" w:themeColor="text1"/>
          <w:sz w:val="20"/>
          <w:szCs w:val="20"/>
        </w:rPr>
      </w:pPr>
      <w:r w:rsidRPr="295097A1">
        <w:rPr>
          <w:rFonts w:asciiTheme="minorHAnsi" w:eastAsiaTheme="minorEastAsia" w:hAnsiTheme="minorHAnsi" w:cstheme="minorBidi"/>
          <w:b/>
          <w:bCs/>
          <w:color w:val="auto"/>
          <w:sz w:val="20"/>
          <w:szCs w:val="20"/>
        </w:rPr>
        <w:t xml:space="preserve">1.4 Stanovení pravidel pro lobbování </w:t>
      </w:r>
    </w:p>
    <w:p w14:paraId="16464BBA" w14:textId="693C48A3" w:rsidR="0017664F" w:rsidRPr="00540040" w:rsidRDefault="00896F24" w:rsidP="295097A1">
      <w:pPr>
        <w:pStyle w:val="Default"/>
        <w:spacing w:after="120"/>
        <w:jc w:val="both"/>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color w:val="auto"/>
          <w:sz w:val="20"/>
          <w:szCs w:val="20"/>
        </w:rPr>
        <w:t>Hlavní výzvu v oblasti lobbování představuje n</w:t>
      </w:r>
      <w:r w:rsidR="0017664F" w:rsidRPr="295097A1">
        <w:rPr>
          <w:rFonts w:asciiTheme="minorHAnsi" w:eastAsiaTheme="minorEastAsia" w:hAnsiTheme="minorHAnsi" w:cstheme="minorBidi"/>
          <w:color w:val="auto"/>
          <w:sz w:val="20"/>
          <w:szCs w:val="20"/>
        </w:rPr>
        <w:t xml:space="preserve">eexistence podmínek zaručujících </w:t>
      </w:r>
      <w:r w:rsidRPr="295097A1">
        <w:rPr>
          <w:rFonts w:asciiTheme="minorHAnsi" w:eastAsiaTheme="minorEastAsia" w:hAnsiTheme="minorHAnsi" w:cstheme="minorBidi"/>
          <w:color w:val="auto"/>
          <w:sz w:val="20"/>
          <w:szCs w:val="20"/>
        </w:rPr>
        <w:t xml:space="preserve">jeho </w:t>
      </w:r>
      <w:r w:rsidR="0017664F" w:rsidRPr="295097A1">
        <w:rPr>
          <w:rFonts w:asciiTheme="minorHAnsi" w:eastAsiaTheme="minorEastAsia" w:hAnsiTheme="minorHAnsi" w:cstheme="minorBidi"/>
          <w:color w:val="auto"/>
          <w:sz w:val="20"/>
          <w:szCs w:val="20"/>
        </w:rPr>
        <w:t>transparentnost a z toho vyplývající nemožnost</w:t>
      </w:r>
      <w:r w:rsidR="00911E1E" w:rsidRPr="295097A1">
        <w:rPr>
          <w:rFonts w:asciiTheme="minorHAnsi" w:eastAsiaTheme="minorEastAsia" w:hAnsiTheme="minorHAnsi" w:cstheme="minorBidi"/>
          <w:color w:val="auto"/>
          <w:sz w:val="20"/>
          <w:szCs w:val="20"/>
        </w:rPr>
        <w:t xml:space="preserve"> veřejné</w:t>
      </w:r>
      <w:r w:rsidR="0017664F" w:rsidRPr="295097A1">
        <w:rPr>
          <w:rFonts w:asciiTheme="minorHAnsi" w:eastAsiaTheme="minorEastAsia" w:hAnsiTheme="minorHAnsi" w:cstheme="minorBidi"/>
          <w:color w:val="auto"/>
          <w:sz w:val="20"/>
          <w:szCs w:val="20"/>
        </w:rPr>
        <w:t xml:space="preserve"> kontroly</w:t>
      </w:r>
      <w:r w:rsidRPr="295097A1">
        <w:rPr>
          <w:rFonts w:asciiTheme="minorHAnsi" w:eastAsiaTheme="minorEastAsia" w:hAnsiTheme="minorHAnsi" w:cstheme="minorBidi"/>
          <w:color w:val="auto"/>
          <w:sz w:val="20"/>
          <w:szCs w:val="20"/>
        </w:rPr>
        <w:t xml:space="preserve">, což </w:t>
      </w:r>
      <w:r w:rsidR="0017664F" w:rsidRPr="295097A1">
        <w:rPr>
          <w:rFonts w:asciiTheme="minorHAnsi" w:eastAsiaTheme="minorEastAsia" w:hAnsiTheme="minorHAnsi" w:cstheme="minorBidi"/>
          <w:color w:val="auto"/>
          <w:sz w:val="20"/>
          <w:szCs w:val="20"/>
        </w:rPr>
        <w:t>na jedné straně snižuje legitimitu role lobbistů, a na straně druhé umožňuje ohrožení veřejného zájmu, snížení legitimity veřejných rozhodnutí a upřednostnění zájmů osobních, skrytých či parciálních. Především nízká odolnost legislativních a rozhodovacích procesů vůči netransparentním, účelovým a zištným tlakům různorodých aktérů (lobbistických skupin) je dlouhodobě předmětem kritiky ze strany veřejnosti, médií, ale i politiků samotných.</w:t>
      </w:r>
    </w:p>
    <w:p w14:paraId="20980874" w14:textId="77777777" w:rsidR="00C42CDB" w:rsidRPr="00540040" w:rsidRDefault="00C42CDB" w:rsidP="295097A1">
      <w:pPr>
        <w:pStyle w:val="K-Nadpis3"/>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color w:val="auto"/>
          <w:sz w:val="20"/>
          <w:szCs w:val="20"/>
        </w:rPr>
        <w:t xml:space="preserve">b) Cíle </w:t>
      </w:r>
    </w:p>
    <w:p w14:paraId="198AC03B" w14:textId="583B2106" w:rsidR="00C42CDB" w:rsidRPr="00AD2366" w:rsidRDefault="00C42CDB" w:rsidP="00AD2366">
      <w:pPr>
        <w:rPr>
          <w:rStyle w:val="K-TextChar"/>
          <w:rFonts w:asciiTheme="minorHAnsi" w:eastAsiaTheme="minorEastAsia" w:hAnsiTheme="minorHAnsi" w:cstheme="minorBidi"/>
          <w:b/>
          <w:bCs/>
          <w:i/>
          <w:color w:val="auto"/>
          <w:sz w:val="20"/>
          <w:szCs w:val="20"/>
        </w:rPr>
      </w:pPr>
      <w:r w:rsidRPr="00AD2366">
        <w:rPr>
          <w:rFonts w:eastAsiaTheme="minorEastAsia"/>
          <w:b/>
          <w:bCs/>
          <w:color w:val="auto"/>
        </w:rPr>
        <w:t>1.1</w:t>
      </w:r>
      <w:r w:rsidR="117C5BDC" w:rsidRPr="00AD2366">
        <w:rPr>
          <w:rStyle w:val="K-TextChar"/>
          <w:rFonts w:asciiTheme="minorHAnsi" w:eastAsiaTheme="minorEastAsia" w:hAnsiTheme="minorHAnsi" w:cstheme="minorBidi"/>
          <w:b/>
          <w:bCs/>
          <w:i/>
          <w:color w:val="auto"/>
          <w:sz w:val="20"/>
          <w:szCs w:val="20"/>
        </w:rPr>
        <w:t xml:space="preserve"> </w:t>
      </w:r>
      <w:r w:rsidR="117C5BDC" w:rsidRPr="00AD2366">
        <w:rPr>
          <w:rStyle w:val="K-TextChar"/>
          <w:rFonts w:asciiTheme="minorHAnsi" w:eastAsiaTheme="minorEastAsia" w:hAnsiTheme="minorHAnsi" w:cstheme="minorBidi"/>
          <w:b/>
          <w:bCs/>
          <w:iCs w:val="0"/>
          <w:color w:val="auto"/>
          <w:sz w:val="20"/>
          <w:szCs w:val="20"/>
        </w:rPr>
        <w:t>Ochrana oznamovatelů protiprávního jednání</w:t>
      </w:r>
    </w:p>
    <w:p w14:paraId="3E5E9D58" w14:textId="2520B138" w:rsidR="00C42CDB" w:rsidRPr="00540040" w:rsidRDefault="00C42CDB" w:rsidP="295097A1">
      <w:pPr>
        <w:pStyle w:val="K-TextInfo"/>
        <w:rPr>
          <w:rFonts w:asciiTheme="minorHAnsi" w:eastAsiaTheme="minorEastAsia" w:hAnsiTheme="minorHAnsi" w:cstheme="minorBidi"/>
          <w:b/>
          <w:bCs/>
          <w:color w:val="000000" w:themeColor="text1"/>
          <w:sz w:val="20"/>
          <w:szCs w:val="20"/>
        </w:rPr>
      </w:pPr>
      <w:r w:rsidRPr="295097A1">
        <w:rPr>
          <w:rFonts w:asciiTheme="minorHAnsi" w:eastAsiaTheme="minorEastAsia" w:hAnsiTheme="minorHAnsi" w:cstheme="minorBidi"/>
          <w:b/>
          <w:bCs/>
          <w:color w:val="auto"/>
          <w:sz w:val="20"/>
          <w:szCs w:val="20"/>
        </w:rPr>
        <w:t>1.1.1 Přijetí zákona o</w:t>
      </w:r>
      <w:r w:rsidR="00EE51EC" w:rsidRPr="295097A1">
        <w:rPr>
          <w:rFonts w:asciiTheme="minorHAnsi" w:eastAsiaTheme="minorEastAsia" w:hAnsiTheme="minorHAnsi" w:cstheme="minorBidi"/>
          <w:b/>
          <w:bCs/>
          <w:color w:val="auto"/>
          <w:sz w:val="20"/>
          <w:szCs w:val="20"/>
        </w:rPr>
        <w:t> </w:t>
      </w:r>
      <w:r w:rsidRPr="295097A1">
        <w:rPr>
          <w:rFonts w:asciiTheme="minorHAnsi" w:eastAsiaTheme="minorEastAsia" w:hAnsiTheme="minorHAnsi" w:cstheme="minorBidi"/>
          <w:b/>
          <w:bCs/>
          <w:color w:val="auto"/>
          <w:sz w:val="20"/>
          <w:szCs w:val="20"/>
        </w:rPr>
        <w:t>ochraně oznamovatelů a</w:t>
      </w:r>
      <w:r w:rsidR="00EE51EC" w:rsidRPr="295097A1">
        <w:rPr>
          <w:rFonts w:asciiTheme="minorHAnsi" w:eastAsiaTheme="minorEastAsia" w:hAnsiTheme="minorHAnsi" w:cstheme="minorBidi"/>
          <w:b/>
          <w:bCs/>
          <w:color w:val="auto"/>
          <w:sz w:val="20"/>
          <w:szCs w:val="20"/>
        </w:rPr>
        <w:t> </w:t>
      </w:r>
      <w:r w:rsidRPr="295097A1">
        <w:rPr>
          <w:rFonts w:asciiTheme="minorHAnsi" w:eastAsiaTheme="minorEastAsia" w:hAnsiTheme="minorHAnsi" w:cstheme="minorBidi"/>
          <w:b/>
          <w:bCs/>
          <w:color w:val="auto"/>
          <w:sz w:val="20"/>
          <w:szCs w:val="20"/>
        </w:rPr>
        <w:t>souvisejícího změnového zákona</w:t>
      </w:r>
    </w:p>
    <w:p w14:paraId="4EC6FE5A" w14:textId="17B083C6" w:rsidR="00C42CDB" w:rsidRPr="00540040" w:rsidRDefault="00C42CDB" w:rsidP="295097A1">
      <w:pPr>
        <w:pStyle w:val="Default"/>
        <w:spacing w:after="120"/>
        <w:jc w:val="both"/>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color w:val="auto"/>
          <w:sz w:val="20"/>
          <w:szCs w:val="20"/>
        </w:rPr>
        <w:t xml:space="preserve">Cílem je poskytnout </w:t>
      </w:r>
      <w:proofErr w:type="spellStart"/>
      <w:r w:rsidRPr="295097A1">
        <w:rPr>
          <w:rFonts w:asciiTheme="minorHAnsi" w:eastAsiaTheme="minorEastAsia" w:hAnsiTheme="minorHAnsi" w:cstheme="minorBidi"/>
          <w:color w:val="auto"/>
          <w:sz w:val="20"/>
          <w:szCs w:val="20"/>
        </w:rPr>
        <w:t>whistleblowerům</w:t>
      </w:r>
      <w:proofErr w:type="spellEnd"/>
      <w:r w:rsidRPr="295097A1">
        <w:rPr>
          <w:rFonts w:asciiTheme="minorHAnsi" w:eastAsiaTheme="minorEastAsia" w:hAnsiTheme="minorHAnsi" w:cstheme="minorBidi"/>
          <w:color w:val="auto"/>
          <w:sz w:val="20"/>
          <w:szCs w:val="20"/>
        </w:rPr>
        <w:t xml:space="preserve"> ochranu a</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záruku, že pokud stanoveným způsobem učiní oznámení, nebudou nijak sankcionováni. S</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tím souvisí rovněž cíl zvýšit povědomí o</w:t>
      </w:r>
      <w:r w:rsidR="00EE51EC" w:rsidRPr="295097A1">
        <w:rPr>
          <w:rFonts w:asciiTheme="minorHAnsi" w:eastAsiaTheme="minorEastAsia" w:hAnsiTheme="minorHAnsi" w:cstheme="minorBidi"/>
          <w:color w:val="auto"/>
          <w:sz w:val="20"/>
          <w:szCs w:val="20"/>
        </w:rPr>
        <w:t> </w:t>
      </w:r>
      <w:proofErr w:type="spellStart"/>
      <w:r w:rsidRPr="295097A1">
        <w:rPr>
          <w:rFonts w:asciiTheme="minorHAnsi" w:eastAsiaTheme="minorEastAsia" w:hAnsiTheme="minorHAnsi" w:cstheme="minorBidi"/>
          <w:color w:val="auto"/>
          <w:sz w:val="20"/>
          <w:szCs w:val="20"/>
        </w:rPr>
        <w:t>whistleblowingu</w:t>
      </w:r>
      <w:proofErr w:type="spellEnd"/>
      <w:r w:rsidRPr="295097A1">
        <w:rPr>
          <w:rFonts w:asciiTheme="minorHAnsi" w:eastAsiaTheme="minorEastAsia" w:hAnsiTheme="minorHAnsi" w:cstheme="minorBidi"/>
          <w:color w:val="auto"/>
          <w:sz w:val="20"/>
          <w:szCs w:val="20"/>
        </w:rPr>
        <w:t xml:space="preserve"> u</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odborné i</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laické společnosti, a</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zajistit tak efektivní fungování právní úpravy a</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předcházení a</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postihování protiprávních jednání. Navrhovaná opatření mají totiž sloužit nejen k</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ochraně potencionálních oznamovatelů protiprávního jednání, ale také k</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prevenci protiprávního jednání obecně. Zavedením komplexního právního rámce včetně vymezení a</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vzniku oznamovacích kanálů se očekává zvýšení počtu podaných oznámení. Tím by mělo dojít ke snížení výnosů pocházejících z</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 xml:space="preserve">korupce nebo jiné protiprávní činnosti, která byla na základě oznámení odhalena. </w:t>
      </w:r>
    </w:p>
    <w:p w14:paraId="4318A42D" w14:textId="5E530985" w:rsidR="00C42CDB" w:rsidRPr="00540040" w:rsidRDefault="00C42CDB" w:rsidP="295097A1">
      <w:pPr>
        <w:pStyle w:val="Default"/>
        <w:spacing w:after="120"/>
        <w:jc w:val="both"/>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color w:val="auto"/>
          <w:sz w:val="20"/>
          <w:szCs w:val="20"/>
        </w:rPr>
        <w:t>Ochrana má poskytnout osobám v</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pracovněprávních a</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jiných obdobných vztazích možnost lépe se domáhat svých práv, pokud jsou v</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souvislosti s</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jejich oznámením protiprávního jednání narušována, ať už ze strany zaměstnavatele, nebo jiné osoby.</w:t>
      </w:r>
    </w:p>
    <w:p w14:paraId="235F3841" w14:textId="77777777" w:rsidR="00C42CDB" w:rsidRPr="00540040" w:rsidRDefault="00C42CDB" w:rsidP="295097A1">
      <w:pPr>
        <w:pStyle w:val="K-TextInfo"/>
        <w:rPr>
          <w:rFonts w:asciiTheme="minorHAnsi" w:eastAsiaTheme="minorEastAsia" w:hAnsiTheme="minorHAnsi" w:cstheme="minorBidi"/>
          <w:b/>
          <w:bCs/>
          <w:color w:val="000000" w:themeColor="text1"/>
          <w:sz w:val="20"/>
          <w:szCs w:val="20"/>
        </w:rPr>
      </w:pPr>
      <w:r w:rsidRPr="295097A1">
        <w:rPr>
          <w:rFonts w:asciiTheme="minorHAnsi" w:eastAsiaTheme="minorEastAsia" w:hAnsiTheme="minorHAnsi" w:cstheme="minorBidi"/>
          <w:b/>
          <w:bCs/>
          <w:color w:val="auto"/>
          <w:sz w:val="20"/>
          <w:szCs w:val="20"/>
        </w:rPr>
        <w:t>1.1.2 Vytvoření vnějšího oznamovacího systému na Ministerstvu spravedlnosti</w:t>
      </w:r>
    </w:p>
    <w:p w14:paraId="16FDCA4A" w14:textId="62B7DC23"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Cílem projektu je vznik specializovaného útvaru na Ministerstvu spravedlnosti, který bude plnit úkoly vnějšího oznamovacího systému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souladu se Směrnicí. Útvar Ministerstva spravedlnosti bude vedle přijímání oznámení provádět školení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přednášky za účelem osvěty veřejnosti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bude poskytovat poradenství potencionálním oznamovatelům.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rámci vnějšího oznamovacího systému je klíčové zajištění ochrany totožnosti oznamovatele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informací, které by mohly vést k</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jejímu prozrazení. Systém proto bude realizován na vysoké technické úrovni s</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nejvyššími standardy kybernetické i</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 xml:space="preserve">fyzické bezpečnosti. </w:t>
      </w:r>
    </w:p>
    <w:p w14:paraId="214646F6" w14:textId="0EAB7401" w:rsidR="00C42CDB" w:rsidRPr="00540040" w:rsidRDefault="00C42CDB" w:rsidP="295097A1">
      <w:pPr>
        <w:pStyle w:val="K-TextInfo"/>
        <w:rPr>
          <w:rFonts w:asciiTheme="minorHAnsi" w:eastAsiaTheme="minorEastAsia" w:hAnsiTheme="minorHAnsi" w:cstheme="minorBidi"/>
          <w:b/>
          <w:bCs/>
          <w:color w:val="000000" w:themeColor="text1"/>
          <w:sz w:val="20"/>
          <w:szCs w:val="20"/>
        </w:rPr>
      </w:pPr>
      <w:r w:rsidRPr="295097A1">
        <w:rPr>
          <w:rFonts w:asciiTheme="minorHAnsi" w:eastAsiaTheme="minorEastAsia" w:hAnsiTheme="minorHAnsi" w:cstheme="minorBidi"/>
          <w:b/>
          <w:bCs/>
          <w:color w:val="auto"/>
          <w:sz w:val="20"/>
          <w:szCs w:val="20"/>
        </w:rPr>
        <w:t>1.1.3 Realizace projektu s</w:t>
      </w:r>
      <w:r w:rsidR="00EE51EC" w:rsidRPr="295097A1">
        <w:rPr>
          <w:rFonts w:asciiTheme="minorHAnsi" w:eastAsiaTheme="minorEastAsia" w:hAnsiTheme="minorHAnsi" w:cstheme="minorBidi"/>
          <w:b/>
          <w:bCs/>
          <w:color w:val="auto"/>
          <w:sz w:val="20"/>
          <w:szCs w:val="20"/>
        </w:rPr>
        <w:t> </w:t>
      </w:r>
      <w:r w:rsidRPr="295097A1">
        <w:rPr>
          <w:rFonts w:asciiTheme="minorHAnsi" w:eastAsiaTheme="minorEastAsia" w:hAnsiTheme="minorHAnsi" w:cstheme="minorBidi"/>
          <w:b/>
          <w:bCs/>
          <w:color w:val="auto"/>
          <w:sz w:val="20"/>
          <w:szCs w:val="20"/>
        </w:rPr>
        <w:t>názvem „Zintenzivnění boje proti korupci zvyšováním povědomí veřejného sektoru se zaměřením na soudce, orgány činné v</w:t>
      </w:r>
      <w:r w:rsidR="00EE51EC" w:rsidRPr="295097A1">
        <w:rPr>
          <w:rFonts w:asciiTheme="minorHAnsi" w:eastAsiaTheme="minorEastAsia" w:hAnsiTheme="minorHAnsi" w:cstheme="minorBidi"/>
          <w:b/>
          <w:bCs/>
          <w:color w:val="auto"/>
          <w:sz w:val="20"/>
          <w:szCs w:val="20"/>
        </w:rPr>
        <w:t> </w:t>
      </w:r>
      <w:r w:rsidRPr="295097A1">
        <w:rPr>
          <w:rFonts w:asciiTheme="minorHAnsi" w:eastAsiaTheme="minorEastAsia" w:hAnsiTheme="minorHAnsi" w:cstheme="minorBidi"/>
          <w:b/>
          <w:bCs/>
          <w:color w:val="auto"/>
          <w:sz w:val="20"/>
          <w:szCs w:val="20"/>
        </w:rPr>
        <w:t>trestním řízení a</w:t>
      </w:r>
      <w:r w:rsidR="00EE51EC" w:rsidRPr="295097A1">
        <w:rPr>
          <w:rFonts w:asciiTheme="minorHAnsi" w:eastAsiaTheme="minorEastAsia" w:hAnsiTheme="minorHAnsi" w:cstheme="minorBidi"/>
          <w:b/>
          <w:bCs/>
          <w:color w:val="auto"/>
          <w:sz w:val="20"/>
          <w:szCs w:val="20"/>
        </w:rPr>
        <w:t> </w:t>
      </w:r>
      <w:r w:rsidRPr="295097A1">
        <w:rPr>
          <w:rFonts w:asciiTheme="minorHAnsi" w:eastAsiaTheme="minorEastAsia" w:hAnsiTheme="minorHAnsi" w:cstheme="minorBidi"/>
          <w:b/>
          <w:bCs/>
          <w:color w:val="auto"/>
          <w:sz w:val="20"/>
          <w:szCs w:val="20"/>
        </w:rPr>
        <w:t>veřejnou správu“</w:t>
      </w:r>
    </w:p>
    <w:p w14:paraId="201D092F" w14:textId="5C350468"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Cílem projektu bude zlepšit celkový obraz oznamovatelů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široké i</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odborné veřejnosti. Soudci, orgány činné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trestním řízení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zástupci veřejné správy budou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rámci konference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školení připravováni na kontakt s</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oznamovateli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 xml:space="preserve">bude jim přiblížen celospolečenský význam </w:t>
      </w:r>
      <w:proofErr w:type="spellStart"/>
      <w:r w:rsidRPr="295097A1">
        <w:rPr>
          <w:rFonts w:asciiTheme="minorHAnsi" w:eastAsiaTheme="minorEastAsia" w:hAnsiTheme="minorHAnsi" w:cstheme="minorBidi"/>
          <w:i w:val="0"/>
          <w:iCs w:val="0"/>
          <w:color w:val="auto"/>
          <w:sz w:val="20"/>
          <w:szCs w:val="20"/>
        </w:rPr>
        <w:t>whistleblowingu</w:t>
      </w:r>
      <w:proofErr w:type="spellEnd"/>
      <w:r w:rsidRPr="295097A1">
        <w:rPr>
          <w:rFonts w:asciiTheme="minorHAnsi" w:eastAsiaTheme="minorEastAsia" w:hAnsiTheme="minorHAnsi" w:cstheme="minorBidi"/>
          <w:i w:val="0"/>
          <w:iCs w:val="0"/>
          <w:color w:val="auto"/>
          <w:sz w:val="20"/>
          <w:szCs w:val="20"/>
        </w:rPr>
        <w:t>. Zástupci veřejnosti budou o</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problematice informováni skrze osvětovou mediální kampaň.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obou případech bude jedním z</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hlavních cílů bojovat proti předsudkům směřujícím proti oznamovatelům protiprávního jednání. Ke školením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osvětové kampani budou názorně využity příklady dobré praxe ze zahraničí. Včasné odhalení trestné či jiné protiprávní činnosti na základě podaného oznámení je jedním z</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nezbytných prvků, který s</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sebou může přinášet úspory veřejných prostředků, odvracení obecného ohrožení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má další pozitivní dopady.</w:t>
      </w:r>
    </w:p>
    <w:p w14:paraId="31052ED3" w14:textId="3F25EBD4" w:rsidR="701BD3E4" w:rsidRDefault="00C42CDB" w:rsidP="401E8095">
      <w:pPr>
        <w:pStyle w:val="K-TextInfo"/>
        <w:rPr>
          <w:rFonts w:asciiTheme="minorHAnsi" w:eastAsiaTheme="minorEastAsia" w:hAnsiTheme="minorHAnsi" w:cstheme="minorBidi"/>
          <w:b/>
          <w:bCs/>
          <w:i w:val="0"/>
          <w:iCs w:val="0"/>
          <w:color w:val="000000" w:themeColor="text1"/>
          <w:sz w:val="20"/>
          <w:szCs w:val="20"/>
        </w:rPr>
      </w:pPr>
      <w:r w:rsidRPr="401E8095">
        <w:rPr>
          <w:rStyle w:val="K-TextChar"/>
          <w:rFonts w:asciiTheme="minorHAnsi" w:eastAsiaTheme="minorEastAsia" w:hAnsiTheme="minorHAnsi" w:cstheme="minorBidi"/>
          <w:b/>
          <w:bCs/>
          <w:i w:val="0"/>
          <w:color w:val="auto"/>
          <w:sz w:val="20"/>
          <w:szCs w:val="20"/>
        </w:rPr>
        <w:t xml:space="preserve">1.2 </w:t>
      </w:r>
      <w:r w:rsidR="701BD3E4" w:rsidRPr="401E8095">
        <w:rPr>
          <w:rStyle w:val="K-TextChar"/>
          <w:rFonts w:asciiTheme="minorHAnsi" w:eastAsiaTheme="minorEastAsia" w:hAnsiTheme="minorHAnsi" w:cstheme="minorBidi"/>
          <w:b/>
          <w:bCs/>
          <w:i w:val="0"/>
          <w:color w:val="auto"/>
          <w:sz w:val="20"/>
          <w:szCs w:val="20"/>
        </w:rPr>
        <w:t>Posílení legislativního rámce a transparentnosti v oblasti soudů, soudců, státních zástupců a soudních exekutorů</w:t>
      </w:r>
    </w:p>
    <w:p w14:paraId="41DB3161" w14:textId="07B6F4F2" w:rsidR="00C42CDB" w:rsidRPr="00540040" w:rsidRDefault="00C42CDB" w:rsidP="295097A1">
      <w:pPr>
        <w:pStyle w:val="K-TextInfo"/>
        <w:keepNext/>
        <w:rPr>
          <w:rFonts w:asciiTheme="minorHAnsi" w:eastAsiaTheme="minorEastAsia" w:hAnsiTheme="minorHAnsi" w:cstheme="minorBidi"/>
          <w:b/>
          <w:bCs/>
          <w:color w:val="000000" w:themeColor="text1"/>
          <w:sz w:val="20"/>
          <w:szCs w:val="20"/>
        </w:rPr>
      </w:pPr>
      <w:r w:rsidRPr="295097A1">
        <w:rPr>
          <w:rStyle w:val="K-TextChar"/>
          <w:rFonts w:asciiTheme="minorHAnsi" w:eastAsiaTheme="minorEastAsia" w:hAnsiTheme="minorHAnsi" w:cstheme="minorBidi"/>
          <w:b/>
          <w:bCs/>
          <w:color w:val="auto"/>
          <w:sz w:val="20"/>
          <w:szCs w:val="20"/>
        </w:rPr>
        <w:t>1.2.1 Projekt novelizace zákona o</w:t>
      </w:r>
      <w:r w:rsidR="00EE51EC" w:rsidRPr="295097A1">
        <w:rPr>
          <w:rStyle w:val="K-TextChar"/>
          <w:rFonts w:asciiTheme="minorHAnsi" w:eastAsiaTheme="minorEastAsia" w:hAnsiTheme="minorHAnsi" w:cstheme="minorBidi"/>
          <w:b/>
          <w:bCs/>
          <w:color w:val="auto"/>
          <w:sz w:val="20"/>
          <w:szCs w:val="20"/>
        </w:rPr>
        <w:t> </w:t>
      </w:r>
      <w:r w:rsidRPr="295097A1">
        <w:rPr>
          <w:rStyle w:val="K-TextChar"/>
          <w:rFonts w:asciiTheme="minorHAnsi" w:eastAsiaTheme="minorEastAsia" w:hAnsiTheme="minorHAnsi" w:cstheme="minorBidi"/>
          <w:b/>
          <w:bCs/>
          <w:color w:val="auto"/>
          <w:sz w:val="20"/>
          <w:szCs w:val="20"/>
        </w:rPr>
        <w:t>soudech a</w:t>
      </w:r>
      <w:r w:rsidR="00EE51EC" w:rsidRPr="295097A1">
        <w:rPr>
          <w:rStyle w:val="K-TextChar"/>
          <w:rFonts w:asciiTheme="minorHAnsi" w:eastAsiaTheme="minorEastAsia" w:hAnsiTheme="minorHAnsi" w:cstheme="minorBidi"/>
          <w:b/>
          <w:bCs/>
          <w:color w:val="auto"/>
          <w:sz w:val="20"/>
          <w:szCs w:val="20"/>
        </w:rPr>
        <w:t> </w:t>
      </w:r>
      <w:r w:rsidRPr="295097A1">
        <w:rPr>
          <w:rStyle w:val="K-TextChar"/>
          <w:rFonts w:asciiTheme="minorHAnsi" w:eastAsiaTheme="minorEastAsia" w:hAnsiTheme="minorHAnsi" w:cstheme="minorBidi"/>
          <w:b/>
          <w:bCs/>
          <w:color w:val="auto"/>
          <w:sz w:val="20"/>
          <w:szCs w:val="20"/>
        </w:rPr>
        <w:t>soudcích</w:t>
      </w:r>
    </w:p>
    <w:p w14:paraId="1C3D5DF7" w14:textId="5FE13ED0" w:rsidR="00C42CDB" w:rsidRPr="00540040" w:rsidRDefault="00C42CDB" w:rsidP="1FD2FD96">
      <w:pPr>
        <w:spacing w:before="120"/>
        <w:rPr>
          <w:rFonts w:eastAsiaTheme="minorEastAsia"/>
          <w:color w:val="auto"/>
        </w:rPr>
      </w:pPr>
      <w:r w:rsidRPr="1FD2FD96">
        <w:rPr>
          <w:rFonts w:eastAsiaTheme="minorEastAsia"/>
          <w:color w:val="auto"/>
        </w:rPr>
        <w:t xml:space="preserve">Cílem </w:t>
      </w:r>
      <w:r w:rsidR="044343DF" w:rsidRPr="1FD2FD96">
        <w:rPr>
          <w:rFonts w:eastAsiaTheme="minorEastAsia"/>
          <w:color w:val="auto"/>
        </w:rPr>
        <w:t xml:space="preserve">novely </w:t>
      </w:r>
      <w:r w:rsidRPr="1FD2FD96">
        <w:rPr>
          <w:rFonts w:eastAsiaTheme="minorEastAsia"/>
          <w:color w:val="auto"/>
        </w:rPr>
        <w:t>zákona č. 6/2002 Sb., o</w:t>
      </w:r>
      <w:r w:rsidR="00EE51EC" w:rsidRPr="1FD2FD96">
        <w:rPr>
          <w:rFonts w:eastAsiaTheme="minorEastAsia"/>
          <w:color w:val="auto"/>
        </w:rPr>
        <w:t> </w:t>
      </w:r>
      <w:r w:rsidRPr="1FD2FD96">
        <w:rPr>
          <w:rFonts w:eastAsiaTheme="minorEastAsia"/>
          <w:color w:val="auto"/>
        </w:rPr>
        <w:t>soudech, soudcích, přísedících a</w:t>
      </w:r>
      <w:r w:rsidR="00EE51EC" w:rsidRPr="1FD2FD96">
        <w:rPr>
          <w:rFonts w:eastAsiaTheme="minorEastAsia"/>
          <w:color w:val="auto"/>
        </w:rPr>
        <w:t> </w:t>
      </w:r>
      <w:r w:rsidRPr="1FD2FD96">
        <w:rPr>
          <w:rFonts w:eastAsiaTheme="minorEastAsia"/>
          <w:color w:val="auto"/>
        </w:rPr>
        <w:t>státní správě soudů a</w:t>
      </w:r>
      <w:r w:rsidR="00EE51EC" w:rsidRPr="1FD2FD96">
        <w:rPr>
          <w:rFonts w:eastAsiaTheme="minorEastAsia"/>
          <w:color w:val="auto"/>
        </w:rPr>
        <w:t> </w:t>
      </w:r>
      <w:r w:rsidRPr="1FD2FD96">
        <w:rPr>
          <w:rFonts w:eastAsiaTheme="minorEastAsia"/>
          <w:color w:val="auto"/>
        </w:rPr>
        <w:t>o změně některých dalších zákonů (zákon o</w:t>
      </w:r>
      <w:r w:rsidR="00EE51EC" w:rsidRPr="1FD2FD96">
        <w:rPr>
          <w:rFonts w:eastAsiaTheme="minorEastAsia"/>
          <w:color w:val="auto"/>
        </w:rPr>
        <w:t> </w:t>
      </w:r>
      <w:r w:rsidRPr="1FD2FD96">
        <w:rPr>
          <w:rFonts w:eastAsiaTheme="minorEastAsia"/>
          <w:color w:val="auto"/>
        </w:rPr>
        <w:t>soudech a</w:t>
      </w:r>
      <w:r w:rsidR="00EE51EC" w:rsidRPr="1FD2FD96">
        <w:rPr>
          <w:rFonts w:eastAsiaTheme="minorEastAsia"/>
          <w:color w:val="auto"/>
        </w:rPr>
        <w:t> </w:t>
      </w:r>
      <w:r w:rsidRPr="1FD2FD96">
        <w:rPr>
          <w:rFonts w:eastAsiaTheme="minorEastAsia"/>
          <w:color w:val="auto"/>
        </w:rPr>
        <w:t>soudcích), ve znění pozdějších předpisů je zavedení jednotného a</w:t>
      </w:r>
      <w:r w:rsidR="00EE51EC" w:rsidRPr="1FD2FD96">
        <w:rPr>
          <w:rFonts w:eastAsiaTheme="minorEastAsia"/>
          <w:color w:val="auto"/>
        </w:rPr>
        <w:t> </w:t>
      </w:r>
      <w:r w:rsidRPr="1FD2FD96">
        <w:rPr>
          <w:rFonts w:eastAsiaTheme="minorEastAsia"/>
          <w:color w:val="auto"/>
        </w:rPr>
        <w:t>transparentního systému výběru soudců, soudních funkcionářů, stejně jako rozšíření povolené vedlejší činnosti o</w:t>
      </w:r>
      <w:r w:rsidR="00EE51EC" w:rsidRPr="1FD2FD96">
        <w:rPr>
          <w:rFonts w:eastAsiaTheme="minorEastAsia"/>
          <w:color w:val="auto"/>
        </w:rPr>
        <w:t> </w:t>
      </w:r>
      <w:r w:rsidRPr="1FD2FD96">
        <w:rPr>
          <w:rFonts w:eastAsiaTheme="minorEastAsia"/>
          <w:color w:val="auto"/>
        </w:rPr>
        <w:t>výkon činnosti aktivního sportovce</w:t>
      </w:r>
      <w:r w:rsidR="4E9921CC" w:rsidRPr="1FD2FD96">
        <w:rPr>
          <w:rFonts w:eastAsiaTheme="minorEastAsia"/>
          <w:color w:val="auto"/>
        </w:rPr>
        <w:t xml:space="preserve"> a</w:t>
      </w:r>
      <w:r w:rsidR="21DAB893" w:rsidRPr="1FD2FD96">
        <w:rPr>
          <w:rFonts w:eastAsiaTheme="minorEastAsia"/>
          <w:color w:val="auto"/>
        </w:rPr>
        <w:t xml:space="preserve"> </w:t>
      </w:r>
      <w:r w:rsidRPr="1FD2FD96">
        <w:rPr>
          <w:rFonts w:eastAsiaTheme="minorEastAsia"/>
          <w:color w:val="auto"/>
        </w:rPr>
        <w:t xml:space="preserve">zavedení oznamovacího režimu pro vedlejší </w:t>
      </w:r>
      <w:proofErr w:type="spellStart"/>
      <w:r w:rsidRPr="1FD2FD96">
        <w:rPr>
          <w:rFonts w:eastAsiaTheme="minorEastAsia"/>
          <w:color w:val="auto"/>
        </w:rPr>
        <w:t>činnost</w:t>
      </w:r>
      <w:r w:rsidR="0BCEB3A0" w:rsidRPr="1FD2FD96">
        <w:rPr>
          <w:rFonts w:eastAsiaTheme="minorEastAsia"/>
          <w:color w:val="auto"/>
        </w:rPr>
        <w:t>.</w:t>
      </w:r>
      <w:r w:rsidRPr="1FD2FD96">
        <w:rPr>
          <w:rFonts w:eastAsiaTheme="minorEastAsia"/>
          <w:color w:val="auto"/>
        </w:rPr>
        <w:t>V</w:t>
      </w:r>
      <w:proofErr w:type="spellEnd"/>
      <w:r w:rsidRPr="1FD2FD96">
        <w:rPr>
          <w:rFonts w:eastAsiaTheme="minorEastAsia"/>
          <w:color w:val="auto"/>
        </w:rPr>
        <w:t xml:space="preserve"> oblasti výběru soudců dojde k</w:t>
      </w:r>
      <w:r w:rsidR="00EE51EC" w:rsidRPr="1FD2FD96">
        <w:rPr>
          <w:rFonts w:eastAsiaTheme="minorEastAsia"/>
          <w:color w:val="auto"/>
        </w:rPr>
        <w:t> </w:t>
      </w:r>
      <w:r w:rsidRPr="1FD2FD96">
        <w:rPr>
          <w:rFonts w:eastAsiaTheme="minorEastAsia"/>
          <w:color w:val="auto"/>
        </w:rPr>
        <w:t xml:space="preserve">vytvoření </w:t>
      </w:r>
      <w:r w:rsidRPr="1FD2FD96">
        <w:rPr>
          <w:rFonts w:eastAsiaTheme="minorEastAsia"/>
          <w:color w:val="auto"/>
        </w:rPr>
        <w:lastRenderedPageBreak/>
        <w:t>transparentního a</w:t>
      </w:r>
      <w:r w:rsidR="00EE51EC" w:rsidRPr="1FD2FD96">
        <w:rPr>
          <w:rFonts w:eastAsiaTheme="minorEastAsia"/>
          <w:color w:val="auto"/>
        </w:rPr>
        <w:t> </w:t>
      </w:r>
      <w:r w:rsidRPr="1FD2FD96">
        <w:rPr>
          <w:rFonts w:eastAsiaTheme="minorEastAsia"/>
          <w:color w:val="auto"/>
        </w:rPr>
        <w:t>objektivního postupu, který zaručí, aby se soudci stávali pouze nejkvalitnější uchazeči. Systém výběru a</w:t>
      </w:r>
      <w:r w:rsidR="00EE51EC" w:rsidRPr="1FD2FD96">
        <w:rPr>
          <w:rFonts w:eastAsiaTheme="minorEastAsia"/>
          <w:color w:val="auto"/>
        </w:rPr>
        <w:t> </w:t>
      </w:r>
      <w:r w:rsidRPr="1FD2FD96">
        <w:rPr>
          <w:rFonts w:eastAsiaTheme="minorEastAsia"/>
          <w:color w:val="auto"/>
        </w:rPr>
        <w:t>přípravy budoucích soudců</w:t>
      </w:r>
      <w:r w:rsidR="60C72572" w:rsidRPr="1FD2FD96">
        <w:rPr>
          <w:rFonts w:eastAsiaTheme="minorEastAsia"/>
          <w:color w:val="auto"/>
        </w:rPr>
        <w:t xml:space="preserve"> nebyl doposud</w:t>
      </w:r>
      <w:r w:rsidRPr="1FD2FD96">
        <w:rPr>
          <w:rFonts w:eastAsiaTheme="minorEastAsia"/>
          <w:color w:val="auto"/>
        </w:rPr>
        <w:t xml:space="preserve"> u</w:t>
      </w:r>
      <w:r w:rsidR="00EE51EC" w:rsidRPr="1FD2FD96">
        <w:rPr>
          <w:rFonts w:eastAsiaTheme="minorEastAsia"/>
          <w:color w:val="auto"/>
        </w:rPr>
        <w:t> </w:t>
      </w:r>
      <w:r w:rsidRPr="1FD2FD96">
        <w:rPr>
          <w:rFonts w:eastAsiaTheme="minorEastAsia"/>
          <w:color w:val="auto"/>
        </w:rPr>
        <w:t>krajských soudů jednotný. V</w:t>
      </w:r>
      <w:r w:rsidR="00EE51EC" w:rsidRPr="1FD2FD96">
        <w:rPr>
          <w:rFonts w:eastAsiaTheme="minorEastAsia"/>
          <w:color w:val="auto"/>
        </w:rPr>
        <w:t> </w:t>
      </w:r>
      <w:r w:rsidRPr="1FD2FD96">
        <w:rPr>
          <w:rFonts w:eastAsiaTheme="minorEastAsia"/>
          <w:color w:val="auto"/>
        </w:rPr>
        <w:t>této oblasti je proto cílem sjednocení přípravy uchazečů o</w:t>
      </w:r>
      <w:r w:rsidR="00EE51EC" w:rsidRPr="1FD2FD96">
        <w:rPr>
          <w:rFonts w:eastAsiaTheme="minorEastAsia"/>
          <w:color w:val="auto"/>
        </w:rPr>
        <w:t> </w:t>
      </w:r>
      <w:r w:rsidRPr="1FD2FD96">
        <w:rPr>
          <w:rFonts w:eastAsiaTheme="minorEastAsia"/>
          <w:color w:val="auto"/>
        </w:rPr>
        <w:t>soudcovskou funkci v</w:t>
      </w:r>
      <w:r w:rsidR="00EE51EC" w:rsidRPr="1FD2FD96">
        <w:rPr>
          <w:rFonts w:eastAsiaTheme="minorEastAsia"/>
          <w:color w:val="auto"/>
        </w:rPr>
        <w:t> </w:t>
      </w:r>
      <w:r w:rsidRPr="1FD2FD96">
        <w:rPr>
          <w:rFonts w:eastAsiaTheme="minorEastAsia"/>
          <w:color w:val="auto"/>
        </w:rPr>
        <w:t>rámci institutu justičního kandidáta, který navazuje na úspěšné složení odborné justiční zkoušky. Praxi justičního kandidáta pak budou moci absolvovat i</w:t>
      </w:r>
      <w:r w:rsidR="00EE51EC" w:rsidRPr="1FD2FD96">
        <w:rPr>
          <w:rFonts w:eastAsiaTheme="minorEastAsia"/>
          <w:color w:val="auto"/>
        </w:rPr>
        <w:t> </w:t>
      </w:r>
      <w:r w:rsidRPr="1FD2FD96">
        <w:rPr>
          <w:rFonts w:eastAsiaTheme="minorEastAsia"/>
          <w:color w:val="auto"/>
        </w:rPr>
        <w:t>osoby, které mají jinou právní praxi s</w:t>
      </w:r>
      <w:r w:rsidR="00EE51EC" w:rsidRPr="1FD2FD96">
        <w:rPr>
          <w:rFonts w:eastAsiaTheme="minorEastAsia"/>
          <w:color w:val="auto"/>
        </w:rPr>
        <w:t> </w:t>
      </w:r>
      <w:r w:rsidRPr="1FD2FD96">
        <w:rPr>
          <w:rFonts w:eastAsiaTheme="minorEastAsia"/>
          <w:color w:val="auto"/>
        </w:rPr>
        <w:t>profesní zkouškou. Po absolvování této praxe bude následovat hodnocení konkrétního justičního kandidáta. Místo konkrétního soudce bude obsazováno pomocí výběrového řízení, které bude probíhat v</w:t>
      </w:r>
      <w:r w:rsidR="00EE51EC" w:rsidRPr="1FD2FD96">
        <w:rPr>
          <w:rFonts w:eastAsiaTheme="minorEastAsia"/>
          <w:color w:val="auto"/>
        </w:rPr>
        <w:t> </w:t>
      </w:r>
      <w:r w:rsidRPr="1FD2FD96">
        <w:rPr>
          <w:rFonts w:eastAsiaTheme="minorEastAsia"/>
          <w:color w:val="auto"/>
        </w:rPr>
        <w:t>rámci obvodu konkrétního krajského soudu. Do výběrového řízení se vedle justičních kandidátů budou moci přihlásit také odborníci mimo justici.</w:t>
      </w:r>
    </w:p>
    <w:p w14:paraId="794A940F" w14:textId="760E3D3F" w:rsidR="00C42CDB" w:rsidRPr="00540040" w:rsidRDefault="00C42CDB" w:rsidP="1FD2FD96">
      <w:pPr>
        <w:pStyle w:val="K-TextInfo"/>
        <w:rPr>
          <w:rFonts w:asciiTheme="minorHAnsi" w:eastAsiaTheme="minorEastAsia" w:hAnsiTheme="minorHAnsi" w:cstheme="minorBidi"/>
          <w:i w:val="0"/>
          <w:iCs w:val="0"/>
          <w:color w:val="000000" w:themeColor="text1"/>
          <w:sz w:val="20"/>
          <w:szCs w:val="20"/>
        </w:rPr>
      </w:pPr>
      <w:r w:rsidRPr="1FD2FD96">
        <w:rPr>
          <w:rFonts w:asciiTheme="minorHAnsi" w:eastAsiaTheme="minorEastAsia" w:hAnsiTheme="minorHAnsi" w:cstheme="minorBidi"/>
          <w:i w:val="0"/>
          <w:iCs w:val="0"/>
          <w:color w:val="auto"/>
          <w:sz w:val="20"/>
          <w:szCs w:val="20"/>
        </w:rPr>
        <w:t>Novela zákona o</w:t>
      </w:r>
      <w:r w:rsidR="00EE51EC" w:rsidRPr="1FD2FD96">
        <w:rPr>
          <w:rFonts w:asciiTheme="minorHAnsi" w:eastAsiaTheme="minorEastAsia" w:hAnsiTheme="minorHAnsi" w:cstheme="minorBidi"/>
          <w:i w:val="0"/>
          <w:iCs w:val="0"/>
          <w:color w:val="auto"/>
          <w:sz w:val="20"/>
          <w:szCs w:val="20"/>
        </w:rPr>
        <w:t> </w:t>
      </w:r>
      <w:r w:rsidRPr="1FD2FD96">
        <w:rPr>
          <w:rFonts w:asciiTheme="minorHAnsi" w:eastAsiaTheme="minorEastAsia" w:hAnsiTheme="minorHAnsi" w:cstheme="minorBidi"/>
          <w:i w:val="0"/>
          <w:iCs w:val="0"/>
          <w:color w:val="auto"/>
          <w:sz w:val="20"/>
          <w:szCs w:val="20"/>
        </w:rPr>
        <w:t>soudech a</w:t>
      </w:r>
      <w:r w:rsidR="00EE51EC" w:rsidRPr="1FD2FD96">
        <w:rPr>
          <w:rFonts w:asciiTheme="minorHAnsi" w:eastAsiaTheme="minorEastAsia" w:hAnsiTheme="minorHAnsi" w:cstheme="minorBidi"/>
          <w:i w:val="0"/>
          <w:iCs w:val="0"/>
          <w:color w:val="auto"/>
          <w:sz w:val="20"/>
          <w:szCs w:val="20"/>
        </w:rPr>
        <w:t> </w:t>
      </w:r>
      <w:r w:rsidRPr="1FD2FD96">
        <w:rPr>
          <w:rFonts w:asciiTheme="minorHAnsi" w:eastAsiaTheme="minorEastAsia" w:hAnsiTheme="minorHAnsi" w:cstheme="minorBidi"/>
          <w:i w:val="0"/>
          <w:iCs w:val="0"/>
          <w:color w:val="auto"/>
          <w:sz w:val="20"/>
          <w:szCs w:val="20"/>
        </w:rPr>
        <w:t>soudcích přináší také jednotnou úpravu výběru soudních funkcionářů, tj. předsedů okresních, krajských a</w:t>
      </w:r>
      <w:r w:rsidR="00EE51EC" w:rsidRPr="1FD2FD96">
        <w:rPr>
          <w:rFonts w:asciiTheme="minorHAnsi" w:eastAsiaTheme="minorEastAsia" w:hAnsiTheme="minorHAnsi" w:cstheme="minorBidi"/>
          <w:i w:val="0"/>
          <w:iCs w:val="0"/>
          <w:color w:val="auto"/>
          <w:sz w:val="20"/>
          <w:szCs w:val="20"/>
        </w:rPr>
        <w:t> </w:t>
      </w:r>
      <w:r w:rsidRPr="1FD2FD96">
        <w:rPr>
          <w:rFonts w:asciiTheme="minorHAnsi" w:eastAsiaTheme="minorEastAsia" w:hAnsiTheme="minorHAnsi" w:cstheme="minorBidi"/>
          <w:i w:val="0"/>
          <w:iCs w:val="0"/>
          <w:color w:val="auto"/>
          <w:sz w:val="20"/>
          <w:szCs w:val="20"/>
        </w:rPr>
        <w:t xml:space="preserve">vrchních soudů. </w:t>
      </w:r>
      <w:r w:rsidR="14ED7B2D" w:rsidRPr="1FD2FD96">
        <w:rPr>
          <w:rFonts w:asciiTheme="minorHAnsi" w:eastAsiaTheme="minorEastAsia" w:hAnsiTheme="minorHAnsi" w:cstheme="minorBidi"/>
          <w:i w:val="0"/>
          <w:iCs w:val="0"/>
          <w:color w:val="auto"/>
          <w:sz w:val="20"/>
          <w:szCs w:val="20"/>
        </w:rPr>
        <w:t>Z</w:t>
      </w:r>
      <w:r w:rsidRPr="1FD2FD96">
        <w:rPr>
          <w:rFonts w:asciiTheme="minorHAnsi" w:eastAsiaTheme="minorEastAsia" w:hAnsiTheme="minorHAnsi" w:cstheme="minorBidi"/>
          <w:i w:val="0"/>
          <w:iCs w:val="0"/>
          <w:color w:val="auto"/>
          <w:sz w:val="20"/>
          <w:szCs w:val="20"/>
        </w:rPr>
        <w:t>ákona o</w:t>
      </w:r>
      <w:r w:rsidR="00EE51EC" w:rsidRPr="1FD2FD96">
        <w:rPr>
          <w:rFonts w:asciiTheme="minorHAnsi" w:eastAsiaTheme="minorEastAsia" w:hAnsiTheme="minorHAnsi" w:cstheme="minorBidi"/>
          <w:i w:val="0"/>
          <w:iCs w:val="0"/>
          <w:color w:val="auto"/>
          <w:sz w:val="20"/>
          <w:szCs w:val="20"/>
        </w:rPr>
        <w:t> </w:t>
      </w:r>
      <w:r w:rsidRPr="1FD2FD96">
        <w:rPr>
          <w:rFonts w:asciiTheme="minorHAnsi" w:eastAsiaTheme="minorEastAsia" w:hAnsiTheme="minorHAnsi" w:cstheme="minorBidi"/>
          <w:i w:val="0"/>
          <w:iCs w:val="0"/>
          <w:color w:val="auto"/>
          <w:sz w:val="20"/>
          <w:szCs w:val="20"/>
        </w:rPr>
        <w:t>soudech a</w:t>
      </w:r>
      <w:r w:rsidR="00EE51EC" w:rsidRPr="1FD2FD96">
        <w:rPr>
          <w:rFonts w:asciiTheme="minorHAnsi" w:eastAsiaTheme="minorEastAsia" w:hAnsiTheme="minorHAnsi" w:cstheme="minorBidi"/>
          <w:i w:val="0"/>
          <w:iCs w:val="0"/>
          <w:color w:val="auto"/>
          <w:sz w:val="20"/>
          <w:szCs w:val="20"/>
        </w:rPr>
        <w:t> </w:t>
      </w:r>
      <w:r w:rsidRPr="1FD2FD96">
        <w:rPr>
          <w:rFonts w:asciiTheme="minorHAnsi" w:eastAsiaTheme="minorEastAsia" w:hAnsiTheme="minorHAnsi" w:cstheme="minorBidi"/>
          <w:i w:val="0"/>
          <w:iCs w:val="0"/>
          <w:color w:val="auto"/>
          <w:sz w:val="20"/>
          <w:szCs w:val="20"/>
        </w:rPr>
        <w:t xml:space="preserve">soudcích </w:t>
      </w:r>
      <w:r w:rsidR="5BCE2B96" w:rsidRPr="1FD2FD96">
        <w:rPr>
          <w:rFonts w:asciiTheme="minorHAnsi" w:eastAsiaTheme="minorEastAsia" w:hAnsiTheme="minorHAnsi" w:cstheme="minorBidi"/>
          <w:i w:val="0"/>
          <w:iCs w:val="0"/>
          <w:color w:val="auto"/>
          <w:sz w:val="20"/>
          <w:szCs w:val="20"/>
        </w:rPr>
        <w:t>tak nově upraví otázku</w:t>
      </w:r>
      <w:r w:rsidR="1C51B2C9" w:rsidRPr="1FD2FD96">
        <w:rPr>
          <w:rFonts w:asciiTheme="minorHAnsi" w:eastAsiaTheme="minorEastAsia" w:hAnsiTheme="minorHAnsi" w:cstheme="minorBidi"/>
          <w:i w:val="0"/>
          <w:iCs w:val="0"/>
          <w:color w:val="auto"/>
          <w:sz w:val="20"/>
          <w:szCs w:val="20"/>
        </w:rPr>
        <w:t xml:space="preserve"> </w:t>
      </w:r>
      <w:r w:rsidRPr="1FD2FD96">
        <w:rPr>
          <w:rFonts w:asciiTheme="minorHAnsi" w:eastAsiaTheme="minorEastAsia" w:hAnsiTheme="minorHAnsi" w:cstheme="minorBidi"/>
          <w:i w:val="0"/>
          <w:iCs w:val="0"/>
          <w:color w:val="auto"/>
          <w:sz w:val="20"/>
          <w:szCs w:val="20"/>
        </w:rPr>
        <w:t xml:space="preserve">týkající se výběrového řízení na shora uvedené funkce. Dále </w:t>
      </w:r>
      <w:r w:rsidR="65BDBF46" w:rsidRPr="1FD2FD96">
        <w:rPr>
          <w:rFonts w:asciiTheme="minorHAnsi" w:eastAsiaTheme="minorEastAsia" w:hAnsiTheme="minorHAnsi" w:cstheme="minorBidi"/>
          <w:i w:val="0"/>
          <w:iCs w:val="0"/>
          <w:color w:val="auto"/>
          <w:sz w:val="20"/>
          <w:szCs w:val="20"/>
        </w:rPr>
        <w:t>dojde k zakotvení</w:t>
      </w:r>
      <w:r w:rsidRPr="1FD2FD96">
        <w:rPr>
          <w:rFonts w:asciiTheme="minorHAnsi" w:eastAsiaTheme="minorEastAsia" w:hAnsiTheme="minorHAnsi" w:cstheme="minorBidi"/>
          <w:i w:val="0"/>
          <w:iCs w:val="0"/>
          <w:color w:val="auto"/>
          <w:sz w:val="20"/>
          <w:szCs w:val="20"/>
        </w:rPr>
        <w:t xml:space="preserve"> podmínk</w:t>
      </w:r>
      <w:r w:rsidR="5392605E" w:rsidRPr="1FD2FD96">
        <w:rPr>
          <w:rFonts w:asciiTheme="minorHAnsi" w:eastAsiaTheme="minorEastAsia" w:hAnsiTheme="minorHAnsi" w:cstheme="minorBidi"/>
          <w:i w:val="0"/>
          <w:iCs w:val="0"/>
          <w:color w:val="auto"/>
          <w:sz w:val="20"/>
          <w:szCs w:val="20"/>
        </w:rPr>
        <w:t>y</w:t>
      </w:r>
      <w:r w:rsidRPr="1FD2FD96">
        <w:rPr>
          <w:rFonts w:asciiTheme="minorHAnsi" w:eastAsiaTheme="minorEastAsia" w:hAnsiTheme="minorHAnsi" w:cstheme="minorBidi"/>
          <w:i w:val="0"/>
          <w:iCs w:val="0"/>
          <w:color w:val="auto"/>
          <w:sz w:val="20"/>
          <w:szCs w:val="20"/>
        </w:rPr>
        <w:t xml:space="preserve"> soudní praxe minimálně 5 let a</w:t>
      </w:r>
      <w:r w:rsidR="00EE51EC" w:rsidRPr="1FD2FD96">
        <w:rPr>
          <w:rFonts w:asciiTheme="minorHAnsi" w:eastAsiaTheme="minorEastAsia" w:hAnsiTheme="minorHAnsi" w:cstheme="minorBidi"/>
          <w:i w:val="0"/>
          <w:iCs w:val="0"/>
          <w:color w:val="auto"/>
          <w:sz w:val="20"/>
          <w:szCs w:val="20"/>
        </w:rPr>
        <w:t> </w:t>
      </w:r>
      <w:r w:rsidRPr="1FD2FD96">
        <w:rPr>
          <w:rFonts w:asciiTheme="minorHAnsi" w:eastAsiaTheme="minorEastAsia" w:hAnsiTheme="minorHAnsi" w:cstheme="minorBidi"/>
          <w:i w:val="0"/>
          <w:iCs w:val="0"/>
          <w:color w:val="auto"/>
          <w:sz w:val="20"/>
          <w:szCs w:val="20"/>
        </w:rPr>
        <w:t>povinnost uchazeče představit v</w:t>
      </w:r>
      <w:r w:rsidR="00EE51EC" w:rsidRPr="1FD2FD96">
        <w:rPr>
          <w:rFonts w:asciiTheme="minorHAnsi" w:eastAsiaTheme="minorEastAsia" w:hAnsiTheme="minorHAnsi" w:cstheme="minorBidi"/>
          <w:i w:val="0"/>
          <w:iCs w:val="0"/>
          <w:color w:val="auto"/>
          <w:sz w:val="20"/>
          <w:szCs w:val="20"/>
        </w:rPr>
        <w:t> </w:t>
      </w:r>
      <w:r w:rsidRPr="1FD2FD96">
        <w:rPr>
          <w:rFonts w:asciiTheme="minorHAnsi" w:eastAsiaTheme="minorEastAsia" w:hAnsiTheme="minorHAnsi" w:cstheme="minorBidi"/>
          <w:i w:val="0"/>
          <w:iCs w:val="0"/>
          <w:color w:val="auto"/>
          <w:sz w:val="20"/>
          <w:szCs w:val="20"/>
        </w:rPr>
        <w:t>rámci výběrového řízení vizi řízení příslušného soudu. V</w:t>
      </w:r>
      <w:r w:rsidR="00EE51EC" w:rsidRPr="1FD2FD96">
        <w:rPr>
          <w:rFonts w:asciiTheme="minorHAnsi" w:eastAsiaTheme="minorEastAsia" w:hAnsiTheme="minorHAnsi" w:cstheme="minorBidi"/>
          <w:i w:val="0"/>
          <w:iCs w:val="0"/>
          <w:color w:val="auto"/>
          <w:sz w:val="20"/>
          <w:szCs w:val="20"/>
        </w:rPr>
        <w:t> </w:t>
      </w:r>
      <w:r w:rsidRPr="1FD2FD96">
        <w:rPr>
          <w:rFonts w:asciiTheme="minorHAnsi" w:eastAsiaTheme="minorEastAsia" w:hAnsiTheme="minorHAnsi" w:cstheme="minorBidi"/>
          <w:i w:val="0"/>
          <w:iCs w:val="0"/>
          <w:color w:val="auto"/>
          <w:sz w:val="20"/>
          <w:szCs w:val="20"/>
        </w:rPr>
        <w:t xml:space="preserve">neposlední řadě </w:t>
      </w:r>
      <w:r w:rsidR="60D3ED85" w:rsidRPr="1FD2FD96">
        <w:rPr>
          <w:rFonts w:asciiTheme="minorHAnsi" w:eastAsiaTheme="minorEastAsia" w:hAnsiTheme="minorHAnsi" w:cstheme="minorBidi"/>
          <w:i w:val="0"/>
          <w:iCs w:val="0"/>
          <w:color w:val="auto"/>
          <w:sz w:val="20"/>
          <w:szCs w:val="20"/>
        </w:rPr>
        <w:t>dojde k zakotvení</w:t>
      </w:r>
      <w:r w:rsidRPr="1FD2FD96">
        <w:rPr>
          <w:rFonts w:asciiTheme="minorHAnsi" w:eastAsiaTheme="minorEastAsia" w:hAnsiTheme="minorHAnsi" w:cstheme="minorBidi"/>
          <w:i w:val="0"/>
          <w:iCs w:val="0"/>
          <w:color w:val="auto"/>
          <w:sz w:val="20"/>
          <w:szCs w:val="20"/>
        </w:rPr>
        <w:t xml:space="preserve"> povinnost</w:t>
      </w:r>
      <w:r w:rsidR="53EDA6FC" w:rsidRPr="1FD2FD96">
        <w:rPr>
          <w:rFonts w:asciiTheme="minorHAnsi" w:eastAsiaTheme="minorEastAsia" w:hAnsiTheme="minorHAnsi" w:cstheme="minorBidi"/>
          <w:i w:val="0"/>
          <w:iCs w:val="0"/>
          <w:color w:val="auto"/>
          <w:sz w:val="20"/>
          <w:szCs w:val="20"/>
        </w:rPr>
        <w:t>i</w:t>
      </w:r>
      <w:r w:rsidRPr="1FD2FD96">
        <w:rPr>
          <w:rFonts w:asciiTheme="minorHAnsi" w:eastAsiaTheme="minorEastAsia" w:hAnsiTheme="minorHAnsi" w:cstheme="minorBidi"/>
          <w:i w:val="0"/>
          <w:iCs w:val="0"/>
          <w:color w:val="auto"/>
          <w:sz w:val="20"/>
          <w:szCs w:val="20"/>
        </w:rPr>
        <w:t xml:space="preserve"> manažerského vzdělání pro předsedy a</w:t>
      </w:r>
      <w:r w:rsidR="00EE51EC" w:rsidRPr="1FD2FD96">
        <w:rPr>
          <w:rFonts w:asciiTheme="minorHAnsi" w:eastAsiaTheme="minorEastAsia" w:hAnsiTheme="minorHAnsi" w:cstheme="minorBidi"/>
          <w:i w:val="0"/>
          <w:iCs w:val="0"/>
          <w:color w:val="auto"/>
          <w:sz w:val="20"/>
          <w:szCs w:val="20"/>
        </w:rPr>
        <w:t> </w:t>
      </w:r>
      <w:r w:rsidRPr="1FD2FD96">
        <w:rPr>
          <w:rFonts w:asciiTheme="minorHAnsi" w:eastAsiaTheme="minorEastAsia" w:hAnsiTheme="minorHAnsi" w:cstheme="minorBidi"/>
          <w:i w:val="0"/>
          <w:iCs w:val="0"/>
          <w:color w:val="auto"/>
          <w:sz w:val="20"/>
          <w:szCs w:val="20"/>
        </w:rPr>
        <w:t xml:space="preserve">místopředsedy soudů. Hlavní odlišností </w:t>
      </w:r>
      <w:r w:rsidR="09977B53" w:rsidRPr="1FD2FD96">
        <w:rPr>
          <w:rFonts w:asciiTheme="minorHAnsi" w:eastAsiaTheme="minorEastAsia" w:hAnsiTheme="minorHAnsi" w:cstheme="minorBidi"/>
          <w:i w:val="0"/>
          <w:iCs w:val="0"/>
          <w:color w:val="auto"/>
          <w:sz w:val="20"/>
          <w:szCs w:val="20"/>
        </w:rPr>
        <w:t xml:space="preserve">je poté </w:t>
      </w:r>
      <w:r w:rsidRPr="1FD2FD96">
        <w:rPr>
          <w:rFonts w:asciiTheme="minorHAnsi" w:eastAsiaTheme="minorEastAsia" w:hAnsiTheme="minorHAnsi" w:cstheme="minorBidi"/>
          <w:i w:val="0"/>
          <w:iCs w:val="0"/>
          <w:color w:val="auto"/>
          <w:sz w:val="20"/>
          <w:szCs w:val="20"/>
        </w:rPr>
        <w:t>zavedení zákazu opakování mandátu soudních funkcionářů.</w:t>
      </w:r>
    </w:p>
    <w:p w14:paraId="3D1F00A8" w14:textId="1869BBF4" w:rsidR="00C42CDB" w:rsidRPr="00540040" w:rsidRDefault="00C42CDB" w:rsidP="1FD2FD96">
      <w:pPr>
        <w:pStyle w:val="K-TextInfo"/>
        <w:rPr>
          <w:rFonts w:asciiTheme="minorHAnsi" w:eastAsiaTheme="minorEastAsia" w:hAnsiTheme="minorHAnsi" w:cstheme="minorBidi"/>
          <w:i w:val="0"/>
          <w:iCs w:val="0"/>
          <w:color w:val="000000" w:themeColor="text1"/>
          <w:sz w:val="20"/>
          <w:szCs w:val="20"/>
        </w:rPr>
      </w:pPr>
      <w:r w:rsidRPr="1FD2FD96">
        <w:rPr>
          <w:rFonts w:asciiTheme="minorHAnsi" w:eastAsiaTheme="minorEastAsia" w:hAnsiTheme="minorHAnsi" w:cstheme="minorBidi"/>
          <w:i w:val="0"/>
          <w:iCs w:val="0"/>
          <w:color w:val="auto"/>
          <w:sz w:val="20"/>
          <w:szCs w:val="20"/>
        </w:rPr>
        <w:t xml:space="preserve">V oblasti vedlejší činnosti soudců </w:t>
      </w:r>
      <w:r w:rsidR="53259D91" w:rsidRPr="1FD2FD96">
        <w:rPr>
          <w:rFonts w:asciiTheme="minorHAnsi" w:eastAsiaTheme="minorEastAsia" w:hAnsiTheme="minorHAnsi" w:cstheme="minorBidi"/>
          <w:i w:val="0"/>
          <w:iCs w:val="0"/>
          <w:color w:val="auto"/>
          <w:sz w:val="20"/>
          <w:szCs w:val="20"/>
        </w:rPr>
        <w:t>upraví</w:t>
      </w:r>
      <w:r w:rsidRPr="1FD2FD96">
        <w:rPr>
          <w:rFonts w:asciiTheme="minorHAnsi" w:eastAsiaTheme="minorEastAsia" w:hAnsiTheme="minorHAnsi" w:cstheme="minorBidi"/>
          <w:i w:val="0"/>
          <w:iCs w:val="0"/>
          <w:color w:val="auto"/>
          <w:sz w:val="20"/>
          <w:szCs w:val="20"/>
        </w:rPr>
        <w:t xml:space="preserve"> nově </w:t>
      </w:r>
      <w:r w:rsidR="06D1DF78" w:rsidRPr="1FD2FD96">
        <w:rPr>
          <w:rFonts w:asciiTheme="minorHAnsi" w:eastAsiaTheme="minorEastAsia" w:hAnsiTheme="minorHAnsi" w:cstheme="minorBidi"/>
          <w:i w:val="0"/>
          <w:iCs w:val="0"/>
          <w:color w:val="auto"/>
          <w:sz w:val="20"/>
          <w:szCs w:val="20"/>
        </w:rPr>
        <w:t xml:space="preserve">zákon o soudech a soudcích pravidla pro </w:t>
      </w:r>
      <w:r w:rsidRPr="1FD2FD96">
        <w:rPr>
          <w:rFonts w:asciiTheme="minorHAnsi" w:eastAsiaTheme="minorEastAsia" w:hAnsiTheme="minorHAnsi" w:cstheme="minorBidi"/>
          <w:i w:val="0"/>
          <w:iCs w:val="0"/>
          <w:color w:val="auto"/>
          <w:sz w:val="20"/>
          <w:szCs w:val="20"/>
        </w:rPr>
        <w:t xml:space="preserve">oznamovací režim, který by měl odstranit současné problémy, se kterými se potýkají předsedové soudů, kteří nemají dostatečné informace týkající se vedlejší činnosti soudců působících na jejich soudu. Současně </w:t>
      </w:r>
      <w:r w:rsidR="5A66AFFF" w:rsidRPr="1FD2FD96">
        <w:rPr>
          <w:rFonts w:asciiTheme="minorHAnsi" w:eastAsiaTheme="minorEastAsia" w:hAnsiTheme="minorHAnsi" w:cstheme="minorBidi"/>
          <w:i w:val="0"/>
          <w:iCs w:val="0"/>
          <w:color w:val="auto"/>
          <w:sz w:val="20"/>
          <w:szCs w:val="20"/>
        </w:rPr>
        <w:t>dojde také k rozšíření</w:t>
      </w:r>
      <w:r w:rsidRPr="1FD2FD96">
        <w:rPr>
          <w:rFonts w:asciiTheme="minorHAnsi" w:eastAsiaTheme="minorEastAsia" w:hAnsiTheme="minorHAnsi" w:cstheme="minorBidi"/>
          <w:i w:val="0"/>
          <w:iCs w:val="0"/>
          <w:color w:val="auto"/>
          <w:sz w:val="20"/>
          <w:szCs w:val="20"/>
        </w:rPr>
        <w:t xml:space="preserve"> povolené činnosti o</w:t>
      </w:r>
      <w:r w:rsidR="00EE51EC" w:rsidRPr="1FD2FD96">
        <w:rPr>
          <w:rFonts w:asciiTheme="minorHAnsi" w:eastAsiaTheme="minorEastAsia" w:hAnsiTheme="minorHAnsi" w:cstheme="minorBidi"/>
          <w:i w:val="0"/>
          <w:iCs w:val="0"/>
          <w:color w:val="auto"/>
          <w:sz w:val="20"/>
          <w:szCs w:val="20"/>
        </w:rPr>
        <w:t> </w:t>
      </w:r>
      <w:r w:rsidRPr="1FD2FD96">
        <w:rPr>
          <w:rFonts w:asciiTheme="minorHAnsi" w:eastAsiaTheme="minorEastAsia" w:hAnsiTheme="minorHAnsi" w:cstheme="minorBidi"/>
          <w:i w:val="0"/>
          <w:iCs w:val="0"/>
          <w:color w:val="auto"/>
          <w:sz w:val="20"/>
          <w:szCs w:val="20"/>
        </w:rPr>
        <w:t>výkon činnosti aktivního sportovce, aby bylo touto změnou umožněno soudcům provozovat sport, a</w:t>
      </w:r>
      <w:r w:rsidR="00EE51EC" w:rsidRPr="1FD2FD96">
        <w:rPr>
          <w:rFonts w:asciiTheme="minorHAnsi" w:eastAsiaTheme="minorEastAsia" w:hAnsiTheme="minorHAnsi" w:cstheme="minorBidi"/>
          <w:i w:val="0"/>
          <w:iCs w:val="0"/>
          <w:color w:val="auto"/>
          <w:sz w:val="20"/>
          <w:szCs w:val="20"/>
        </w:rPr>
        <w:t> </w:t>
      </w:r>
      <w:r w:rsidRPr="1FD2FD96">
        <w:rPr>
          <w:rFonts w:asciiTheme="minorHAnsi" w:eastAsiaTheme="minorEastAsia" w:hAnsiTheme="minorHAnsi" w:cstheme="minorBidi"/>
          <w:i w:val="0"/>
          <w:iCs w:val="0"/>
          <w:color w:val="auto"/>
          <w:sz w:val="20"/>
          <w:szCs w:val="20"/>
        </w:rPr>
        <w:t>to i</w:t>
      </w:r>
      <w:r w:rsidR="00EE51EC" w:rsidRPr="1FD2FD96">
        <w:rPr>
          <w:rFonts w:asciiTheme="minorHAnsi" w:eastAsiaTheme="minorEastAsia" w:hAnsiTheme="minorHAnsi" w:cstheme="minorBidi"/>
          <w:i w:val="0"/>
          <w:iCs w:val="0"/>
          <w:color w:val="auto"/>
          <w:sz w:val="20"/>
          <w:szCs w:val="20"/>
        </w:rPr>
        <w:t> </w:t>
      </w:r>
      <w:r w:rsidRPr="1FD2FD96">
        <w:rPr>
          <w:rFonts w:asciiTheme="minorHAnsi" w:eastAsiaTheme="minorEastAsia" w:hAnsiTheme="minorHAnsi" w:cstheme="minorBidi"/>
          <w:i w:val="0"/>
          <w:iCs w:val="0"/>
          <w:color w:val="auto"/>
          <w:sz w:val="20"/>
          <w:szCs w:val="20"/>
        </w:rPr>
        <w:t>jako výdělečnou činnost a</w:t>
      </w:r>
      <w:r w:rsidR="00EE51EC" w:rsidRPr="1FD2FD96">
        <w:rPr>
          <w:rFonts w:asciiTheme="minorHAnsi" w:eastAsiaTheme="minorEastAsia" w:hAnsiTheme="minorHAnsi" w:cstheme="minorBidi"/>
          <w:i w:val="0"/>
          <w:iCs w:val="0"/>
          <w:color w:val="auto"/>
          <w:sz w:val="20"/>
          <w:szCs w:val="20"/>
        </w:rPr>
        <w:t> </w:t>
      </w:r>
      <w:r w:rsidRPr="1FD2FD96">
        <w:rPr>
          <w:rFonts w:asciiTheme="minorHAnsi" w:eastAsiaTheme="minorEastAsia" w:hAnsiTheme="minorHAnsi" w:cstheme="minorBidi"/>
          <w:i w:val="0"/>
          <w:iCs w:val="0"/>
          <w:color w:val="auto"/>
          <w:sz w:val="20"/>
          <w:szCs w:val="20"/>
        </w:rPr>
        <w:t xml:space="preserve">současně </w:t>
      </w:r>
      <w:r w:rsidR="5CB54D50" w:rsidRPr="1FD2FD96">
        <w:rPr>
          <w:rFonts w:asciiTheme="minorHAnsi" w:eastAsiaTheme="minorEastAsia" w:hAnsiTheme="minorHAnsi" w:cstheme="minorBidi"/>
          <w:i w:val="0"/>
          <w:iCs w:val="0"/>
          <w:color w:val="auto"/>
          <w:sz w:val="20"/>
          <w:szCs w:val="20"/>
        </w:rPr>
        <w:t xml:space="preserve">k bližší specifikaci </w:t>
      </w:r>
      <w:r w:rsidRPr="1FD2FD96">
        <w:rPr>
          <w:rFonts w:asciiTheme="minorHAnsi" w:eastAsiaTheme="minorEastAsia" w:hAnsiTheme="minorHAnsi" w:cstheme="minorBidi"/>
          <w:i w:val="0"/>
          <w:iCs w:val="0"/>
          <w:color w:val="auto"/>
          <w:sz w:val="20"/>
          <w:szCs w:val="20"/>
        </w:rPr>
        <w:t>výkon</w:t>
      </w:r>
      <w:r w:rsidR="4C99D1DB" w:rsidRPr="1FD2FD96">
        <w:rPr>
          <w:rFonts w:asciiTheme="minorHAnsi" w:eastAsiaTheme="minorEastAsia" w:hAnsiTheme="minorHAnsi" w:cstheme="minorBidi"/>
          <w:i w:val="0"/>
          <w:iCs w:val="0"/>
          <w:color w:val="auto"/>
          <w:sz w:val="20"/>
          <w:szCs w:val="20"/>
        </w:rPr>
        <w:t>u</w:t>
      </w:r>
      <w:r w:rsidRPr="1FD2FD96">
        <w:rPr>
          <w:rFonts w:asciiTheme="minorHAnsi" w:eastAsiaTheme="minorEastAsia" w:hAnsiTheme="minorHAnsi" w:cstheme="minorBidi"/>
          <w:i w:val="0"/>
          <w:iCs w:val="0"/>
          <w:color w:val="auto"/>
          <w:sz w:val="20"/>
          <w:szCs w:val="20"/>
        </w:rPr>
        <w:t xml:space="preserve"> správy vlastního majetku, a</w:t>
      </w:r>
      <w:r w:rsidR="00EE51EC" w:rsidRPr="1FD2FD96">
        <w:rPr>
          <w:rFonts w:asciiTheme="minorHAnsi" w:eastAsiaTheme="minorEastAsia" w:hAnsiTheme="minorHAnsi" w:cstheme="minorBidi"/>
          <w:i w:val="0"/>
          <w:iCs w:val="0"/>
          <w:color w:val="auto"/>
          <w:sz w:val="20"/>
          <w:szCs w:val="20"/>
        </w:rPr>
        <w:t> </w:t>
      </w:r>
      <w:r w:rsidRPr="1FD2FD96">
        <w:rPr>
          <w:rFonts w:asciiTheme="minorHAnsi" w:eastAsiaTheme="minorEastAsia" w:hAnsiTheme="minorHAnsi" w:cstheme="minorBidi"/>
          <w:i w:val="0"/>
          <w:iCs w:val="0"/>
          <w:color w:val="auto"/>
          <w:sz w:val="20"/>
          <w:szCs w:val="20"/>
        </w:rPr>
        <w:t>to především s</w:t>
      </w:r>
      <w:r w:rsidR="00EE51EC" w:rsidRPr="1FD2FD96">
        <w:rPr>
          <w:rFonts w:asciiTheme="minorHAnsi" w:eastAsiaTheme="minorEastAsia" w:hAnsiTheme="minorHAnsi" w:cstheme="minorBidi"/>
          <w:i w:val="0"/>
          <w:iCs w:val="0"/>
          <w:color w:val="auto"/>
          <w:sz w:val="20"/>
          <w:szCs w:val="20"/>
        </w:rPr>
        <w:t> </w:t>
      </w:r>
      <w:r w:rsidRPr="1FD2FD96">
        <w:rPr>
          <w:rFonts w:asciiTheme="minorHAnsi" w:eastAsiaTheme="minorEastAsia" w:hAnsiTheme="minorHAnsi" w:cstheme="minorBidi"/>
          <w:i w:val="0"/>
          <w:iCs w:val="0"/>
          <w:color w:val="auto"/>
          <w:sz w:val="20"/>
          <w:szCs w:val="20"/>
        </w:rPr>
        <w:t>ohledem na členství soudce v</w:t>
      </w:r>
      <w:r w:rsidR="00EE51EC" w:rsidRPr="1FD2FD96">
        <w:rPr>
          <w:rFonts w:asciiTheme="minorHAnsi" w:eastAsiaTheme="minorEastAsia" w:hAnsiTheme="minorHAnsi" w:cstheme="minorBidi"/>
          <w:i w:val="0"/>
          <w:iCs w:val="0"/>
          <w:color w:val="auto"/>
          <w:sz w:val="20"/>
          <w:szCs w:val="20"/>
        </w:rPr>
        <w:t> </w:t>
      </w:r>
      <w:r w:rsidRPr="1FD2FD96">
        <w:rPr>
          <w:rFonts w:asciiTheme="minorHAnsi" w:eastAsiaTheme="minorEastAsia" w:hAnsiTheme="minorHAnsi" w:cstheme="minorBidi"/>
          <w:i w:val="0"/>
          <w:iCs w:val="0"/>
          <w:color w:val="auto"/>
          <w:sz w:val="20"/>
          <w:szCs w:val="20"/>
        </w:rPr>
        <w:t>orgánech bytových družstev nebo společenství vlastníků jednotek. V</w:t>
      </w:r>
      <w:r w:rsidR="00EE51EC" w:rsidRPr="1FD2FD96">
        <w:rPr>
          <w:rFonts w:asciiTheme="minorHAnsi" w:eastAsiaTheme="minorEastAsia" w:hAnsiTheme="minorHAnsi" w:cstheme="minorBidi"/>
          <w:i w:val="0"/>
          <w:iCs w:val="0"/>
          <w:color w:val="auto"/>
          <w:sz w:val="20"/>
          <w:szCs w:val="20"/>
        </w:rPr>
        <w:t> </w:t>
      </w:r>
      <w:r w:rsidRPr="1FD2FD96">
        <w:rPr>
          <w:rFonts w:asciiTheme="minorHAnsi" w:eastAsiaTheme="minorEastAsia" w:hAnsiTheme="minorHAnsi" w:cstheme="minorBidi"/>
          <w:i w:val="0"/>
          <w:iCs w:val="0"/>
          <w:color w:val="auto"/>
          <w:sz w:val="20"/>
          <w:szCs w:val="20"/>
        </w:rPr>
        <w:t xml:space="preserve">této oblasti </w:t>
      </w:r>
      <w:r w:rsidR="2D85916A" w:rsidRPr="1FD2FD96">
        <w:rPr>
          <w:rFonts w:asciiTheme="minorHAnsi" w:eastAsiaTheme="minorEastAsia" w:hAnsiTheme="minorHAnsi" w:cstheme="minorBidi"/>
          <w:i w:val="0"/>
          <w:iCs w:val="0"/>
          <w:color w:val="auto"/>
          <w:sz w:val="20"/>
          <w:szCs w:val="20"/>
        </w:rPr>
        <w:t>s</w:t>
      </w:r>
      <w:r w:rsidR="00AD2366">
        <w:rPr>
          <w:rFonts w:asciiTheme="minorHAnsi" w:eastAsiaTheme="minorEastAsia" w:hAnsiTheme="minorHAnsi" w:cstheme="minorBidi"/>
          <w:i w:val="0"/>
          <w:iCs w:val="0"/>
          <w:color w:val="auto"/>
          <w:sz w:val="20"/>
          <w:szCs w:val="20"/>
        </w:rPr>
        <w:t>e</w:t>
      </w:r>
      <w:r w:rsidRPr="1FD2FD96">
        <w:rPr>
          <w:rFonts w:asciiTheme="minorHAnsi" w:eastAsiaTheme="minorEastAsia" w:hAnsiTheme="minorHAnsi" w:cstheme="minorBidi"/>
          <w:i w:val="0"/>
          <w:iCs w:val="0"/>
          <w:color w:val="auto"/>
          <w:sz w:val="20"/>
          <w:szCs w:val="20"/>
        </w:rPr>
        <w:t xml:space="preserve"> výslovně </w:t>
      </w:r>
      <w:r w:rsidR="51CEE635" w:rsidRPr="1FD2FD96">
        <w:rPr>
          <w:rFonts w:asciiTheme="minorHAnsi" w:eastAsiaTheme="minorEastAsia" w:hAnsiTheme="minorHAnsi" w:cstheme="minorBidi"/>
          <w:i w:val="0"/>
          <w:iCs w:val="0"/>
          <w:color w:val="auto"/>
          <w:sz w:val="20"/>
          <w:szCs w:val="20"/>
        </w:rPr>
        <w:t xml:space="preserve">zakotví také </w:t>
      </w:r>
      <w:r w:rsidRPr="1FD2FD96">
        <w:rPr>
          <w:rFonts w:asciiTheme="minorHAnsi" w:eastAsiaTheme="minorEastAsia" w:hAnsiTheme="minorHAnsi" w:cstheme="minorBidi"/>
          <w:i w:val="0"/>
          <w:iCs w:val="0"/>
          <w:color w:val="auto"/>
          <w:sz w:val="20"/>
          <w:szCs w:val="20"/>
        </w:rPr>
        <w:t>zákaz členství soudců v</w:t>
      </w:r>
      <w:r w:rsidR="00EE51EC" w:rsidRPr="1FD2FD96">
        <w:rPr>
          <w:rFonts w:asciiTheme="minorHAnsi" w:eastAsiaTheme="minorEastAsia" w:hAnsiTheme="minorHAnsi" w:cstheme="minorBidi"/>
          <w:i w:val="0"/>
          <w:iCs w:val="0"/>
          <w:color w:val="auto"/>
          <w:sz w:val="20"/>
          <w:szCs w:val="20"/>
        </w:rPr>
        <w:t> </w:t>
      </w:r>
      <w:r w:rsidRPr="1FD2FD96">
        <w:rPr>
          <w:rFonts w:asciiTheme="minorHAnsi" w:eastAsiaTheme="minorEastAsia" w:hAnsiTheme="minorHAnsi" w:cstheme="minorBidi"/>
          <w:i w:val="0"/>
          <w:iCs w:val="0"/>
          <w:color w:val="auto"/>
          <w:sz w:val="20"/>
          <w:szCs w:val="20"/>
        </w:rPr>
        <w:t>politických stranách a</w:t>
      </w:r>
      <w:r w:rsidR="00EE51EC" w:rsidRPr="1FD2FD96">
        <w:rPr>
          <w:rFonts w:asciiTheme="minorHAnsi" w:eastAsiaTheme="minorEastAsia" w:hAnsiTheme="minorHAnsi" w:cstheme="minorBidi"/>
          <w:i w:val="0"/>
          <w:iCs w:val="0"/>
          <w:color w:val="auto"/>
          <w:sz w:val="20"/>
          <w:szCs w:val="20"/>
        </w:rPr>
        <w:t> </w:t>
      </w:r>
      <w:r w:rsidRPr="1FD2FD96">
        <w:rPr>
          <w:rFonts w:asciiTheme="minorHAnsi" w:eastAsiaTheme="minorEastAsia" w:hAnsiTheme="minorHAnsi" w:cstheme="minorBidi"/>
          <w:i w:val="0"/>
          <w:iCs w:val="0"/>
          <w:color w:val="auto"/>
          <w:sz w:val="20"/>
          <w:szCs w:val="20"/>
        </w:rPr>
        <w:t>politických hnutích, který již v</w:t>
      </w:r>
      <w:r w:rsidR="00EE51EC" w:rsidRPr="1FD2FD96">
        <w:rPr>
          <w:rFonts w:asciiTheme="minorHAnsi" w:eastAsiaTheme="minorEastAsia" w:hAnsiTheme="minorHAnsi" w:cstheme="minorBidi"/>
          <w:i w:val="0"/>
          <w:iCs w:val="0"/>
          <w:color w:val="auto"/>
          <w:sz w:val="20"/>
          <w:szCs w:val="20"/>
        </w:rPr>
        <w:t> </w:t>
      </w:r>
      <w:r w:rsidRPr="1FD2FD96">
        <w:rPr>
          <w:rFonts w:asciiTheme="minorHAnsi" w:eastAsiaTheme="minorEastAsia" w:hAnsiTheme="minorHAnsi" w:cstheme="minorBidi"/>
          <w:i w:val="0"/>
          <w:iCs w:val="0"/>
          <w:color w:val="auto"/>
          <w:sz w:val="20"/>
          <w:szCs w:val="20"/>
        </w:rPr>
        <w:t>současnosti výslovně platí pro soudce Ústavního soudu.</w:t>
      </w:r>
    </w:p>
    <w:p w14:paraId="03A1A7A5" w14:textId="2318A8C0" w:rsidR="00C42CDB" w:rsidRPr="00540040" w:rsidRDefault="00C42CDB" w:rsidP="295097A1">
      <w:pPr>
        <w:pStyle w:val="K-TextInfo"/>
        <w:rPr>
          <w:rFonts w:asciiTheme="minorHAnsi" w:eastAsiaTheme="minorEastAsia" w:hAnsiTheme="minorHAnsi" w:cstheme="minorBidi"/>
          <w:b/>
          <w:bCs/>
          <w:color w:val="000000" w:themeColor="text1"/>
          <w:sz w:val="20"/>
          <w:szCs w:val="20"/>
        </w:rPr>
      </w:pPr>
      <w:r w:rsidRPr="295097A1">
        <w:rPr>
          <w:rFonts w:asciiTheme="minorHAnsi" w:eastAsiaTheme="minorEastAsia" w:hAnsiTheme="minorHAnsi" w:cstheme="minorBidi"/>
          <w:b/>
          <w:bCs/>
          <w:color w:val="auto"/>
          <w:sz w:val="20"/>
          <w:szCs w:val="20"/>
        </w:rPr>
        <w:t>1.2.2 Projekt novelizace zákona o</w:t>
      </w:r>
      <w:r w:rsidR="00EE51EC" w:rsidRPr="295097A1">
        <w:rPr>
          <w:rFonts w:asciiTheme="minorHAnsi" w:eastAsiaTheme="minorEastAsia" w:hAnsiTheme="minorHAnsi" w:cstheme="minorBidi"/>
          <w:b/>
          <w:bCs/>
          <w:color w:val="auto"/>
          <w:sz w:val="20"/>
          <w:szCs w:val="20"/>
        </w:rPr>
        <w:t> </w:t>
      </w:r>
      <w:r w:rsidRPr="295097A1">
        <w:rPr>
          <w:rFonts w:asciiTheme="minorHAnsi" w:eastAsiaTheme="minorEastAsia" w:hAnsiTheme="minorHAnsi" w:cstheme="minorBidi"/>
          <w:b/>
          <w:bCs/>
          <w:color w:val="auto"/>
          <w:sz w:val="20"/>
          <w:szCs w:val="20"/>
        </w:rPr>
        <w:t>řízení ve věcech soudců, státních zástupců a</w:t>
      </w:r>
      <w:r w:rsidR="00EE51EC" w:rsidRPr="295097A1">
        <w:rPr>
          <w:rFonts w:asciiTheme="minorHAnsi" w:eastAsiaTheme="minorEastAsia" w:hAnsiTheme="minorHAnsi" w:cstheme="minorBidi"/>
          <w:b/>
          <w:bCs/>
          <w:color w:val="auto"/>
          <w:sz w:val="20"/>
          <w:szCs w:val="20"/>
        </w:rPr>
        <w:t> </w:t>
      </w:r>
      <w:r w:rsidRPr="295097A1">
        <w:rPr>
          <w:rFonts w:asciiTheme="minorHAnsi" w:eastAsiaTheme="minorEastAsia" w:hAnsiTheme="minorHAnsi" w:cstheme="minorBidi"/>
          <w:b/>
          <w:bCs/>
          <w:color w:val="auto"/>
          <w:sz w:val="20"/>
          <w:szCs w:val="20"/>
        </w:rPr>
        <w:t xml:space="preserve">soudních exekutorů </w:t>
      </w:r>
    </w:p>
    <w:p w14:paraId="36CB8F69" w14:textId="6C28A0AD" w:rsidR="00C42CDB" w:rsidRPr="00540040" w:rsidRDefault="00C42CDB" w:rsidP="295097A1">
      <w:pPr>
        <w:rPr>
          <w:rFonts w:eastAsiaTheme="minorEastAsia"/>
          <w:color w:val="auto"/>
          <w:szCs w:val="20"/>
        </w:rPr>
      </w:pPr>
      <w:r w:rsidRPr="295097A1">
        <w:rPr>
          <w:rFonts w:eastAsiaTheme="minorEastAsia"/>
          <w:color w:val="auto"/>
          <w:szCs w:val="20"/>
        </w:rPr>
        <w:t>Cílem předkládaného návrhu zákona, kterým se mění zákon č. 7/2002 Sb., o</w:t>
      </w:r>
      <w:r w:rsidR="00EE51EC" w:rsidRPr="295097A1">
        <w:rPr>
          <w:rFonts w:eastAsiaTheme="minorEastAsia"/>
          <w:color w:val="auto"/>
          <w:szCs w:val="20"/>
        </w:rPr>
        <w:t> </w:t>
      </w:r>
      <w:r w:rsidRPr="295097A1">
        <w:rPr>
          <w:rFonts w:eastAsiaTheme="minorEastAsia"/>
          <w:color w:val="auto"/>
          <w:szCs w:val="20"/>
        </w:rPr>
        <w:t>řízení ve věcech soudců, státních zástupců a</w:t>
      </w:r>
      <w:r w:rsidR="00EE51EC" w:rsidRPr="295097A1">
        <w:rPr>
          <w:rFonts w:eastAsiaTheme="minorEastAsia"/>
          <w:color w:val="auto"/>
          <w:szCs w:val="20"/>
        </w:rPr>
        <w:t> </w:t>
      </w:r>
      <w:r w:rsidRPr="295097A1">
        <w:rPr>
          <w:rFonts w:eastAsiaTheme="minorEastAsia"/>
          <w:color w:val="auto"/>
          <w:szCs w:val="20"/>
        </w:rPr>
        <w:t>soudních exekutorů, ve znění pozdějších předpisů, a</w:t>
      </w:r>
      <w:r w:rsidR="00EE51EC" w:rsidRPr="295097A1">
        <w:rPr>
          <w:rFonts w:eastAsiaTheme="minorEastAsia"/>
          <w:color w:val="auto"/>
          <w:szCs w:val="20"/>
        </w:rPr>
        <w:t> </w:t>
      </w:r>
      <w:r w:rsidRPr="295097A1">
        <w:rPr>
          <w:rFonts w:eastAsiaTheme="minorEastAsia"/>
          <w:color w:val="auto"/>
          <w:szCs w:val="20"/>
        </w:rPr>
        <w:t>další související zákony, je posílení záruk zákonnosti zavedením instančního přezkumu na základě opravného prostředku a</w:t>
      </w:r>
      <w:r w:rsidR="00EE51EC" w:rsidRPr="295097A1">
        <w:rPr>
          <w:rFonts w:eastAsiaTheme="minorEastAsia"/>
          <w:color w:val="auto"/>
          <w:szCs w:val="20"/>
        </w:rPr>
        <w:t> </w:t>
      </w:r>
      <w:r w:rsidRPr="295097A1">
        <w:rPr>
          <w:rFonts w:eastAsiaTheme="minorEastAsia"/>
          <w:color w:val="auto"/>
          <w:szCs w:val="20"/>
        </w:rPr>
        <w:t>zvýšení efektivity řízení ve věcech soudců, státních zástupců a</w:t>
      </w:r>
      <w:r w:rsidR="00EE51EC" w:rsidRPr="295097A1">
        <w:rPr>
          <w:rFonts w:eastAsiaTheme="minorEastAsia"/>
          <w:color w:val="auto"/>
          <w:szCs w:val="20"/>
        </w:rPr>
        <w:t> </w:t>
      </w:r>
      <w:r w:rsidRPr="295097A1">
        <w:rPr>
          <w:rFonts w:eastAsiaTheme="minorEastAsia"/>
          <w:color w:val="auto"/>
          <w:szCs w:val="20"/>
        </w:rPr>
        <w:t>soudních exekutorů, a</w:t>
      </w:r>
      <w:r w:rsidR="00EE51EC" w:rsidRPr="295097A1">
        <w:rPr>
          <w:rFonts w:eastAsiaTheme="minorEastAsia"/>
          <w:color w:val="auto"/>
          <w:szCs w:val="20"/>
        </w:rPr>
        <w:t> </w:t>
      </w:r>
      <w:r w:rsidRPr="295097A1">
        <w:rPr>
          <w:rFonts w:eastAsiaTheme="minorEastAsia"/>
          <w:color w:val="auto"/>
          <w:szCs w:val="20"/>
        </w:rPr>
        <w:t>to prostřednictvím vícero opatření (viz dále k</w:t>
      </w:r>
      <w:r w:rsidR="00EE51EC" w:rsidRPr="295097A1">
        <w:rPr>
          <w:rFonts w:eastAsiaTheme="minorEastAsia"/>
          <w:color w:val="auto"/>
          <w:szCs w:val="20"/>
        </w:rPr>
        <w:t> </w:t>
      </w:r>
      <w:r w:rsidRPr="295097A1">
        <w:rPr>
          <w:rFonts w:eastAsiaTheme="minorEastAsia"/>
          <w:color w:val="auto"/>
          <w:szCs w:val="20"/>
        </w:rPr>
        <w:t>cílům v</w:t>
      </w:r>
      <w:r w:rsidR="00EE51EC" w:rsidRPr="295097A1">
        <w:rPr>
          <w:rFonts w:eastAsiaTheme="minorEastAsia"/>
          <w:color w:val="auto"/>
          <w:szCs w:val="20"/>
        </w:rPr>
        <w:t> </w:t>
      </w:r>
      <w:r w:rsidRPr="295097A1">
        <w:rPr>
          <w:rFonts w:eastAsiaTheme="minorEastAsia"/>
          <w:color w:val="auto"/>
          <w:szCs w:val="20"/>
        </w:rPr>
        <w:t xml:space="preserve">rámci jednotlivých oblastí). </w:t>
      </w:r>
      <w:r w:rsidR="62D45DC0" w:rsidRPr="295097A1">
        <w:rPr>
          <w:rFonts w:eastAsiaTheme="minorEastAsia"/>
          <w:color w:val="auto"/>
          <w:szCs w:val="20"/>
        </w:rPr>
        <w:t xml:space="preserve"> Výše uvedený návrh byl předložen jako vládní návrh zákona dne 19. prosince 2019 Poslanecké sněmovně, která jej projednává jako sněmovní tisk 683. O vládním návrhu zákona je v současnosti v rámci legislativního procesu vedena diskuze.</w:t>
      </w:r>
    </w:p>
    <w:p w14:paraId="52EC3D97" w14:textId="77777777" w:rsidR="00C42CDB" w:rsidRPr="00540040" w:rsidRDefault="00C42CDB" w:rsidP="295097A1">
      <w:pPr>
        <w:pStyle w:val="K-TextInfo"/>
        <w:keepNext/>
        <w:rPr>
          <w:rFonts w:asciiTheme="minorHAnsi" w:eastAsiaTheme="minorEastAsia" w:hAnsiTheme="minorHAnsi" w:cstheme="minorBidi"/>
          <w:i w:val="0"/>
          <w:iCs w:val="0"/>
          <w:color w:val="000000" w:themeColor="text1"/>
          <w:sz w:val="20"/>
          <w:szCs w:val="20"/>
          <w:u w:val="single"/>
        </w:rPr>
      </w:pPr>
      <w:r w:rsidRPr="295097A1">
        <w:rPr>
          <w:rFonts w:asciiTheme="minorHAnsi" w:eastAsiaTheme="minorEastAsia" w:hAnsiTheme="minorHAnsi" w:cstheme="minorBidi"/>
          <w:i w:val="0"/>
          <w:iCs w:val="0"/>
          <w:color w:val="auto"/>
          <w:sz w:val="20"/>
          <w:szCs w:val="20"/>
          <w:u w:val="single"/>
        </w:rPr>
        <w:t>Nemožnost dostatečného přezkumu rozhodnutí kárného senátu</w:t>
      </w:r>
    </w:p>
    <w:p w14:paraId="4C03BA2C" w14:textId="12D6CADE"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Cílovým stavem je zavedení instančního přezkumu rozhodnutí současného kárného senátu. Přezkum má sloužit k</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posílení zákonnosti řízení vedených podle kárného řádu, čímž má napomoci naplnění požadavku na spravedlivý proces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požadavku na věcně správné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spravedlivé rozhodnutí věci včetně případného odpovídajícího postihu kárně obviněného, dále má vést k</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vyšší akceptaci rozhodování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řízeních vedených podle kárného řádu.</w:t>
      </w:r>
    </w:p>
    <w:p w14:paraId="460A0E8A" w14:textId="77777777"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u w:val="single"/>
        </w:rPr>
      </w:pPr>
      <w:r w:rsidRPr="295097A1">
        <w:rPr>
          <w:rFonts w:asciiTheme="minorHAnsi" w:eastAsiaTheme="minorEastAsia" w:hAnsiTheme="minorHAnsi" w:cstheme="minorBidi"/>
          <w:i w:val="0"/>
          <w:iCs w:val="0"/>
          <w:color w:val="auto"/>
          <w:sz w:val="20"/>
          <w:szCs w:val="20"/>
          <w:u w:val="single"/>
        </w:rPr>
        <w:t>Nedostatečná efektivita kárných senátů</w:t>
      </w:r>
    </w:p>
    <w:p w14:paraId="4ED505FD" w14:textId="3EC150E7" w:rsidR="00C42CDB" w:rsidRPr="00540040" w:rsidRDefault="00C42CDB" w:rsidP="295097A1">
      <w:pPr>
        <w:rPr>
          <w:rFonts w:eastAsiaTheme="minorEastAsia"/>
          <w:color w:val="auto"/>
          <w:szCs w:val="20"/>
        </w:rPr>
      </w:pPr>
      <w:r w:rsidRPr="295097A1">
        <w:rPr>
          <w:rFonts w:eastAsiaTheme="minorEastAsia"/>
          <w:color w:val="auto"/>
          <w:szCs w:val="20"/>
        </w:rPr>
        <w:t>Cílovým stavem je dosáhnout takového složení senátů a</w:t>
      </w:r>
      <w:r w:rsidR="00EE51EC" w:rsidRPr="295097A1">
        <w:rPr>
          <w:rFonts w:eastAsiaTheme="minorEastAsia"/>
          <w:color w:val="auto"/>
          <w:szCs w:val="20"/>
        </w:rPr>
        <w:t> </w:t>
      </w:r>
      <w:r w:rsidRPr="295097A1">
        <w:rPr>
          <w:rFonts w:eastAsiaTheme="minorEastAsia"/>
          <w:color w:val="auto"/>
          <w:szCs w:val="20"/>
        </w:rPr>
        <w:t>způsobu jejich kreace, které umožní, při zachování dalších požadavků na soudní rozhodování, rozhodování na základě znalosti profese kárně obviněného a</w:t>
      </w:r>
      <w:r w:rsidR="00EE51EC" w:rsidRPr="295097A1">
        <w:rPr>
          <w:rFonts w:eastAsiaTheme="minorEastAsia"/>
          <w:color w:val="auto"/>
          <w:szCs w:val="20"/>
        </w:rPr>
        <w:t> </w:t>
      </w:r>
      <w:r w:rsidRPr="295097A1">
        <w:rPr>
          <w:rFonts w:eastAsiaTheme="minorEastAsia"/>
          <w:color w:val="auto"/>
          <w:szCs w:val="20"/>
        </w:rPr>
        <w:t>na základě náhledu osob, které dokáží posoudit dopady jednání kárně obviněného do sféry osob stojících mimo profesi kárně obviněného, resp. mimo justici v</w:t>
      </w:r>
      <w:r w:rsidR="00EE51EC" w:rsidRPr="295097A1">
        <w:rPr>
          <w:rFonts w:eastAsiaTheme="minorEastAsia"/>
          <w:color w:val="auto"/>
          <w:szCs w:val="20"/>
        </w:rPr>
        <w:t> </w:t>
      </w:r>
      <w:r w:rsidRPr="295097A1">
        <w:rPr>
          <w:rFonts w:eastAsiaTheme="minorEastAsia"/>
          <w:color w:val="auto"/>
          <w:szCs w:val="20"/>
        </w:rPr>
        <w:t>širším smyslu. Nová právní úprava má umožnit soudcům, aby nesli odpovědnost za výsledek kárného řízení. Nové složení senátů tak má napomoci dosažení adekvátního (přísnějšího) postihu kárně obviněných</w:t>
      </w:r>
      <w:proofErr w:type="gramStart"/>
      <w:r w:rsidR="22E93F82" w:rsidRPr="295097A1">
        <w:rPr>
          <w:rFonts w:eastAsiaTheme="minorEastAsia"/>
          <w:color w:val="auto"/>
          <w:szCs w:val="20"/>
        </w:rPr>
        <w:t>, ,</w:t>
      </w:r>
      <w:proofErr w:type="gramEnd"/>
      <w:r w:rsidR="22E93F82" w:rsidRPr="295097A1">
        <w:rPr>
          <w:rFonts w:eastAsiaTheme="minorEastAsia"/>
          <w:color w:val="auto"/>
          <w:szCs w:val="20"/>
        </w:rPr>
        <w:t xml:space="preserve"> a to postihu, který odpovídá hmotněprávní části kárného práva (k tomu srov. též níže). </w:t>
      </w:r>
    </w:p>
    <w:p w14:paraId="6EFCA36E" w14:textId="00A9C859" w:rsidR="00C42CDB" w:rsidRPr="00540040" w:rsidRDefault="22E93F82" w:rsidP="295097A1">
      <w:pPr>
        <w:rPr>
          <w:rFonts w:eastAsiaTheme="minorEastAsia"/>
          <w:color w:val="auto"/>
          <w:szCs w:val="20"/>
        </w:rPr>
      </w:pPr>
      <w:r w:rsidRPr="295097A1">
        <w:rPr>
          <w:rFonts w:eastAsiaTheme="minorEastAsia"/>
          <w:color w:val="auto"/>
          <w:szCs w:val="20"/>
        </w:rPr>
        <w:t>Pokud jde o nedostatečnou efektivitu kárných senátů, ta je dána dle většinového názoru odborné veřejnosti více problémy spojenými s činností kárných senátů. Jde o problémy spojené s účastí přísedících na rozhodování kárných senátů a dále o problémy spojené s počtem členů senátu. Z posouzení dopadů regulace (RIA) vyplynulo, že účast přísedících je většinou odborné veřejnosti považována za prospěšnou pouze částečně. Dále je poukazováno na okolnost, že přísedící mají pouze velmi omezenou znalost vnitřního chodu soudnictví. Přínos teoretických znalostí (tedy přínos přísedících z řad právních teoretiků) pro činnost kárných senátů je dle většinového názoru odborné veřejnosti pouze omezený, je též problém nařízení ústního jednání, a to z důvodu vysokého počtu členů senátu a z toho důvodu, že někteří členové senátu nejsou soudci a vykonávají jinou činnost, než je rozhodovací činnost. Dále jsou přísedící považováni za příčinu příliš mírného postihu kárně obviněných, který neodpovídá hmotněprávní části kárného práva.</w:t>
      </w:r>
    </w:p>
    <w:p w14:paraId="16DF2F59" w14:textId="64694628" w:rsidR="00C42CDB" w:rsidRPr="00540040" w:rsidRDefault="22E93F82" w:rsidP="295097A1">
      <w:pPr>
        <w:rPr>
          <w:rFonts w:eastAsiaTheme="minorEastAsia"/>
          <w:color w:val="auto"/>
          <w:szCs w:val="20"/>
        </w:rPr>
      </w:pPr>
      <w:r w:rsidRPr="295097A1">
        <w:rPr>
          <w:rFonts w:eastAsiaTheme="minorEastAsia"/>
          <w:color w:val="auto"/>
          <w:szCs w:val="20"/>
        </w:rPr>
        <w:t xml:space="preserve">Předkladatel se těmito problémy zabýval a dospěl k závěru, že kárné senáty jsou sice méně operativní, nicméně tato nižší míra operativnosti není neúnosná. Pokud jde přínos přísedících pro rozhodování kárných senátů, jejich podíl na </w:t>
      </w:r>
      <w:r w:rsidRPr="295097A1">
        <w:rPr>
          <w:rFonts w:eastAsiaTheme="minorEastAsia"/>
          <w:color w:val="auto"/>
          <w:szCs w:val="20"/>
        </w:rPr>
        <w:lastRenderedPageBreak/>
        <w:t>rozhodování je dán právě snahou o zohlednění stanoviska osob, které nejsou součástí soudnictví nebo státního zastupitelství, ani nejsou soudními exekutory, nicméně mají s činností soudnictví, státního zastupitelství a soudních exekutorů své zkušenosti, resp. jejich názor na tuto činnost je přínosem v tom, že představuje pohled osob z</w:t>
      </w:r>
      <w:r w:rsidR="307FA393" w:rsidRPr="295097A1">
        <w:rPr>
          <w:rFonts w:eastAsiaTheme="minorEastAsia"/>
          <w:color w:val="auto"/>
          <w:szCs w:val="20"/>
        </w:rPr>
        <w:t xml:space="preserve"> </w:t>
      </w:r>
      <w:r w:rsidRPr="295097A1">
        <w:rPr>
          <w:rFonts w:eastAsiaTheme="minorEastAsia"/>
          <w:color w:val="auto"/>
          <w:szCs w:val="20"/>
        </w:rPr>
        <w:t xml:space="preserve">venčí, které však dokáží posoudit dopad činnosti soudů, státních zastupitelství a soudních exekutorů navenek. Předkladatel však považuje za problém, dochází-li ke zmírňování postihu oproti hmotněprávní úpravě (oproti hmotněprávní části kárného práva). Zároveň je přitom poukazováno na okolnost, že soudci za tento stav nesou odpovědnost, neboť nemají v senátech většinu. Bylo proto hledáno řešení, které zachová podíl </w:t>
      </w:r>
      <w:proofErr w:type="spellStart"/>
      <w:r w:rsidRPr="295097A1">
        <w:rPr>
          <w:rFonts w:eastAsiaTheme="minorEastAsia"/>
          <w:color w:val="auto"/>
          <w:szCs w:val="20"/>
        </w:rPr>
        <w:t>nesoudcovského</w:t>
      </w:r>
      <w:proofErr w:type="spellEnd"/>
      <w:r w:rsidRPr="295097A1">
        <w:rPr>
          <w:rFonts w:eastAsiaTheme="minorEastAsia"/>
          <w:color w:val="auto"/>
          <w:szCs w:val="20"/>
        </w:rPr>
        <w:t xml:space="preserve"> prvku na rozhodování kárného soudnictví a posílí odpovědnost soudců za výsledek řízení.</w:t>
      </w:r>
    </w:p>
    <w:p w14:paraId="4E82A633" w14:textId="74CA7BA4" w:rsidR="00C42CDB" w:rsidRPr="00540040" w:rsidRDefault="22E93F82" w:rsidP="295097A1">
      <w:pPr>
        <w:rPr>
          <w:rFonts w:eastAsiaTheme="minorEastAsia"/>
          <w:color w:val="auto"/>
          <w:szCs w:val="20"/>
        </w:rPr>
      </w:pPr>
      <w:r w:rsidRPr="295097A1">
        <w:rPr>
          <w:rFonts w:eastAsiaTheme="minorEastAsia"/>
          <w:color w:val="auto"/>
          <w:szCs w:val="20"/>
        </w:rPr>
        <w:t>Podle vládního návrhu zákona mají být prvostupňové senáty v řízení ve věcech soudců a ve věcech státních zástupců složeny takto: 1 soudce příslušného vrchního soudu (předseda senátu), jeden soudce krajského soudu v obvodu příslušného vrchního soudu (zástupce předsedy senátu), jeden soudce okresního soudu v obvodu příslušného vrchního soudu, jeden státní zástupce Nejvyššího státního zastupitelství nebo státního zastupitelství se sídlem v obvodu příslušného vrchního soudu, jeden advokát a jedna osoba vykonávající jiné právnické povolání. Ve věcech soudních exekutorů je složení prvostupňového senátu shodné, nicméně místo státního zástupce je členem senátu soudní exekutor, který vykonává exekutorský úřad se sí</w:t>
      </w:r>
      <w:r w:rsidR="4F4E6BC0" w:rsidRPr="295097A1">
        <w:rPr>
          <w:rFonts w:eastAsiaTheme="minorEastAsia"/>
          <w:color w:val="auto"/>
          <w:szCs w:val="20"/>
        </w:rPr>
        <w:t>d</w:t>
      </w:r>
      <w:r w:rsidRPr="295097A1">
        <w:rPr>
          <w:rFonts w:eastAsiaTheme="minorEastAsia"/>
          <w:color w:val="auto"/>
          <w:szCs w:val="20"/>
        </w:rPr>
        <w:t>lem v obvodu p</w:t>
      </w:r>
      <w:r w:rsidR="49D5D223" w:rsidRPr="295097A1">
        <w:rPr>
          <w:rFonts w:eastAsiaTheme="minorEastAsia"/>
          <w:color w:val="auto"/>
          <w:szCs w:val="20"/>
        </w:rPr>
        <w:t>řís</w:t>
      </w:r>
      <w:r w:rsidRPr="295097A1">
        <w:rPr>
          <w:rFonts w:eastAsiaTheme="minorEastAsia"/>
          <w:color w:val="auto"/>
          <w:szCs w:val="20"/>
        </w:rPr>
        <w:t>lušného vrchního soudu.</w:t>
      </w:r>
    </w:p>
    <w:p w14:paraId="601B51E1" w14:textId="0599A8BB" w:rsidR="00C42CDB" w:rsidRPr="00540040" w:rsidRDefault="22E93F82" w:rsidP="295097A1">
      <w:pPr>
        <w:rPr>
          <w:rFonts w:eastAsiaTheme="minorEastAsia"/>
          <w:color w:val="auto"/>
          <w:szCs w:val="20"/>
        </w:rPr>
      </w:pPr>
      <w:r w:rsidRPr="295097A1">
        <w:rPr>
          <w:rFonts w:eastAsiaTheme="minorEastAsia"/>
          <w:color w:val="auto"/>
          <w:szCs w:val="20"/>
        </w:rPr>
        <w:t>V odvolacím řízení by dle vládního návrhu zákona rozhodoval odvolací senát Nejvyššího soudu nebo Nejvyššího správního soudu složený ze tří soudců příslušného soudu. Dále by v dovolacím řízení rozhodoval společný senát Nejvyššího soudu a Nejvyššího správního soudu, složený ze tří soudců Nejvyššího soudu a tří soudců Nejvyššího správního soudu, ve funkci předsedy senátu by se střídali soudce Nejvyššího soudu a soudce Nejvyššího správního soudu.</w:t>
      </w:r>
    </w:p>
    <w:p w14:paraId="4B467AE8" w14:textId="74F16695"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u w:val="single"/>
        </w:rPr>
      </w:pPr>
      <w:r w:rsidRPr="295097A1">
        <w:rPr>
          <w:rFonts w:asciiTheme="minorHAnsi" w:eastAsiaTheme="minorEastAsia" w:hAnsiTheme="minorHAnsi" w:cstheme="minorBidi"/>
          <w:i w:val="0"/>
          <w:iCs w:val="0"/>
          <w:color w:val="auto"/>
          <w:sz w:val="20"/>
          <w:szCs w:val="20"/>
          <w:u w:val="single"/>
        </w:rPr>
        <w:t>Neexistující procesní forma řešení věci v</w:t>
      </w:r>
      <w:r w:rsidR="00EE51EC" w:rsidRPr="295097A1">
        <w:rPr>
          <w:rFonts w:asciiTheme="minorHAnsi" w:eastAsiaTheme="minorEastAsia" w:hAnsiTheme="minorHAnsi" w:cstheme="minorBidi"/>
          <w:i w:val="0"/>
          <w:iCs w:val="0"/>
          <w:color w:val="auto"/>
          <w:sz w:val="20"/>
          <w:szCs w:val="20"/>
          <w:u w:val="single"/>
        </w:rPr>
        <w:t> </w:t>
      </w:r>
      <w:r w:rsidRPr="295097A1">
        <w:rPr>
          <w:rFonts w:asciiTheme="minorHAnsi" w:eastAsiaTheme="minorEastAsia" w:hAnsiTheme="minorHAnsi" w:cstheme="minorBidi"/>
          <w:i w:val="0"/>
          <w:iCs w:val="0"/>
          <w:color w:val="auto"/>
          <w:sz w:val="20"/>
          <w:szCs w:val="20"/>
          <w:u w:val="single"/>
        </w:rPr>
        <w:t>kárném řízení na základě dohody</w:t>
      </w:r>
    </w:p>
    <w:p w14:paraId="35C3A0BA" w14:textId="7AB07BEE"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u w:val="single"/>
        </w:rPr>
      </w:pPr>
      <w:r w:rsidRPr="295097A1">
        <w:rPr>
          <w:rFonts w:asciiTheme="minorHAnsi" w:eastAsiaTheme="minorEastAsia" w:hAnsiTheme="minorHAnsi" w:cstheme="minorBidi"/>
          <w:i w:val="0"/>
          <w:iCs w:val="0"/>
          <w:color w:val="auto"/>
          <w:sz w:val="20"/>
          <w:szCs w:val="20"/>
        </w:rPr>
        <w:t>Cílovým stavem je ve vhodných případech umožnit řešení věci na základě dohody mezi navrhovatelem (kárným žalobcem)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kárně obviněným, která umožní zjištění viny kárně obviněného zjednodušeným způsobem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která povede k</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prosazení požadavku na řádný výkon funkce soudce, předsedy soudu, místopředsedy soudu, předsedy kolegia Nejvyššího soudu nebo Nejvyššího správního soudu, státního zástupce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na řádný výkon exekutorského úřadu.</w:t>
      </w:r>
    </w:p>
    <w:p w14:paraId="2CF9D2F8" w14:textId="77777777"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u w:val="single"/>
        </w:rPr>
      </w:pPr>
      <w:r w:rsidRPr="295097A1">
        <w:rPr>
          <w:rFonts w:asciiTheme="minorHAnsi" w:eastAsiaTheme="minorEastAsia" w:hAnsiTheme="minorHAnsi" w:cstheme="minorBidi"/>
          <w:i w:val="0"/>
          <w:iCs w:val="0"/>
          <w:color w:val="auto"/>
          <w:sz w:val="20"/>
          <w:szCs w:val="20"/>
          <w:u w:val="single"/>
        </w:rPr>
        <w:t>Nedostatečná aktivita některých navrhovatelů (kárných žalobců)</w:t>
      </w:r>
    </w:p>
    <w:p w14:paraId="071F2DF1" w14:textId="1FB9D4FE"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Cílový stav spočívá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tom, že návrhy na zahájení kárného řízení budou podávat navrhovatelé s</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nejlepšími podmínkami pro posouzení skutku, ve kterém je spatřováno kárné provinění,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pro posouzení osoby kárně obviněného s</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tím, že dalším navrhovatelům nemá být bráněno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tom, aby konali samostatně.</w:t>
      </w:r>
    </w:p>
    <w:p w14:paraId="523232B8" w14:textId="7436BEE0"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u w:val="single"/>
        </w:rPr>
      </w:pPr>
      <w:r w:rsidRPr="295097A1">
        <w:rPr>
          <w:rFonts w:asciiTheme="minorHAnsi" w:eastAsiaTheme="minorEastAsia" w:hAnsiTheme="minorHAnsi" w:cstheme="minorBidi"/>
          <w:i w:val="0"/>
          <w:iCs w:val="0"/>
          <w:color w:val="auto"/>
          <w:sz w:val="20"/>
          <w:szCs w:val="20"/>
          <w:u w:val="single"/>
        </w:rPr>
        <w:t>Nemožnost provedení důkazů opatřených pro účely kárného řízení v</w:t>
      </w:r>
      <w:r w:rsidR="00EE51EC" w:rsidRPr="295097A1">
        <w:rPr>
          <w:rFonts w:asciiTheme="minorHAnsi" w:eastAsiaTheme="minorEastAsia" w:hAnsiTheme="minorHAnsi" w:cstheme="minorBidi"/>
          <w:i w:val="0"/>
          <w:iCs w:val="0"/>
          <w:color w:val="auto"/>
          <w:sz w:val="20"/>
          <w:szCs w:val="20"/>
          <w:u w:val="single"/>
        </w:rPr>
        <w:t> </w:t>
      </w:r>
      <w:r w:rsidRPr="295097A1">
        <w:rPr>
          <w:rFonts w:asciiTheme="minorHAnsi" w:eastAsiaTheme="minorEastAsia" w:hAnsiTheme="minorHAnsi" w:cstheme="minorBidi"/>
          <w:i w:val="0"/>
          <w:iCs w:val="0"/>
          <w:color w:val="auto"/>
          <w:sz w:val="20"/>
          <w:szCs w:val="20"/>
          <w:u w:val="single"/>
        </w:rPr>
        <w:t>řízení o</w:t>
      </w:r>
      <w:r w:rsidR="00EE51EC" w:rsidRPr="295097A1">
        <w:rPr>
          <w:rFonts w:asciiTheme="minorHAnsi" w:eastAsiaTheme="minorEastAsia" w:hAnsiTheme="minorHAnsi" w:cstheme="minorBidi"/>
          <w:i w:val="0"/>
          <w:iCs w:val="0"/>
          <w:color w:val="auto"/>
          <w:sz w:val="20"/>
          <w:szCs w:val="20"/>
          <w:u w:val="single"/>
        </w:rPr>
        <w:t> </w:t>
      </w:r>
      <w:r w:rsidRPr="295097A1">
        <w:rPr>
          <w:rFonts w:asciiTheme="minorHAnsi" w:eastAsiaTheme="minorEastAsia" w:hAnsiTheme="minorHAnsi" w:cstheme="minorBidi"/>
          <w:i w:val="0"/>
          <w:iCs w:val="0"/>
          <w:color w:val="auto"/>
          <w:sz w:val="20"/>
          <w:szCs w:val="20"/>
          <w:u w:val="single"/>
        </w:rPr>
        <w:t>způsobilosti soudce a</w:t>
      </w:r>
      <w:r w:rsidR="00EE51EC" w:rsidRPr="295097A1">
        <w:rPr>
          <w:rFonts w:asciiTheme="minorHAnsi" w:eastAsiaTheme="minorEastAsia" w:hAnsiTheme="minorHAnsi" w:cstheme="minorBidi"/>
          <w:i w:val="0"/>
          <w:iCs w:val="0"/>
          <w:color w:val="auto"/>
          <w:sz w:val="20"/>
          <w:szCs w:val="20"/>
          <w:u w:val="single"/>
        </w:rPr>
        <w:t> </w:t>
      </w:r>
      <w:r w:rsidRPr="295097A1">
        <w:rPr>
          <w:rFonts w:asciiTheme="minorHAnsi" w:eastAsiaTheme="minorEastAsia" w:hAnsiTheme="minorHAnsi" w:cstheme="minorBidi"/>
          <w:i w:val="0"/>
          <w:iCs w:val="0"/>
          <w:color w:val="auto"/>
          <w:sz w:val="20"/>
          <w:szCs w:val="20"/>
          <w:u w:val="single"/>
        </w:rPr>
        <w:t>státního zástupce vykonávat svou funkci</w:t>
      </w:r>
    </w:p>
    <w:p w14:paraId="6AD09136" w14:textId="234FE531"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Cílovým stavem je umožnit provedení důkazů opatřených pro účely kárného řízení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řízení o</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způsobilosti soudce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státního zástupce vykonávat svou funkci při zachování dosavadní koncepce řízení o</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způsobilosti.</w:t>
      </w:r>
    </w:p>
    <w:p w14:paraId="5E5FB2AF" w14:textId="77777777"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u w:val="single"/>
        </w:rPr>
      </w:pPr>
      <w:r w:rsidRPr="295097A1">
        <w:rPr>
          <w:rFonts w:asciiTheme="minorHAnsi" w:eastAsiaTheme="minorEastAsia" w:hAnsiTheme="minorHAnsi" w:cstheme="minorBidi"/>
          <w:i w:val="0"/>
          <w:iCs w:val="0"/>
          <w:color w:val="auto"/>
          <w:sz w:val="20"/>
          <w:szCs w:val="20"/>
          <w:u w:val="single"/>
        </w:rPr>
        <w:t>Nesporné skutečnosti</w:t>
      </w:r>
    </w:p>
    <w:p w14:paraId="1856DD56" w14:textId="77777777"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Cílovým stavem je umožnit, aby kárný soud mohl upustit od dokazování nesporných skutečností za účelem posílení zásady procesní ekonomie při šetření zásady materiální pravdy.</w:t>
      </w:r>
    </w:p>
    <w:p w14:paraId="5775E616" w14:textId="7E61D428"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u w:val="single"/>
        </w:rPr>
      </w:pPr>
      <w:r w:rsidRPr="295097A1">
        <w:rPr>
          <w:rFonts w:asciiTheme="minorHAnsi" w:eastAsiaTheme="minorEastAsia" w:hAnsiTheme="minorHAnsi" w:cstheme="minorBidi"/>
          <w:i w:val="0"/>
          <w:iCs w:val="0"/>
          <w:color w:val="auto"/>
          <w:sz w:val="20"/>
          <w:szCs w:val="20"/>
          <w:u w:val="single"/>
        </w:rPr>
        <w:t>Doplácení 50 % platu v</w:t>
      </w:r>
      <w:r w:rsidR="00EE51EC" w:rsidRPr="295097A1">
        <w:rPr>
          <w:rFonts w:asciiTheme="minorHAnsi" w:eastAsiaTheme="minorEastAsia" w:hAnsiTheme="minorHAnsi" w:cstheme="minorBidi"/>
          <w:i w:val="0"/>
          <w:iCs w:val="0"/>
          <w:color w:val="auto"/>
          <w:sz w:val="20"/>
          <w:szCs w:val="20"/>
          <w:u w:val="single"/>
        </w:rPr>
        <w:t> </w:t>
      </w:r>
      <w:r w:rsidRPr="295097A1">
        <w:rPr>
          <w:rFonts w:asciiTheme="minorHAnsi" w:eastAsiaTheme="minorEastAsia" w:hAnsiTheme="minorHAnsi" w:cstheme="minorBidi"/>
          <w:i w:val="0"/>
          <w:iCs w:val="0"/>
          <w:color w:val="auto"/>
          <w:sz w:val="20"/>
          <w:szCs w:val="20"/>
          <w:u w:val="single"/>
        </w:rPr>
        <w:t>případě zastavení kárného řízení v</w:t>
      </w:r>
      <w:r w:rsidR="00EE51EC" w:rsidRPr="295097A1">
        <w:rPr>
          <w:rFonts w:asciiTheme="minorHAnsi" w:eastAsiaTheme="minorEastAsia" w:hAnsiTheme="minorHAnsi" w:cstheme="minorBidi"/>
          <w:i w:val="0"/>
          <w:iCs w:val="0"/>
          <w:color w:val="auto"/>
          <w:sz w:val="20"/>
          <w:szCs w:val="20"/>
          <w:u w:val="single"/>
        </w:rPr>
        <w:t> </w:t>
      </w:r>
      <w:r w:rsidRPr="295097A1">
        <w:rPr>
          <w:rFonts w:asciiTheme="minorHAnsi" w:eastAsiaTheme="minorEastAsia" w:hAnsiTheme="minorHAnsi" w:cstheme="minorBidi"/>
          <w:i w:val="0"/>
          <w:iCs w:val="0"/>
          <w:color w:val="auto"/>
          <w:sz w:val="20"/>
          <w:szCs w:val="20"/>
          <w:u w:val="single"/>
        </w:rPr>
        <w:t>důsledku vzdání se funkce kárně obviněného, který byl dočasně zproštěn výkonu funkce.</w:t>
      </w:r>
    </w:p>
    <w:p w14:paraId="6108BC85" w14:textId="6A161838" w:rsidR="00C42CDB" w:rsidRPr="00540040" w:rsidRDefault="00C42CDB" w:rsidP="295097A1">
      <w:pPr>
        <w:pStyle w:val="K-TextInfo"/>
        <w:rPr>
          <w:rFonts w:asciiTheme="minorHAnsi" w:eastAsiaTheme="minorEastAsia" w:hAnsiTheme="minorHAnsi" w:cstheme="minorBidi"/>
          <w:b/>
          <w:bCs/>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Cílovým stavem je nedoplácení platu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případech, kdy kárně obviněný ve věcech soudců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ve věcech státních zástupců byl odsouzen pro kárné provinění nebo kdy přivodí záměrně situaci, kdy je mu doplácena část platu, přestože by na ni jinak neměl nárok.</w:t>
      </w:r>
    </w:p>
    <w:p w14:paraId="2735350D" w14:textId="22E2B43E" w:rsidR="00C42CDB" w:rsidRPr="00540040" w:rsidRDefault="00C42CDB" w:rsidP="401E8095">
      <w:pPr>
        <w:pStyle w:val="K-TextInfo"/>
        <w:keepNext/>
        <w:rPr>
          <w:rFonts w:asciiTheme="minorHAnsi" w:eastAsiaTheme="minorEastAsia" w:hAnsiTheme="minorHAnsi" w:cstheme="minorBidi"/>
          <w:b/>
          <w:bCs/>
          <w:i w:val="0"/>
          <w:iCs w:val="0"/>
          <w:color w:val="000000" w:themeColor="text1"/>
          <w:sz w:val="20"/>
          <w:szCs w:val="20"/>
        </w:rPr>
      </w:pPr>
      <w:r w:rsidRPr="401E8095">
        <w:rPr>
          <w:rFonts w:asciiTheme="minorHAnsi" w:eastAsiaTheme="minorEastAsia" w:hAnsiTheme="minorHAnsi" w:cstheme="minorBidi"/>
          <w:b/>
          <w:bCs/>
          <w:i w:val="0"/>
          <w:iCs w:val="0"/>
          <w:color w:val="auto"/>
          <w:sz w:val="20"/>
          <w:szCs w:val="20"/>
        </w:rPr>
        <w:t xml:space="preserve">1.3 </w:t>
      </w:r>
      <w:r w:rsidR="48D512FB" w:rsidRPr="401E8095">
        <w:rPr>
          <w:rFonts w:asciiTheme="minorHAnsi" w:eastAsiaTheme="minorEastAsia" w:hAnsiTheme="minorHAnsi" w:cstheme="minorBidi"/>
          <w:b/>
          <w:bCs/>
          <w:i w:val="0"/>
          <w:iCs w:val="0"/>
          <w:color w:val="auto"/>
          <w:sz w:val="20"/>
          <w:szCs w:val="20"/>
        </w:rPr>
        <w:t>Sběr a analýza dat o korupci</w:t>
      </w:r>
    </w:p>
    <w:p w14:paraId="3F40FB6E" w14:textId="0B873F79" w:rsidR="00C42CDB" w:rsidRPr="00540040" w:rsidRDefault="00971660" w:rsidP="295097A1">
      <w:pPr>
        <w:spacing w:after="120"/>
        <w:rPr>
          <w:rFonts w:eastAsiaTheme="minorEastAsia"/>
          <w:color w:val="auto"/>
          <w:szCs w:val="20"/>
        </w:rPr>
      </w:pPr>
      <w:r w:rsidRPr="295097A1">
        <w:rPr>
          <w:rFonts w:eastAsiaTheme="minorEastAsia"/>
          <w:color w:val="auto"/>
          <w:szCs w:val="20"/>
        </w:rPr>
        <w:t>Prvním z hlavních cílů</w:t>
      </w:r>
      <w:r w:rsidR="00C42CDB" w:rsidRPr="295097A1">
        <w:rPr>
          <w:rFonts w:eastAsiaTheme="minorEastAsia"/>
          <w:color w:val="auto"/>
          <w:szCs w:val="20"/>
        </w:rPr>
        <w:t xml:space="preserve"> je pomocí poznatků ze sociologie, politologie, práva a</w:t>
      </w:r>
      <w:r w:rsidR="00EE51EC" w:rsidRPr="295097A1">
        <w:rPr>
          <w:rFonts w:eastAsiaTheme="minorEastAsia"/>
          <w:color w:val="auto"/>
          <w:szCs w:val="20"/>
        </w:rPr>
        <w:t> </w:t>
      </w:r>
      <w:r w:rsidR="00C42CDB" w:rsidRPr="295097A1">
        <w:rPr>
          <w:rFonts w:eastAsiaTheme="minorEastAsia"/>
          <w:color w:val="auto"/>
          <w:szCs w:val="20"/>
        </w:rPr>
        <w:t>kriminologie určit rozsah a</w:t>
      </w:r>
      <w:r w:rsidR="00EE51EC" w:rsidRPr="295097A1">
        <w:rPr>
          <w:rFonts w:eastAsiaTheme="minorEastAsia"/>
          <w:color w:val="auto"/>
          <w:szCs w:val="20"/>
        </w:rPr>
        <w:t> </w:t>
      </w:r>
      <w:r w:rsidR="00C42CDB" w:rsidRPr="295097A1">
        <w:rPr>
          <w:rFonts w:eastAsiaTheme="minorEastAsia"/>
          <w:color w:val="auto"/>
          <w:szCs w:val="20"/>
        </w:rPr>
        <w:t>formy korupce ve</w:t>
      </w:r>
      <w:r w:rsidR="00174424" w:rsidRPr="295097A1">
        <w:rPr>
          <w:rFonts w:eastAsiaTheme="minorEastAsia"/>
          <w:color w:val="auto"/>
          <w:szCs w:val="20"/>
        </w:rPr>
        <w:t> </w:t>
      </w:r>
      <w:r w:rsidR="00C42CDB" w:rsidRPr="295097A1">
        <w:rPr>
          <w:rFonts w:eastAsiaTheme="minorEastAsia"/>
          <w:color w:val="auto"/>
          <w:szCs w:val="20"/>
        </w:rPr>
        <w:t>vybraných společenských sektorech v</w:t>
      </w:r>
      <w:r w:rsidR="00EE51EC" w:rsidRPr="295097A1">
        <w:rPr>
          <w:rFonts w:eastAsiaTheme="minorEastAsia"/>
          <w:color w:val="auto"/>
          <w:szCs w:val="20"/>
        </w:rPr>
        <w:t> </w:t>
      </w:r>
      <w:r w:rsidR="00C42CDB" w:rsidRPr="295097A1">
        <w:rPr>
          <w:rFonts w:eastAsiaTheme="minorEastAsia"/>
          <w:color w:val="auto"/>
          <w:szCs w:val="20"/>
        </w:rPr>
        <w:t>České republice a</w:t>
      </w:r>
      <w:r w:rsidR="00EE51EC" w:rsidRPr="295097A1">
        <w:rPr>
          <w:rFonts w:eastAsiaTheme="minorEastAsia"/>
          <w:color w:val="auto"/>
          <w:szCs w:val="20"/>
        </w:rPr>
        <w:t> </w:t>
      </w:r>
      <w:r w:rsidR="00C42CDB" w:rsidRPr="295097A1">
        <w:rPr>
          <w:rFonts w:eastAsiaTheme="minorEastAsia"/>
          <w:color w:val="auto"/>
          <w:szCs w:val="20"/>
        </w:rPr>
        <w:t>doporučit konkrétní opatření, která by mohla korupci v</w:t>
      </w:r>
      <w:r w:rsidR="00EE51EC" w:rsidRPr="295097A1">
        <w:rPr>
          <w:rFonts w:eastAsiaTheme="minorEastAsia"/>
          <w:color w:val="auto"/>
          <w:szCs w:val="20"/>
        </w:rPr>
        <w:t> </w:t>
      </w:r>
      <w:r w:rsidR="00C42CDB" w:rsidRPr="295097A1">
        <w:rPr>
          <w:rFonts w:eastAsiaTheme="minorEastAsia"/>
          <w:color w:val="auto"/>
          <w:szCs w:val="20"/>
        </w:rPr>
        <w:t>jednotlivých sektorech snížit. Poznatky z</w:t>
      </w:r>
      <w:r w:rsidR="00EE51EC" w:rsidRPr="295097A1">
        <w:rPr>
          <w:rFonts w:eastAsiaTheme="minorEastAsia"/>
          <w:color w:val="auto"/>
          <w:szCs w:val="20"/>
        </w:rPr>
        <w:t> </w:t>
      </w:r>
      <w:r w:rsidR="00C42CDB" w:rsidRPr="295097A1">
        <w:rPr>
          <w:rFonts w:eastAsiaTheme="minorEastAsia"/>
          <w:color w:val="auto"/>
          <w:szCs w:val="20"/>
        </w:rPr>
        <w:t xml:space="preserve">tohoto projektu budou využity pro budoucí strategie vládního boje proti korupci. Druhým </w:t>
      </w:r>
      <w:r w:rsidRPr="295097A1">
        <w:rPr>
          <w:rFonts w:eastAsiaTheme="minorEastAsia"/>
          <w:color w:val="auto"/>
          <w:szCs w:val="20"/>
        </w:rPr>
        <w:t xml:space="preserve">hlavním </w:t>
      </w:r>
      <w:r w:rsidR="00C42CDB" w:rsidRPr="295097A1">
        <w:rPr>
          <w:rFonts w:eastAsiaTheme="minorEastAsia"/>
          <w:color w:val="auto"/>
          <w:szCs w:val="20"/>
        </w:rPr>
        <w:t xml:space="preserve">cílem projektu je předložit </w:t>
      </w:r>
      <w:r w:rsidR="00F22557" w:rsidRPr="295097A1">
        <w:rPr>
          <w:rFonts w:eastAsiaTheme="minorEastAsia"/>
          <w:color w:val="auto"/>
          <w:szCs w:val="20"/>
        </w:rPr>
        <w:t>metodiku (</w:t>
      </w:r>
      <w:r w:rsidR="00C42CDB" w:rsidRPr="295097A1">
        <w:rPr>
          <w:rFonts w:eastAsiaTheme="minorEastAsia"/>
          <w:color w:val="auto"/>
          <w:szCs w:val="20"/>
        </w:rPr>
        <w:t>sadu doporučených nástrojů</w:t>
      </w:r>
      <w:r w:rsidRPr="295097A1">
        <w:rPr>
          <w:rFonts w:eastAsiaTheme="minorEastAsia"/>
          <w:color w:val="auto"/>
          <w:szCs w:val="20"/>
        </w:rPr>
        <w:t>)</w:t>
      </w:r>
      <w:r w:rsidR="00C42CDB" w:rsidRPr="295097A1">
        <w:rPr>
          <w:rFonts w:eastAsiaTheme="minorEastAsia"/>
          <w:color w:val="auto"/>
          <w:szCs w:val="20"/>
        </w:rPr>
        <w:t xml:space="preserve"> pro </w:t>
      </w:r>
      <w:proofErr w:type="spellStart"/>
      <w:r w:rsidR="00C42CDB" w:rsidRPr="295097A1">
        <w:rPr>
          <w:rFonts w:eastAsiaTheme="minorEastAsia"/>
          <w:color w:val="auto"/>
          <w:szCs w:val="20"/>
        </w:rPr>
        <w:t>replikovatelné</w:t>
      </w:r>
      <w:proofErr w:type="spellEnd"/>
      <w:r w:rsidR="00C42CDB" w:rsidRPr="295097A1">
        <w:rPr>
          <w:rFonts w:eastAsiaTheme="minorEastAsia"/>
          <w:color w:val="auto"/>
          <w:szCs w:val="20"/>
        </w:rPr>
        <w:t>, efektivní a</w:t>
      </w:r>
      <w:r w:rsidR="00EE51EC" w:rsidRPr="295097A1">
        <w:rPr>
          <w:rFonts w:eastAsiaTheme="minorEastAsia"/>
          <w:color w:val="auto"/>
          <w:szCs w:val="20"/>
        </w:rPr>
        <w:t> </w:t>
      </w:r>
      <w:r w:rsidR="00C42CDB" w:rsidRPr="295097A1">
        <w:rPr>
          <w:rFonts w:eastAsiaTheme="minorEastAsia"/>
          <w:color w:val="auto"/>
          <w:szCs w:val="20"/>
        </w:rPr>
        <w:t>validní měření přímé a</w:t>
      </w:r>
      <w:r w:rsidR="00EE51EC" w:rsidRPr="295097A1">
        <w:rPr>
          <w:rFonts w:eastAsiaTheme="minorEastAsia"/>
          <w:color w:val="auto"/>
          <w:szCs w:val="20"/>
        </w:rPr>
        <w:t> </w:t>
      </w:r>
      <w:r w:rsidR="00C42CDB" w:rsidRPr="295097A1">
        <w:rPr>
          <w:rFonts w:eastAsiaTheme="minorEastAsia"/>
          <w:color w:val="auto"/>
          <w:szCs w:val="20"/>
        </w:rPr>
        <w:t>nepřímé zkušenosti s</w:t>
      </w:r>
      <w:r w:rsidR="00EE51EC" w:rsidRPr="295097A1">
        <w:rPr>
          <w:rFonts w:eastAsiaTheme="minorEastAsia"/>
          <w:color w:val="auto"/>
          <w:szCs w:val="20"/>
        </w:rPr>
        <w:t> </w:t>
      </w:r>
      <w:r w:rsidR="00C42CDB" w:rsidRPr="295097A1">
        <w:rPr>
          <w:rFonts w:eastAsiaTheme="minorEastAsia"/>
          <w:color w:val="auto"/>
          <w:szCs w:val="20"/>
        </w:rPr>
        <w:t>korupcí ve společenských sektorech. Cílů bude dosaženo prostřednictvím vypracování souhrnné závěrečné výzkumné zprávy, která bude obsahovat analýzu výsledků výzkumu přímé a</w:t>
      </w:r>
      <w:r w:rsidR="00EE51EC" w:rsidRPr="295097A1">
        <w:rPr>
          <w:rFonts w:eastAsiaTheme="minorEastAsia"/>
          <w:color w:val="auto"/>
          <w:szCs w:val="20"/>
        </w:rPr>
        <w:t> </w:t>
      </w:r>
      <w:r w:rsidR="00C42CDB" w:rsidRPr="295097A1">
        <w:rPr>
          <w:rFonts w:eastAsiaTheme="minorEastAsia"/>
          <w:color w:val="auto"/>
          <w:szCs w:val="20"/>
        </w:rPr>
        <w:t>nepřímé zkušenosti s</w:t>
      </w:r>
      <w:r w:rsidR="00EE51EC" w:rsidRPr="295097A1">
        <w:rPr>
          <w:rFonts w:eastAsiaTheme="minorEastAsia"/>
          <w:color w:val="auto"/>
          <w:szCs w:val="20"/>
        </w:rPr>
        <w:t> </w:t>
      </w:r>
      <w:r w:rsidR="00C42CDB" w:rsidRPr="295097A1">
        <w:rPr>
          <w:rFonts w:eastAsiaTheme="minorEastAsia"/>
          <w:color w:val="auto"/>
          <w:szCs w:val="20"/>
        </w:rPr>
        <w:t>korupcí v</w:t>
      </w:r>
      <w:r w:rsidR="00EE51EC" w:rsidRPr="295097A1">
        <w:rPr>
          <w:rFonts w:eastAsiaTheme="minorEastAsia"/>
          <w:color w:val="auto"/>
          <w:szCs w:val="20"/>
        </w:rPr>
        <w:t> </w:t>
      </w:r>
      <w:r w:rsidR="00C42CDB" w:rsidRPr="295097A1">
        <w:rPr>
          <w:rFonts w:eastAsiaTheme="minorEastAsia"/>
          <w:color w:val="auto"/>
          <w:szCs w:val="20"/>
        </w:rPr>
        <w:t>různých sektorech České republiky a</w:t>
      </w:r>
      <w:r w:rsidR="00EE51EC" w:rsidRPr="295097A1">
        <w:rPr>
          <w:rFonts w:eastAsiaTheme="minorEastAsia"/>
          <w:color w:val="auto"/>
          <w:szCs w:val="20"/>
        </w:rPr>
        <w:t> </w:t>
      </w:r>
      <w:r w:rsidR="00C42CDB" w:rsidRPr="295097A1">
        <w:rPr>
          <w:rFonts w:eastAsiaTheme="minorEastAsia"/>
          <w:color w:val="auto"/>
          <w:szCs w:val="20"/>
        </w:rPr>
        <w:t>dále metodologii měření zkušenosti s</w:t>
      </w:r>
      <w:r w:rsidR="00EE51EC" w:rsidRPr="295097A1">
        <w:rPr>
          <w:rFonts w:eastAsiaTheme="minorEastAsia"/>
          <w:color w:val="auto"/>
          <w:szCs w:val="20"/>
        </w:rPr>
        <w:t> </w:t>
      </w:r>
      <w:r w:rsidR="00C42CDB" w:rsidRPr="295097A1">
        <w:rPr>
          <w:rFonts w:eastAsiaTheme="minorEastAsia"/>
          <w:color w:val="auto"/>
          <w:szCs w:val="20"/>
        </w:rPr>
        <w:t>korupcí ve vybraných sektorech v</w:t>
      </w:r>
      <w:r w:rsidR="00EE51EC" w:rsidRPr="295097A1">
        <w:rPr>
          <w:rFonts w:eastAsiaTheme="minorEastAsia"/>
          <w:color w:val="auto"/>
          <w:szCs w:val="20"/>
        </w:rPr>
        <w:t> </w:t>
      </w:r>
      <w:r w:rsidR="00C42CDB" w:rsidRPr="295097A1">
        <w:rPr>
          <w:rFonts w:eastAsiaTheme="minorEastAsia"/>
          <w:color w:val="auto"/>
          <w:szCs w:val="20"/>
        </w:rPr>
        <w:t>České republice a</w:t>
      </w:r>
      <w:r w:rsidR="00EE51EC" w:rsidRPr="295097A1">
        <w:rPr>
          <w:rFonts w:eastAsiaTheme="minorEastAsia"/>
          <w:color w:val="auto"/>
          <w:szCs w:val="20"/>
        </w:rPr>
        <w:t> </w:t>
      </w:r>
      <w:r w:rsidR="00C42CDB" w:rsidRPr="295097A1">
        <w:rPr>
          <w:rFonts w:eastAsiaTheme="minorEastAsia"/>
          <w:color w:val="auto"/>
          <w:szCs w:val="20"/>
        </w:rPr>
        <w:t>bude shrnovat poznatky ze všech fází projektu po metodologické stránce a</w:t>
      </w:r>
      <w:r w:rsidR="00EE51EC" w:rsidRPr="295097A1">
        <w:rPr>
          <w:rFonts w:eastAsiaTheme="minorEastAsia"/>
          <w:color w:val="auto"/>
          <w:szCs w:val="20"/>
        </w:rPr>
        <w:t> </w:t>
      </w:r>
      <w:r w:rsidR="00C42CDB" w:rsidRPr="295097A1">
        <w:rPr>
          <w:rFonts w:eastAsiaTheme="minorEastAsia"/>
          <w:color w:val="auto"/>
          <w:szCs w:val="20"/>
        </w:rPr>
        <w:t xml:space="preserve">rovněž </w:t>
      </w:r>
      <w:r w:rsidR="00C42CDB" w:rsidRPr="295097A1">
        <w:rPr>
          <w:rFonts w:eastAsiaTheme="minorEastAsia"/>
          <w:color w:val="auto"/>
          <w:szCs w:val="20"/>
        </w:rPr>
        <w:lastRenderedPageBreak/>
        <w:t>konkrétní doporučení v</w:t>
      </w:r>
      <w:r w:rsidR="00EE51EC" w:rsidRPr="295097A1">
        <w:rPr>
          <w:rFonts w:eastAsiaTheme="minorEastAsia"/>
          <w:color w:val="auto"/>
          <w:szCs w:val="20"/>
        </w:rPr>
        <w:t> </w:t>
      </w:r>
      <w:r w:rsidR="00C42CDB" w:rsidRPr="295097A1">
        <w:rPr>
          <w:rFonts w:eastAsiaTheme="minorEastAsia"/>
          <w:color w:val="auto"/>
          <w:szCs w:val="20"/>
        </w:rPr>
        <w:t>otázkách případné replikace výzkumu. Souhrnná výzkumná zpráva</w:t>
      </w:r>
      <w:r w:rsidRPr="295097A1">
        <w:rPr>
          <w:rFonts w:eastAsiaTheme="minorEastAsia"/>
          <w:color w:val="auto"/>
          <w:szCs w:val="20"/>
        </w:rPr>
        <w:t xml:space="preserve"> a v ní obsažená metodika</w:t>
      </w:r>
      <w:r w:rsidR="00C42CDB" w:rsidRPr="295097A1">
        <w:rPr>
          <w:rFonts w:eastAsiaTheme="minorEastAsia"/>
          <w:color w:val="auto"/>
          <w:szCs w:val="20"/>
        </w:rPr>
        <w:t xml:space="preserve"> bude </w:t>
      </w:r>
      <w:r w:rsidRPr="295097A1">
        <w:rPr>
          <w:rFonts w:eastAsiaTheme="minorEastAsia"/>
          <w:color w:val="auto"/>
          <w:szCs w:val="20"/>
        </w:rPr>
        <w:t xml:space="preserve">využitelná </w:t>
      </w:r>
      <w:r w:rsidR="00C42CDB" w:rsidRPr="295097A1">
        <w:rPr>
          <w:rFonts w:eastAsiaTheme="minorEastAsia"/>
          <w:color w:val="auto"/>
          <w:szCs w:val="20"/>
        </w:rPr>
        <w:t>pro orgány státní správy, neziskové organizace či vědce a</w:t>
      </w:r>
      <w:r w:rsidR="00EE51EC" w:rsidRPr="295097A1">
        <w:rPr>
          <w:rFonts w:eastAsiaTheme="minorEastAsia"/>
          <w:color w:val="auto"/>
          <w:szCs w:val="20"/>
        </w:rPr>
        <w:t> </w:t>
      </w:r>
      <w:r w:rsidR="00C42CDB" w:rsidRPr="295097A1">
        <w:rPr>
          <w:rFonts w:eastAsiaTheme="minorEastAsia"/>
          <w:color w:val="auto"/>
          <w:szCs w:val="20"/>
        </w:rPr>
        <w:t>studenty a</w:t>
      </w:r>
      <w:r w:rsidR="00EE51EC" w:rsidRPr="295097A1">
        <w:rPr>
          <w:rFonts w:eastAsiaTheme="minorEastAsia"/>
          <w:color w:val="auto"/>
          <w:szCs w:val="20"/>
        </w:rPr>
        <w:t> </w:t>
      </w:r>
      <w:r w:rsidR="00C42CDB" w:rsidRPr="295097A1">
        <w:rPr>
          <w:rFonts w:eastAsiaTheme="minorEastAsia"/>
          <w:color w:val="auto"/>
          <w:szCs w:val="20"/>
        </w:rPr>
        <w:t>umožní replikaci tohoto průzkumu v</w:t>
      </w:r>
      <w:r w:rsidR="00EE51EC" w:rsidRPr="295097A1">
        <w:rPr>
          <w:rFonts w:eastAsiaTheme="minorEastAsia"/>
          <w:color w:val="auto"/>
          <w:szCs w:val="20"/>
        </w:rPr>
        <w:t> </w:t>
      </w:r>
      <w:r w:rsidR="00C42CDB" w:rsidRPr="295097A1">
        <w:rPr>
          <w:rFonts w:eastAsiaTheme="minorEastAsia"/>
          <w:color w:val="auto"/>
          <w:szCs w:val="20"/>
        </w:rPr>
        <w:t>budoucnu.</w:t>
      </w:r>
    </w:p>
    <w:p w14:paraId="5E2A0368" w14:textId="5921FE34" w:rsidR="00DE6B55" w:rsidRPr="00540040" w:rsidRDefault="00DE6B55" w:rsidP="295097A1">
      <w:pPr>
        <w:rPr>
          <w:rFonts w:eastAsiaTheme="minorEastAsia"/>
          <w:b/>
          <w:bCs/>
          <w:color w:val="auto"/>
          <w:szCs w:val="20"/>
        </w:rPr>
      </w:pPr>
      <w:r w:rsidRPr="295097A1">
        <w:rPr>
          <w:rFonts w:eastAsiaTheme="minorEastAsia"/>
          <w:b/>
          <w:bCs/>
          <w:color w:val="auto"/>
          <w:szCs w:val="20"/>
        </w:rPr>
        <w:t>1.4 Stanovení pravidel pro lobbování</w:t>
      </w:r>
    </w:p>
    <w:p w14:paraId="0821E4E4" w14:textId="2562576A" w:rsidR="00DE6B55" w:rsidRPr="00540040" w:rsidRDefault="00B874D3" w:rsidP="295097A1">
      <w:pPr>
        <w:rPr>
          <w:rFonts w:eastAsiaTheme="minorEastAsia"/>
          <w:color w:val="auto"/>
          <w:szCs w:val="20"/>
        </w:rPr>
      </w:pPr>
      <w:r w:rsidRPr="295097A1">
        <w:rPr>
          <w:rFonts w:eastAsiaTheme="minorEastAsia"/>
          <w:color w:val="auto"/>
          <w:szCs w:val="20"/>
        </w:rPr>
        <w:t xml:space="preserve">Cílem této reformy je </w:t>
      </w:r>
      <w:r w:rsidR="00235EFF" w:rsidRPr="295097A1">
        <w:rPr>
          <w:rFonts w:eastAsiaTheme="minorEastAsia"/>
          <w:color w:val="auto"/>
          <w:szCs w:val="20"/>
        </w:rPr>
        <w:t xml:space="preserve">nastavení právního rámce pro výkon </w:t>
      </w:r>
      <w:r w:rsidRPr="295097A1">
        <w:rPr>
          <w:rFonts w:eastAsiaTheme="minorEastAsia"/>
          <w:color w:val="auto"/>
          <w:szCs w:val="20"/>
        </w:rPr>
        <w:t>lobb</w:t>
      </w:r>
      <w:r w:rsidR="00235EFF" w:rsidRPr="295097A1">
        <w:rPr>
          <w:rFonts w:eastAsiaTheme="minorEastAsia"/>
          <w:color w:val="auto"/>
          <w:szCs w:val="20"/>
        </w:rPr>
        <w:t xml:space="preserve">istické činnosti </w:t>
      </w:r>
      <w:r w:rsidRPr="295097A1">
        <w:rPr>
          <w:rFonts w:eastAsiaTheme="minorEastAsia"/>
          <w:color w:val="auto"/>
          <w:szCs w:val="20"/>
        </w:rPr>
        <w:t>coby standardní aktivity v rámci legislativního procesu na centrální úrovni</w:t>
      </w:r>
      <w:r w:rsidR="00235EFF" w:rsidRPr="295097A1">
        <w:rPr>
          <w:rFonts w:eastAsiaTheme="minorEastAsia"/>
          <w:color w:val="auto"/>
          <w:szCs w:val="20"/>
        </w:rPr>
        <w:t xml:space="preserve"> a jejího odlišení od zákulisního, záměrně netransparentního lobbování</w:t>
      </w:r>
      <w:r w:rsidR="008574DD" w:rsidRPr="295097A1">
        <w:rPr>
          <w:rFonts w:eastAsiaTheme="minorEastAsia"/>
          <w:color w:val="auto"/>
          <w:szCs w:val="20"/>
        </w:rPr>
        <w:t xml:space="preserve">, které může být spojováno s nežádoucími </w:t>
      </w:r>
      <w:r w:rsidR="0055649D" w:rsidRPr="295097A1">
        <w:rPr>
          <w:rFonts w:eastAsiaTheme="minorEastAsia"/>
          <w:color w:val="auto"/>
          <w:szCs w:val="20"/>
        </w:rPr>
        <w:t>jevy, jako</w:t>
      </w:r>
      <w:r w:rsidR="008574DD" w:rsidRPr="295097A1">
        <w:rPr>
          <w:rFonts w:eastAsiaTheme="minorEastAsia"/>
          <w:color w:val="auto"/>
          <w:szCs w:val="20"/>
        </w:rPr>
        <w:t xml:space="preserve"> jsou korupce, střet zájmů nebo klientelismus.</w:t>
      </w:r>
      <w:r w:rsidR="00235EFF" w:rsidRPr="295097A1">
        <w:rPr>
          <w:rFonts w:eastAsiaTheme="minorEastAsia"/>
          <w:color w:val="auto"/>
          <w:szCs w:val="20"/>
        </w:rPr>
        <w:t xml:space="preserve"> </w:t>
      </w:r>
      <w:r w:rsidR="00140288" w:rsidRPr="295097A1">
        <w:rPr>
          <w:rFonts w:eastAsiaTheme="minorEastAsia"/>
          <w:color w:val="auto"/>
          <w:szCs w:val="20"/>
        </w:rPr>
        <w:t xml:space="preserve">Kontakty mezi </w:t>
      </w:r>
      <w:r w:rsidR="006F1131" w:rsidRPr="295097A1">
        <w:rPr>
          <w:rFonts w:eastAsiaTheme="minorEastAsia"/>
          <w:color w:val="auto"/>
          <w:szCs w:val="20"/>
        </w:rPr>
        <w:t xml:space="preserve">lobbovanými </w:t>
      </w:r>
      <w:r w:rsidR="00140288" w:rsidRPr="295097A1">
        <w:rPr>
          <w:rFonts w:eastAsiaTheme="minorEastAsia"/>
          <w:color w:val="auto"/>
          <w:szCs w:val="20"/>
        </w:rPr>
        <w:t>a soukromými subjekty mimo standardní právem předvídané procesy totiž mohou u veřejnosti vzbuzovat pochybnosti o</w:t>
      </w:r>
      <w:r w:rsidR="006F1131" w:rsidRPr="295097A1">
        <w:rPr>
          <w:rFonts w:eastAsiaTheme="minorEastAsia"/>
          <w:color w:val="auto"/>
          <w:szCs w:val="20"/>
        </w:rPr>
        <w:t> </w:t>
      </w:r>
      <w:r w:rsidR="00140288" w:rsidRPr="295097A1">
        <w:rPr>
          <w:rFonts w:eastAsiaTheme="minorEastAsia"/>
          <w:color w:val="auto"/>
          <w:szCs w:val="20"/>
        </w:rPr>
        <w:t xml:space="preserve">skutečném naplňování funkcí a poslání příslušných veřejných institucí. Systematická veřejná kontrola těchto neformálních kontaktů přispěje k omezení nežádoucích aktivit příslušných </w:t>
      </w:r>
      <w:r w:rsidR="006F1131" w:rsidRPr="295097A1">
        <w:rPr>
          <w:rFonts w:eastAsiaTheme="minorEastAsia"/>
          <w:color w:val="auto"/>
          <w:szCs w:val="20"/>
        </w:rPr>
        <w:t xml:space="preserve">lobbovaných </w:t>
      </w:r>
      <w:r w:rsidR="00140288" w:rsidRPr="295097A1">
        <w:rPr>
          <w:rFonts w:eastAsiaTheme="minorEastAsia"/>
          <w:color w:val="auto"/>
          <w:szCs w:val="20"/>
        </w:rPr>
        <w:t xml:space="preserve">a k posílení důvěry veřejnosti, což v konečném důsledku posílí faktické naplňování rolí </w:t>
      </w:r>
      <w:r w:rsidR="00CF2020" w:rsidRPr="295097A1">
        <w:rPr>
          <w:rFonts w:eastAsiaTheme="minorEastAsia"/>
          <w:color w:val="auto"/>
          <w:szCs w:val="20"/>
        </w:rPr>
        <w:t>ústavních orgánů participujících na legislativním procesu a</w:t>
      </w:r>
      <w:r w:rsidR="006F1131" w:rsidRPr="295097A1">
        <w:rPr>
          <w:rFonts w:eastAsiaTheme="minorEastAsia"/>
          <w:color w:val="auto"/>
          <w:szCs w:val="20"/>
        </w:rPr>
        <w:t> </w:t>
      </w:r>
      <w:r w:rsidR="00140288" w:rsidRPr="295097A1">
        <w:rPr>
          <w:rFonts w:eastAsiaTheme="minorEastAsia"/>
          <w:color w:val="auto"/>
          <w:szCs w:val="20"/>
        </w:rPr>
        <w:t>příslušných</w:t>
      </w:r>
      <w:r w:rsidR="00CF2020" w:rsidRPr="295097A1">
        <w:rPr>
          <w:rFonts w:eastAsiaTheme="minorEastAsia"/>
          <w:color w:val="auto"/>
          <w:szCs w:val="20"/>
        </w:rPr>
        <w:t xml:space="preserve"> orgánů veřejné moci</w:t>
      </w:r>
      <w:r w:rsidR="00140288" w:rsidRPr="295097A1">
        <w:rPr>
          <w:rFonts w:eastAsiaTheme="minorEastAsia"/>
          <w:color w:val="auto"/>
          <w:szCs w:val="20"/>
        </w:rPr>
        <w:t>.</w:t>
      </w:r>
      <w:r w:rsidR="00006D67" w:rsidRPr="295097A1">
        <w:rPr>
          <w:rFonts w:eastAsiaTheme="minorEastAsia"/>
          <w:color w:val="auto"/>
          <w:szCs w:val="20"/>
        </w:rPr>
        <w:t xml:space="preserve"> </w:t>
      </w:r>
      <w:r w:rsidRPr="295097A1">
        <w:rPr>
          <w:rFonts w:eastAsiaTheme="minorEastAsia"/>
          <w:color w:val="auto"/>
          <w:szCs w:val="20"/>
        </w:rPr>
        <w:t xml:space="preserve">Základní </w:t>
      </w:r>
      <w:r w:rsidR="00235EFF" w:rsidRPr="295097A1">
        <w:rPr>
          <w:rFonts w:eastAsiaTheme="minorEastAsia"/>
          <w:color w:val="auto"/>
          <w:szCs w:val="20"/>
        </w:rPr>
        <w:t>prvky</w:t>
      </w:r>
      <w:r w:rsidRPr="295097A1">
        <w:rPr>
          <w:rFonts w:eastAsiaTheme="minorEastAsia"/>
          <w:color w:val="auto"/>
          <w:szCs w:val="20"/>
        </w:rPr>
        <w:t xml:space="preserve"> regulace lobbování </w:t>
      </w:r>
      <w:r w:rsidR="001602CD" w:rsidRPr="295097A1">
        <w:rPr>
          <w:rFonts w:eastAsiaTheme="minorEastAsia"/>
          <w:color w:val="auto"/>
          <w:szCs w:val="20"/>
        </w:rPr>
        <w:t xml:space="preserve">by </w:t>
      </w:r>
      <w:r w:rsidR="00006D67" w:rsidRPr="295097A1">
        <w:rPr>
          <w:rFonts w:eastAsiaTheme="minorEastAsia"/>
          <w:color w:val="auto"/>
          <w:szCs w:val="20"/>
        </w:rPr>
        <w:t xml:space="preserve">tak měly </w:t>
      </w:r>
      <w:r w:rsidR="006F1131" w:rsidRPr="295097A1">
        <w:rPr>
          <w:rFonts w:eastAsiaTheme="minorEastAsia"/>
          <w:color w:val="auto"/>
          <w:szCs w:val="20"/>
        </w:rPr>
        <w:t xml:space="preserve">přinést </w:t>
      </w:r>
      <w:r w:rsidRPr="295097A1">
        <w:rPr>
          <w:rFonts w:eastAsiaTheme="minorEastAsia"/>
          <w:color w:val="auto"/>
          <w:szCs w:val="20"/>
        </w:rPr>
        <w:t xml:space="preserve">zvýšení transparentnosti </w:t>
      </w:r>
      <w:r w:rsidR="008574DD" w:rsidRPr="295097A1">
        <w:rPr>
          <w:rFonts w:eastAsiaTheme="minorEastAsia"/>
          <w:color w:val="auto"/>
          <w:szCs w:val="20"/>
        </w:rPr>
        <w:t>této</w:t>
      </w:r>
      <w:r w:rsidRPr="295097A1">
        <w:rPr>
          <w:rFonts w:eastAsiaTheme="minorEastAsia"/>
          <w:color w:val="auto"/>
          <w:szCs w:val="20"/>
        </w:rPr>
        <w:t xml:space="preserve"> činnosti a </w:t>
      </w:r>
      <w:r w:rsidR="009B0559" w:rsidRPr="295097A1">
        <w:rPr>
          <w:rFonts w:eastAsiaTheme="minorEastAsia"/>
          <w:color w:val="auto"/>
          <w:szCs w:val="20"/>
        </w:rPr>
        <w:t xml:space="preserve">celého </w:t>
      </w:r>
      <w:r w:rsidRPr="295097A1">
        <w:rPr>
          <w:rFonts w:eastAsiaTheme="minorEastAsia"/>
          <w:color w:val="auto"/>
          <w:szCs w:val="20"/>
        </w:rPr>
        <w:t>legislativního procesu a</w:t>
      </w:r>
      <w:r w:rsidR="006F1131" w:rsidRPr="295097A1">
        <w:rPr>
          <w:rFonts w:eastAsiaTheme="minorEastAsia"/>
          <w:color w:val="auto"/>
          <w:szCs w:val="20"/>
        </w:rPr>
        <w:t xml:space="preserve"> v neposlední řadě</w:t>
      </w:r>
      <w:r w:rsidRPr="295097A1">
        <w:rPr>
          <w:rFonts w:eastAsiaTheme="minorEastAsia"/>
          <w:color w:val="auto"/>
          <w:szCs w:val="20"/>
        </w:rPr>
        <w:t xml:space="preserve"> </w:t>
      </w:r>
      <w:r w:rsidR="009B0559" w:rsidRPr="295097A1">
        <w:rPr>
          <w:rFonts w:eastAsiaTheme="minorEastAsia"/>
          <w:color w:val="auto"/>
          <w:szCs w:val="20"/>
        </w:rPr>
        <w:t xml:space="preserve">posílení </w:t>
      </w:r>
      <w:r w:rsidRPr="295097A1">
        <w:rPr>
          <w:rFonts w:eastAsiaTheme="minorEastAsia"/>
          <w:color w:val="auto"/>
          <w:szCs w:val="20"/>
        </w:rPr>
        <w:t>veřejné kontroly v této oblasti.</w:t>
      </w:r>
      <w:r w:rsidR="004818B8" w:rsidRPr="295097A1">
        <w:rPr>
          <w:rFonts w:eastAsiaTheme="minorEastAsia"/>
          <w:color w:val="auto"/>
          <w:szCs w:val="20"/>
        </w:rPr>
        <w:t xml:space="preserve"> </w:t>
      </w:r>
    </w:p>
    <w:p w14:paraId="3AFA7E48" w14:textId="77777777" w:rsidR="00C42CDB" w:rsidRPr="00540040" w:rsidRDefault="00C42CDB" w:rsidP="295097A1">
      <w:pPr>
        <w:pStyle w:val="K-Nadpis3"/>
        <w:keepNext/>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color w:val="auto"/>
          <w:sz w:val="20"/>
          <w:szCs w:val="20"/>
        </w:rPr>
        <w:t>c) Národní strategický kontext</w:t>
      </w:r>
    </w:p>
    <w:p w14:paraId="36CB6966" w14:textId="5ABABBD1" w:rsidR="00C42CDB" w:rsidRPr="00540040" w:rsidRDefault="00C42CDB" w:rsidP="295097A1">
      <w:pPr>
        <w:pStyle w:val="K-Nadpis3"/>
        <w:keepNext/>
        <w:rPr>
          <w:rFonts w:asciiTheme="minorHAnsi" w:eastAsiaTheme="minorEastAsia" w:hAnsiTheme="minorHAnsi" w:cstheme="minorBidi"/>
          <w:b w:val="0"/>
          <w:i/>
          <w:iCs/>
          <w:color w:val="000000" w:themeColor="text1"/>
          <w:sz w:val="20"/>
          <w:szCs w:val="20"/>
          <w:u w:val="single"/>
        </w:rPr>
      </w:pPr>
      <w:r w:rsidRPr="295097A1">
        <w:rPr>
          <w:rFonts w:asciiTheme="minorHAnsi" w:eastAsiaTheme="minorEastAsia" w:hAnsiTheme="minorHAnsi" w:cstheme="minorBidi"/>
          <w:b w:val="0"/>
          <w:i/>
          <w:iCs/>
          <w:color w:val="auto"/>
          <w:sz w:val="20"/>
          <w:szCs w:val="20"/>
          <w:u w:val="single"/>
        </w:rPr>
        <w:t>Programové prohlášení vlády ČR z</w:t>
      </w:r>
      <w:r w:rsidR="00EE51EC" w:rsidRPr="295097A1">
        <w:rPr>
          <w:rFonts w:asciiTheme="minorHAnsi" w:eastAsiaTheme="minorEastAsia" w:hAnsiTheme="minorHAnsi" w:cstheme="minorBidi"/>
          <w:b w:val="0"/>
          <w:i/>
          <w:iCs/>
          <w:color w:val="auto"/>
          <w:sz w:val="20"/>
          <w:szCs w:val="20"/>
          <w:u w:val="single"/>
        </w:rPr>
        <w:t> </w:t>
      </w:r>
      <w:r w:rsidRPr="295097A1">
        <w:rPr>
          <w:rFonts w:asciiTheme="minorHAnsi" w:eastAsiaTheme="minorEastAsia" w:hAnsiTheme="minorHAnsi" w:cstheme="minorBidi"/>
          <w:b w:val="0"/>
          <w:i/>
          <w:iCs/>
          <w:color w:val="auto"/>
          <w:sz w:val="20"/>
          <w:szCs w:val="20"/>
          <w:u w:val="single"/>
        </w:rPr>
        <w:t>r. 2018</w:t>
      </w:r>
    </w:p>
    <w:p w14:paraId="34972E58" w14:textId="0CFB752E" w:rsidR="00C42CDB" w:rsidRPr="00540040" w:rsidRDefault="00C42CDB" w:rsidP="295097A1">
      <w:pPr>
        <w:pStyle w:val="K-Nadpis3"/>
        <w:keepNext/>
        <w:rPr>
          <w:rFonts w:asciiTheme="minorHAnsi" w:eastAsiaTheme="minorEastAsia" w:hAnsiTheme="minorHAnsi" w:cstheme="minorBidi"/>
          <w:b w:val="0"/>
          <w:color w:val="000000" w:themeColor="text1"/>
          <w:sz w:val="20"/>
          <w:szCs w:val="20"/>
        </w:rPr>
      </w:pPr>
      <w:r w:rsidRPr="295097A1">
        <w:rPr>
          <w:rFonts w:asciiTheme="minorHAnsi" w:eastAsiaTheme="minorEastAsia" w:hAnsiTheme="minorHAnsi" w:cstheme="minorBidi"/>
          <w:b w:val="0"/>
          <w:color w:val="auto"/>
          <w:sz w:val="20"/>
          <w:szCs w:val="20"/>
        </w:rPr>
        <w:t>Vláda se ve svém programovém prohlášení zavázala, že bude dále bojovat proti korupci ve všech oblastech, tento boj systémově koordinovat, vyhodnocovat efektivitu již přijatých protikorupčních opatření v</w:t>
      </w:r>
      <w:r w:rsidR="00EE51EC" w:rsidRPr="295097A1">
        <w:rPr>
          <w:rFonts w:asciiTheme="minorHAnsi" w:eastAsiaTheme="minorEastAsia" w:hAnsiTheme="minorHAnsi" w:cstheme="minorBidi"/>
          <w:b w:val="0"/>
          <w:color w:val="auto"/>
          <w:sz w:val="20"/>
          <w:szCs w:val="20"/>
        </w:rPr>
        <w:t> </w:t>
      </w:r>
      <w:r w:rsidRPr="295097A1">
        <w:rPr>
          <w:rFonts w:asciiTheme="minorHAnsi" w:eastAsiaTheme="minorEastAsia" w:hAnsiTheme="minorHAnsi" w:cstheme="minorBidi"/>
          <w:b w:val="0"/>
          <w:color w:val="auto"/>
          <w:sz w:val="20"/>
          <w:szCs w:val="20"/>
        </w:rPr>
        <w:t>praxi a</w:t>
      </w:r>
      <w:r w:rsidR="00EE51EC" w:rsidRPr="295097A1">
        <w:rPr>
          <w:rFonts w:asciiTheme="minorHAnsi" w:eastAsiaTheme="minorEastAsia" w:hAnsiTheme="minorHAnsi" w:cstheme="minorBidi"/>
          <w:b w:val="0"/>
          <w:color w:val="auto"/>
          <w:sz w:val="20"/>
          <w:szCs w:val="20"/>
        </w:rPr>
        <w:t> </w:t>
      </w:r>
      <w:r w:rsidRPr="295097A1">
        <w:rPr>
          <w:rFonts w:asciiTheme="minorHAnsi" w:eastAsiaTheme="minorEastAsia" w:hAnsiTheme="minorHAnsi" w:cstheme="minorBidi"/>
          <w:b w:val="0"/>
          <w:color w:val="auto"/>
          <w:sz w:val="20"/>
          <w:szCs w:val="20"/>
        </w:rPr>
        <w:t>navrhovat jejich vhodné změny a</w:t>
      </w:r>
      <w:r w:rsidR="00EE51EC" w:rsidRPr="295097A1">
        <w:rPr>
          <w:rFonts w:asciiTheme="minorHAnsi" w:eastAsiaTheme="minorEastAsia" w:hAnsiTheme="minorHAnsi" w:cstheme="minorBidi"/>
          <w:b w:val="0"/>
          <w:color w:val="auto"/>
          <w:sz w:val="20"/>
          <w:szCs w:val="20"/>
        </w:rPr>
        <w:t> </w:t>
      </w:r>
      <w:r w:rsidRPr="295097A1">
        <w:rPr>
          <w:rFonts w:asciiTheme="minorHAnsi" w:eastAsiaTheme="minorEastAsia" w:hAnsiTheme="minorHAnsi" w:cstheme="minorBidi"/>
          <w:b w:val="0"/>
          <w:color w:val="auto"/>
          <w:sz w:val="20"/>
          <w:szCs w:val="20"/>
        </w:rPr>
        <w:t>doplnění.</w:t>
      </w:r>
    </w:p>
    <w:p w14:paraId="0B951FED" w14:textId="75503EE1" w:rsidR="00C42CDB" w:rsidRPr="00AD2366" w:rsidRDefault="00C42CDB" w:rsidP="00AD2366">
      <w:pPr>
        <w:rPr>
          <w:rStyle w:val="K-TextChar"/>
          <w:rFonts w:asciiTheme="minorHAnsi" w:eastAsiaTheme="minorEastAsia" w:hAnsiTheme="minorHAnsi" w:cstheme="minorBidi"/>
          <w:b/>
          <w:bCs/>
          <w:i/>
          <w:color w:val="auto"/>
          <w:sz w:val="20"/>
          <w:szCs w:val="20"/>
        </w:rPr>
      </w:pPr>
      <w:r w:rsidRPr="00AD2366">
        <w:rPr>
          <w:rFonts w:eastAsiaTheme="minorEastAsia"/>
          <w:b/>
          <w:bCs/>
          <w:color w:val="auto"/>
        </w:rPr>
        <w:t xml:space="preserve">1.1 </w:t>
      </w:r>
      <w:r w:rsidR="6954F035" w:rsidRPr="00AD2366">
        <w:rPr>
          <w:rStyle w:val="K-TextChar"/>
          <w:rFonts w:asciiTheme="minorHAnsi" w:eastAsiaTheme="minorEastAsia" w:hAnsiTheme="minorHAnsi" w:cstheme="minorBidi"/>
          <w:b/>
          <w:bCs/>
          <w:iCs w:val="0"/>
          <w:color w:val="auto"/>
          <w:sz w:val="20"/>
          <w:szCs w:val="20"/>
        </w:rPr>
        <w:t>Ochrana oznamovatelů protiprávního jednání</w:t>
      </w:r>
    </w:p>
    <w:p w14:paraId="09C003F6" w14:textId="7D77E240" w:rsidR="00C42CDB" w:rsidRPr="00540040" w:rsidRDefault="00C42CDB" w:rsidP="295097A1">
      <w:pPr>
        <w:pStyle w:val="K-Nadpis3"/>
        <w:keepNext/>
        <w:rPr>
          <w:rFonts w:asciiTheme="minorHAnsi" w:eastAsiaTheme="minorEastAsia" w:hAnsiTheme="minorHAnsi" w:cstheme="minorBidi"/>
          <w:b w:val="0"/>
          <w:i/>
          <w:iCs/>
          <w:color w:val="000000" w:themeColor="text1"/>
          <w:sz w:val="20"/>
          <w:szCs w:val="20"/>
          <w:u w:val="single"/>
        </w:rPr>
      </w:pPr>
      <w:r w:rsidRPr="295097A1">
        <w:rPr>
          <w:rFonts w:asciiTheme="minorHAnsi" w:eastAsiaTheme="minorEastAsia" w:hAnsiTheme="minorHAnsi" w:cstheme="minorBidi"/>
          <w:b w:val="0"/>
          <w:i/>
          <w:iCs/>
          <w:color w:val="auto"/>
          <w:sz w:val="20"/>
          <w:szCs w:val="20"/>
          <w:u w:val="single"/>
        </w:rPr>
        <w:t>Programové prohlášení vlády ČR z</w:t>
      </w:r>
      <w:r w:rsidR="00EE51EC" w:rsidRPr="295097A1">
        <w:rPr>
          <w:rFonts w:asciiTheme="minorHAnsi" w:eastAsiaTheme="minorEastAsia" w:hAnsiTheme="minorHAnsi" w:cstheme="minorBidi"/>
          <w:b w:val="0"/>
          <w:i/>
          <w:iCs/>
          <w:color w:val="auto"/>
          <w:sz w:val="20"/>
          <w:szCs w:val="20"/>
          <w:u w:val="single"/>
        </w:rPr>
        <w:t> </w:t>
      </w:r>
      <w:r w:rsidRPr="295097A1">
        <w:rPr>
          <w:rFonts w:asciiTheme="minorHAnsi" w:eastAsiaTheme="minorEastAsia" w:hAnsiTheme="minorHAnsi" w:cstheme="minorBidi"/>
          <w:b w:val="0"/>
          <w:i/>
          <w:iCs/>
          <w:color w:val="auto"/>
          <w:sz w:val="20"/>
          <w:szCs w:val="20"/>
          <w:u w:val="single"/>
        </w:rPr>
        <w:t>r. 2018</w:t>
      </w:r>
    </w:p>
    <w:p w14:paraId="2664B5EE" w14:textId="6EC32BF4" w:rsidR="00C42CDB" w:rsidRPr="00540040" w:rsidRDefault="00C42CDB" w:rsidP="295097A1">
      <w:pPr>
        <w:pStyle w:val="K-Nadpis3"/>
        <w:keepNext/>
        <w:rPr>
          <w:rFonts w:asciiTheme="minorHAnsi" w:eastAsiaTheme="minorEastAsia" w:hAnsiTheme="minorHAnsi" w:cstheme="minorBidi"/>
          <w:b w:val="0"/>
          <w:color w:val="000000" w:themeColor="text1"/>
          <w:sz w:val="20"/>
          <w:szCs w:val="20"/>
        </w:rPr>
      </w:pPr>
      <w:r w:rsidRPr="295097A1">
        <w:rPr>
          <w:rFonts w:asciiTheme="minorHAnsi" w:eastAsiaTheme="minorEastAsia" w:hAnsiTheme="minorHAnsi" w:cstheme="minorBidi"/>
          <w:b w:val="0"/>
          <w:color w:val="auto"/>
          <w:sz w:val="20"/>
          <w:szCs w:val="20"/>
        </w:rPr>
        <w:t>Vláda se ve svém programovém prohlášení zavázala, že předloží účinné právní nástroje k</w:t>
      </w:r>
      <w:r w:rsidR="00EE51EC" w:rsidRPr="295097A1">
        <w:rPr>
          <w:rFonts w:asciiTheme="minorHAnsi" w:eastAsiaTheme="minorEastAsia" w:hAnsiTheme="minorHAnsi" w:cstheme="minorBidi"/>
          <w:b w:val="0"/>
          <w:color w:val="auto"/>
          <w:sz w:val="20"/>
          <w:szCs w:val="20"/>
        </w:rPr>
        <w:t> </w:t>
      </w:r>
      <w:r w:rsidRPr="295097A1">
        <w:rPr>
          <w:rFonts w:asciiTheme="minorHAnsi" w:eastAsiaTheme="minorEastAsia" w:hAnsiTheme="minorHAnsi" w:cstheme="minorBidi"/>
          <w:b w:val="0"/>
          <w:color w:val="auto"/>
          <w:sz w:val="20"/>
          <w:szCs w:val="20"/>
        </w:rPr>
        <w:t>ochraně oznamovatelů korupce.</w:t>
      </w:r>
    </w:p>
    <w:p w14:paraId="00A442D5" w14:textId="30286BC5"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u w:val="single"/>
        </w:rPr>
      </w:pPr>
      <w:r w:rsidRPr="295097A1">
        <w:rPr>
          <w:rFonts w:asciiTheme="minorHAnsi" w:eastAsiaTheme="minorEastAsia" w:hAnsiTheme="minorHAnsi" w:cstheme="minorBidi"/>
          <w:i w:val="0"/>
          <w:iCs w:val="0"/>
          <w:color w:val="auto"/>
          <w:sz w:val="20"/>
          <w:szCs w:val="20"/>
          <w:u w:val="single"/>
        </w:rPr>
        <w:t>Vládní koncepce boje s</w:t>
      </w:r>
      <w:r w:rsidR="00EE51EC" w:rsidRPr="295097A1">
        <w:rPr>
          <w:rFonts w:asciiTheme="minorHAnsi" w:eastAsiaTheme="minorEastAsia" w:hAnsiTheme="minorHAnsi" w:cstheme="minorBidi"/>
          <w:i w:val="0"/>
          <w:iCs w:val="0"/>
          <w:color w:val="auto"/>
          <w:sz w:val="20"/>
          <w:szCs w:val="20"/>
          <w:u w:val="single"/>
        </w:rPr>
        <w:t> </w:t>
      </w:r>
      <w:r w:rsidRPr="295097A1">
        <w:rPr>
          <w:rFonts w:asciiTheme="minorHAnsi" w:eastAsiaTheme="minorEastAsia" w:hAnsiTheme="minorHAnsi" w:cstheme="minorBidi"/>
          <w:i w:val="0"/>
          <w:iCs w:val="0"/>
          <w:color w:val="auto"/>
          <w:sz w:val="20"/>
          <w:szCs w:val="20"/>
          <w:u w:val="single"/>
        </w:rPr>
        <w:t>korupcí na léta 2018 až 2022 a</w:t>
      </w:r>
      <w:r w:rsidR="00EE51EC" w:rsidRPr="295097A1">
        <w:rPr>
          <w:rFonts w:asciiTheme="minorHAnsi" w:eastAsiaTheme="minorEastAsia" w:hAnsiTheme="minorHAnsi" w:cstheme="minorBidi"/>
          <w:i w:val="0"/>
          <w:iCs w:val="0"/>
          <w:color w:val="auto"/>
          <w:sz w:val="20"/>
          <w:szCs w:val="20"/>
          <w:u w:val="single"/>
        </w:rPr>
        <w:t> </w:t>
      </w:r>
      <w:r w:rsidRPr="295097A1">
        <w:rPr>
          <w:rFonts w:asciiTheme="minorHAnsi" w:eastAsiaTheme="minorEastAsia" w:hAnsiTheme="minorHAnsi" w:cstheme="minorBidi"/>
          <w:i w:val="0"/>
          <w:iCs w:val="0"/>
          <w:color w:val="auto"/>
          <w:sz w:val="20"/>
          <w:szCs w:val="20"/>
          <w:u w:val="single"/>
        </w:rPr>
        <w:t>Akční plán boje proti korupci na roky 2021 a</w:t>
      </w:r>
      <w:r w:rsidR="00EE51EC" w:rsidRPr="295097A1">
        <w:rPr>
          <w:rFonts w:asciiTheme="minorHAnsi" w:eastAsiaTheme="minorEastAsia" w:hAnsiTheme="minorHAnsi" w:cstheme="minorBidi"/>
          <w:i w:val="0"/>
          <w:iCs w:val="0"/>
          <w:color w:val="auto"/>
          <w:sz w:val="20"/>
          <w:szCs w:val="20"/>
          <w:u w:val="single"/>
        </w:rPr>
        <w:t> </w:t>
      </w:r>
      <w:r w:rsidRPr="295097A1">
        <w:rPr>
          <w:rFonts w:asciiTheme="minorHAnsi" w:eastAsiaTheme="minorEastAsia" w:hAnsiTheme="minorHAnsi" w:cstheme="minorBidi"/>
          <w:i w:val="0"/>
          <w:iCs w:val="0"/>
          <w:color w:val="auto"/>
          <w:sz w:val="20"/>
          <w:szCs w:val="20"/>
          <w:u w:val="single"/>
        </w:rPr>
        <w:t>2022.</w:t>
      </w:r>
    </w:p>
    <w:p w14:paraId="38A490EA" w14:textId="3D76FBA4"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Vládní koncepce boje s</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korupcí na léta 2018 až 2022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kapitole „Rozvoj občanské společnosti“ stanoví, že bude předložen návrh zákona o</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ochraně oznamovatelů protiprávního jednání (</w:t>
      </w:r>
      <w:proofErr w:type="spellStart"/>
      <w:r w:rsidRPr="295097A1">
        <w:rPr>
          <w:rFonts w:asciiTheme="minorHAnsi" w:eastAsiaTheme="minorEastAsia" w:hAnsiTheme="minorHAnsi" w:cstheme="minorBidi"/>
          <w:i w:val="0"/>
          <w:iCs w:val="0"/>
          <w:color w:val="auto"/>
          <w:sz w:val="20"/>
          <w:szCs w:val="20"/>
        </w:rPr>
        <w:t>whistleblowerů</w:t>
      </w:r>
      <w:proofErr w:type="spellEnd"/>
      <w:r w:rsidRPr="295097A1">
        <w:rPr>
          <w:rFonts w:asciiTheme="minorHAnsi" w:eastAsiaTheme="minorEastAsia" w:hAnsiTheme="minorHAnsi" w:cstheme="minorBidi"/>
          <w:i w:val="0"/>
          <w:iCs w:val="0"/>
          <w:color w:val="auto"/>
          <w:sz w:val="20"/>
          <w:szCs w:val="20"/>
        </w:rPr>
        <w:t>).</w:t>
      </w:r>
    </w:p>
    <w:p w14:paraId="1C5828F1" w14:textId="21034BD7"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u w:val="single"/>
        </w:rPr>
      </w:pPr>
      <w:r w:rsidRPr="295097A1">
        <w:rPr>
          <w:rFonts w:asciiTheme="minorHAnsi" w:eastAsiaTheme="minorEastAsia" w:hAnsiTheme="minorHAnsi" w:cstheme="minorBidi"/>
          <w:i w:val="0"/>
          <w:iCs w:val="0"/>
          <w:color w:val="auto"/>
          <w:sz w:val="20"/>
          <w:szCs w:val="20"/>
        </w:rPr>
        <w:t>Akční plán boje proti korupci na roky 2021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2022 provádí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této oblasti Vládní koncepci boje s</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korupcí na léta 2018 až 2022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ukládá Ministerstvu spravedlnosti prosazovat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Parlamentu schválení návrhu zákona o</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ochraně oznamovatelů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návrhu zákona, kterým se mění některé zákony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souvislosti s</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přijetím zákona o</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ochraně oznamovatelů, kterými má být do českého právního řádu Směrnice implementována.</w:t>
      </w:r>
    </w:p>
    <w:p w14:paraId="7D2772E0" w14:textId="77777777"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u w:val="single"/>
        </w:rPr>
      </w:pPr>
      <w:r w:rsidRPr="295097A1">
        <w:rPr>
          <w:rFonts w:asciiTheme="minorHAnsi" w:eastAsiaTheme="minorEastAsia" w:hAnsiTheme="minorHAnsi" w:cstheme="minorBidi"/>
          <w:i w:val="0"/>
          <w:iCs w:val="0"/>
          <w:color w:val="auto"/>
          <w:sz w:val="20"/>
          <w:szCs w:val="20"/>
          <w:u w:val="single"/>
        </w:rPr>
        <w:t>Mezinárodní závazky ČR</w:t>
      </w:r>
    </w:p>
    <w:p w14:paraId="529152B9" w14:textId="63F26D3F"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Kromě potřeby implementace Směrnice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závazků vlády vyvolaných společenskou poptávkou se jedná rovněž o</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splnění závazků vyplývajících z</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mezinárodních smluv, kterými je Česká republika vázána,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o naplnění doporučení mezinárodních organizací, kterých je Česká republika členem. K</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ochraně oznamovatelů Českou republiku zavazuje řada mezinárodních dokumentů, např.: Trestněprávní úmluva Rady Evropy o</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korupci (čl. 22), Občanskoprávní úmluva Rady Evropy o</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 xml:space="preserve">korupci (čl. 9), Úmluva OSN proti korupci (čl. 32-33), </w:t>
      </w:r>
      <w:r w:rsidRPr="295097A1">
        <w:rPr>
          <w:rFonts w:asciiTheme="minorHAnsi" w:eastAsiaTheme="minorEastAsia" w:hAnsiTheme="minorHAnsi" w:cstheme="minorBidi"/>
          <w:i w:val="0"/>
          <w:iCs w:val="0"/>
          <w:color w:val="auto"/>
          <w:sz w:val="20"/>
          <w:szCs w:val="20"/>
          <w:lang w:val="en-GB"/>
        </w:rPr>
        <w:t xml:space="preserve">OECD Guidelines for Managing Conflict of Interest in the Public Service, OECD Guidelines for Multinational Enterprises, OECD Convention on Combating Bribery of Foreign Public Officials in International Business Transactions, The Parliamentary Assembly of the Council of Europe: Resolution 1729 (2010) Protection of </w:t>
      </w:r>
      <w:proofErr w:type="spellStart"/>
      <w:r w:rsidRPr="295097A1">
        <w:rPr>
          <w:rFonts w:asciiTheme="minorHAnsi" w:eastAsiaTheme="minorEastAsia" w:hAnsiTheme="minorHAnsi" w:cstheme="minorBidi"/>
          <w:i w:val="0"/>
          <w:iCs w:val="0"/>
          <w:color w:val="auto"/>
          <w:sz w:val="20"/>
          <w:szCs w:val="20"/>
          <w:lang w:val="en-GB"/>
        </w:rPr>
        <w:t>whistleblowers</w:t>
      </w:r>
      <w:proofErr w:type="spellEnd"/>
      <w:r w:rsidRPr="295097A1">
        <w:rPr>
          <w:rFonts w:asciiTheme="minorHAnsi" w:eastAsiaTheme="minorEastAsia" w:hAnsiTheme="minorHAnsi" w:cstheme="minorBidi"/>
          <w:i w:val="0"/>
          <w:iCs w:val="0"/>
          <w:color w:val="auto"/>
          <w:sz w:val="20"/>
          <w:szCs w:val="20"/>
          <w:lang w:val="en-GB"/>
        </w:rPr>
        <w:t>: Recommendation 1916 (2010) a</w:t>
      </w:r>
      <w:r w:rsidR="00EE51EC" w:rsidRPr="295097A1">
        <w:rPr>
          <w:rFonts w:asciiTheme="minorHAnsi" w:eastAsiaTheme="minorEastAsia" w:hAnsiTheme="minorHAnsi" w:cstheme="minorBidi"/>
          <w:i w:val="0"/>
          <w:iCs w:val="0"/>
          <w:color w:val="auto"/>
          <w:sz w:val="20"/>
          <w:szCs w:val="20"/>
          <w:lang w:val="en-GB"/>
        </w:rPr>
        <w:t> </w:t>
      </w:r>
      <w:r w:rsidRPr="295097A1">
        <w:rPr>
          <w:rFonts w:asciiTheme="minorHAnsi" w:eastAsiaTheme="minorEastAsia" w:hAnsiTheme="minorHAnsi" w:cstheme="minorBidi"/>
          <w:i w:val="0"/>
          <w:iCs w:val="0"/>
          <w:color w:val="auto"/>
          <w:sz w:val="20"/>
          <w:szCs w:val="20"/>
          <w:lang w:val="en-GB"/>
        </w:rPr>
        <w:t>Recommendation CM/Rec(2014)7 Protection of </w:t>
      </w:r>
      <w:proofErr w:type="spellStart"/>
      <w:r w:rsidRPr="295097A1">
        <w:rPr>
          <w:rFonts w:asciiTheme="minorHAnsi" w:eastAsiaTheme="minorEastAsia" w:hAnsiTheme="minorHAnsi" w:cstheme="minorBidi"/>
          <w:i w:val="0"/>
          <w:iCs w:val="0"/>
          <w:color w:val="auto"/>
          <w:sz w:val="20"/>
          <w:szCs w:val="20"/>
          <w:lang w:val="en-GB"/>
        </w:rPr>
        <w:t>whistleblowers</w:t>
      </w:r>
      <w:proofErr w:type="spellEnd"/>
      <w:r w:rsidRPr="295097A1">
        <w:rPr>
          <w:rFonts w:asciiTheme="minorHAnsi" w:eastAsiaTheme="minorEastAsia" w:hAnsiTheme="minorHAnsi" w:cstheme="minorBidi"/>
          <w:i w:val="0"/>
          <w:iCs w:val="0"/>
          <w:color w:val="auto"/>
          <w:sz w:val="20"/>
          <w:szCs w:val="20"/>
        </w:rPr>
        <w:t>.</w:t>
      </w:r>
    </w:p>
    <w:p w14:paraId="733C02CE" w14:textId="7954120A" w:rsidR="16792870" w:rsidRDefault="00C42CDB" w:rsidP="401E8095">
      <w:pPr>
        <w:pStyle w:val="K-TextInfo"/>
        <w:rPr>
          <w:rStyle w:val="K-TextChar"/>
          <w:rFonts w:asciiTheme="minorHAnsi" w:eastAsiaTheme="minorEastAsia" w:hAnsiTheme="minorHAnsi" w:cstheme="minorBidi"/>
          <w:b/>
          <w:bCs/>
          <w:i w:val="0"/>
          <w:color w:val="000000" w:themeColor="text1"/>
          <w:sz w:val="20"/>
          <w:szCs w:val="20"/>
        </w:rPr>
      </w:pPr>
      <w:r w:rsidRPr="401E8095">
        <w:rPr>
          <w:rStyle w:val="K-TextChar"/>
          <w:rFonts w:asciiTheme="minorHAnsi" w:eastAsiaTheme="minorEastAsia" w:hAnsiTheme="minorHAnsi" w:cstheme="minorBidi"/>
          <w:b/>
          <w:bCs/>
          <w:i w:val="0"/>
          <w:color w:val="auto"/>
          <w:sz w:val="20"/>
          <w:szCs w:val="20"/>
        </w:rPr>
        <w:t xml:space="preserve">1.2 </w:t>
      </w:r>
      <w:r w:rsidR="16792870" w:rsidRPr="401E8095">
        <w:rPr>
          <w:rStyle w:val="K-TextChar"/>
          <w:rFonts w:asciiTheme="minorHAnsi" w:eastAsiaTheme="minorEastAsia" w:hAnsiTheme="minorHAnsi" w:cstheme="minorBidi"/>
          <w:b/>
          <w:bCs/>
          <w:i w:val="0"/>
          <w:color w:val="auto"/>
          <w:sz w:val="20"/>
          <w:szCs w:val="20"/>
        </w:rPr>
        <w:t>Posílení legislativního rámce a transparentnosti v oblasti soudů, soudců, státních zástupců a soudních exekutorů</w:t>
      </w:r>
    </w:p>
    <w:p w14:paraId="4BB1567A" w14:textId="0DCBC8A5" w:rsidR="00C42CDB" w:rsidRPr="00540040" w:rsidRDefault="00C42CDB" w:rsidP="295097A1">
      <w:pPr>
        <w:pStyle w:val="K-TextInfo"/>
        <w:rPr>
          <w:rFonts w:asciiTheme="minorHAnsi" w:eastAsiaTheme="minorEastAsia" w:hAnsiTheme="minorHAnsi" w:cstheme="minorBidi"/>
          <w:b/>
          <w:bCs/>
          <w:color w:val="000000" w:themeColor="text1"/>
          <w:sz w:val="20"/>
          <w:szCs w:val="20"/>
        </w:rPr>
      </w:pPr>
      <w:r w:rsidRPr="295097A1">
        <w:rPr>
          <w:rStyle w:val="K-TextChar"/>
          <w:rFonts w:asciiTheme="minorHAnsi" w:eastAsiaTheme="minorEastAsia" w:hAnsiTheme="minorHAnsi" w:cstheme="minorBidi"/>
          <w:b/>
          <w:bCs/>
          <w:color w:val="auto"/>
          <w:sz w:val="20"/>
          <w:szCs w:val="20"/>
        </w:rPr>
        <w:t>1.2.1 Projekt novelizace zákona o</w:t>
      </w:r>
      <w:r w:rsidR="00EE51EC" w:rsidRPr="295097A1">
        <w:rPr>
          <w:rStyle w:val="K-TextChar"/>
          <w:rFonts w:asciiTheme="minorHAnsi" w:eastAsiaTheme="minorEastAsia" w:hAnsiTheme="minorHAnsi" w:cstheme="minorBidi"/>
          <w:b/>
          <w:bCs/>
          <w:color w:val="auto"/>
          <w:sz w:val="20"/>
          <w:szCs w:val="20"/>
        </w:rPr>
        <w:t> </w:t>
      </w:r>
      <w:r w:rsidRPr="295097A1">
        <w:rPr>
          <w:rStyle w:val="K-TextChar"/>
          <w:rFonts w:asciiTheme="minorHAnsi" w:eastAsiaTheme="minorEastAsia" w:hAnsiTheme="minorHAnsi" w:cstheme="minorBidi"/>
          <w:b/>
          <w:bCs/>
          <w:color w:val="auto"/>
          <w:sz w:val="20"/>
          <w:szCs w:val="20"/>
        </w:rPr>
        <w:t>soudech a</w:t>
      </w:r>
      <w:r w:rsidR="00EE51EC" w:rsidRPr="295097A1">
        <w:rPr>
          <w:rStyle w:val="K-TextChar"/>
          <w:rFonts w:asciiTheme="minorHAnsi" w:eastAsiaTheme="minorEastAsia" w:hAnsiTheme="minorHAnsi" w:cstheme="minorBidi"/>
          <w:b/>
          <w:bCs/>
          <w:color w:val="auto"/>
          <w:sz w:val="20"/>
          <w:szCs w:val="20"/>
        </w:rPr>
        <w:t> </w:t>
      </w:r>
      <w:r w:rsidRPr="295097A1">
        <w:rPr>
          <w:rStyle w:val="K-TextChar"/>
          <w:rFonts w:asciiTheme="minorHAnsi" w:eastAsiaTheme="minorEastAsia" w:hAnsiTheme="minorHAnsi" w:cstheme="minorBidi"/>
          <w:b/>
          <w:bCs/>
          <w:color w:val="auto"/>
          <w:sz w:val="20"/>
          <w:szCs w:val="20"/>
        </w:rPr>
        <w:t xml:space="preserve">soudcích </w:t>
      </w:r>
    </w:p>
    <w:p w14:paraId="6D4F694C" w14:textId="068B5009"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u w:val="single"/>
        </w:rPr>
      </w:pPr>
      <w:r w:rsidRPr="295097A1">
        <w:rPr>
          <w:rFonts w:asciiTheme="minorHAnsi" w:eastAsiaTheme="minorEastAsia" w:hAnsiTheme="minorHAnsi" w:cstheme="minorBidi"/>
          <w:i w:val="0"/>
          <w:iCs w:val="0"/>
          <w:color w:val="auto"/>
          <w:sz w:val="20"/>
          <w:szCs w:val="20"/>
          <w:u w:val="single"/>
        </w:rPr>
        <w:t>Programové prohlášení vlády ČR z</w:t>
      </w:r>
      <w:r w:rsidR="00EE51EC" w:rsidRPr="295097A1">
        <w:rPr>
          <w:rFonts w:asciiTheme="minorHAnsi" w:eastAsiaTheme="minorEastAsia" w:hAnsiTheme="minorHAnsi" w:cstheme="minorBidi"/>
          <w:i w:val="0"/>
          <w:iCs w:val="0"/>
          <w:color w:val="auto"/>
          <w:sz w:val="20"/>
          <w:szCs w:val="20"/>
          <w:u w:val="single"/>
        </w:rPr>
        <w:t> </w:t>
      </w:r>
      <w:r w:rsidRPr="295097A1">
        <w:rPr>
          <w:rFonts w:asciiTheme="minorHAnsi" w:eastAsiaTheme="minorEastAsia" w:hAnsiTheme="minorHAnsi" w:cstheme="minorBidi"/>
          <w:i w:val="0"/>
          <w:iCs w:val="0"/>
          <w:color w:val="auto"/>
          <w:sz w:val="20"/>
          <w:szCs w:val="20"/>
          <w:u w:val="single"/>
        </w:rPr>
        <w:t>r. 2018</w:t>
      </w:r>
    </w:p>
    <w:p w14:paraId="1A8786CB" w14:textId="730D3E4E"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Programové prohlášení vlády ČR z</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r. 2018 stanoví, že vláda bude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justiční oblasti při přísném respektování nezávislosti soudců i</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státních zástupců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mezinárodních doporučení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této oblasti usilovat o</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zvyšování kvality jejich činnosti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prosadí kariérní řád soudců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zákonem stanovené podmínky výběrů soudců jako záruky udržení profesní motivace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protikorupční opatření, dále že bude vláda pokračovat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elektronizaci justice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zájmu zjednodušení činností, zrychlení řízení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snížení nákladů.</w:t>
      </w:r>
    </w:p>
    <w:p w14:paraId="5C4AC8BA" w14:textId="078F98DF" w:rsidR="00C42CDB" w:rsidRPr="00540040" w:rsidRDefault="00C42CDB" w:rsidP="295097A1">
      <w:pPr>
        <w:pStyle w:val="K-TextInfo"/>
        <w:keepNext/>
        <w:rPr>
          <w:rFonts w:asciiTheme="minorHAnsi" w:eastAsiaTheme="minorEastAsia" w:hAnsiTheme="minorHAnsi" w:cstheme="minorBidi"/>
          <w:i w:val="0"/>
          <w:iCs w:val="0"/>
          <w:color w:val="000000" w:themeColor="text1"/>
          <w:sz w:val="20"/>
          <w:szCs w:val="20"/>
          <w:u w:val="single"/>
        </w:rPr>
      </w:pPr>
      <w:r w:rsidRPr="295097A1">
        <w:rPr>
          <w:rFonts w:asciiTheme="minorHAnsi" w:eastAsiaTheme="minorEastAsia" w:hAnsiTheme="minorHAnsi" w:cstheme="minorBidi"/>
          <w:i w:val="0"/>
          <w:iCs w:val="0"/>
          <w:color w:val="auto"/>
          <w:sz w:val="20"/>
          <w:szCs w:val="20"/>
          <w:u w:val="single"/>
        </w:rPr>
        <w:lastRenderedPageBreak/>
        <w:t>Vládní koncepce boje s</w:t>
      </w:r>
      <w:r w:rsidR="00EE51EC" w:rsidRPr="295097A1">
        <w:rPr>
          <w:rFonts w:asciiTheme="minorHAnsi" w:eastAsiaTheme="minorEastAsia" w:hAnsiTheme="minorHAnsi" w:cstheme="minorBidi"/>
          <w:i w:val="0"/>
          <w:iCs w:val="0"/>
          <w:color w:val="auto"/>
          <w:sz w:val="20"/>
          <w:szCs w:val="20"/>
          <w:u w:val="single"/>
        </w:rPr>
        <w:t> </w:t>
      </w:r>
      <w:r w:rsidRPr="295097A1">
        <w:rPr>
          <w:rFonts w:asciiTheme="minorHAnsi" w:eastAsiaTheme="minorEastAsia" w:hAnsiTheme="minorHAnsi" w:cstheme="minorBidi"/>
          <w:i w:val="0"/>
          <w:iCs w:val="0"/>
          <w:color w:val="auto"/>
          <w:sz w:val="20"/>
          <w:szCs w:val="20"/>
          <w:u w:val="single"/>
        </w:rPr>
        <w:t>korupcí na léta 2018 až 2022 a</w:t>
      </w:r>
      <w:r w:rsidR="00EE51EC" w:rsidRPr="295097A1">
        <w:rPr>
          <w:rFonts w:asciiTheme="minorHAnsi" w:eastAsiaTheme="minorEastAsia" w:hAnsiTheme="minorHAnsi" w:cstheme="minorBidi"/>
          <w:i w:val="0"/>
          <w:iCs w:val="0"/>
          <w:color w:val="auto"/>
          <w:sz w:val="20"/>
          <w:szCs w:val="20"/>
          <w:u w:val="single"/>
        </w:rPr>
        <w:t> </w:t>
      </w:r>
      <w:r w:rsidRPr="295097A1">
        <w:rPr>
          <w:rFonts w:asciiTheme="minorHAnsi" w:eastAsiaTheme="minorEastAsia" w:hAnsiTheme="minorHAnsi" w:cstheme="minorBidi"/>
          <w:i w:val="0"/>
          <w:iCs w:val="0"/>
          <w:color w:val="auto"/>
          <w:sz w:val="20"/>
          <w:szCs w:val="20"/>
          <w:u w:val="single"/>
        </w:rPr>
        <w:t>Akční plán boje proti korupci na roky 2021 a</w:t>
      </w:r>
      <w:r w:rsidR="00EE51EC" w:rsidRPr="295097A1">
        <w:rPr>
          <w:rFonts w:asciiTheme="minorHAnsi" w:eastAsiaTheme="minorEastAsia" w:hAnsiTheme="minorHAnsi" w:cstheme="minorBidi"/>
          <w:i w:val="0"/>
          <w:iCs w:val="0"/>
          <w:color w:val="auto"/>
          <w:sz w:val="20"/>
          <w:szCs w:val="20"/>
          <w:u w:val="single"/>
        </w:rPr>
        <w:t> </w:t>
      </w:r>
      <w:r w:rsidRPr="295097A1">
        <w:rPr>
          <w:rFonts w:asciiTheme="minorHAnsi" w:eastAsiaTheme="minorEastAsia" w:hAnsiTheme="minorHAnsi" w:cstheme="minorBidi"/>
          <w:i w:val="0"/>
          <w:iCs w:val="0"/>
          <w:color w:val="auto"/>
          <w:sz w:val="20"/>
          <w:szCs w:val="20"/>
          <w:u w:val="single"/>
        </w:rPr>
        <w:t>2022</w:t>
      </w:r>
    </w:p>
    <w:p w14:paraId="3C035D24" w14:textId="2957A423"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Vládní koncepce boje s</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korupcí na léta 2018 až 2022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kapitole „Výkonná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nezávislá exekutiva“ stanoví, že Ministerstvem spravedlnosti bude předložena novela zákona č. 6/2002 Sb., o</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soudech, soudcích, přísedících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státní správě soudů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o změně některých dalších zákonů (zákon o</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soudech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soudcích), ve znění pozdějších předpisů, jejímž cílem bude mimo jiné zavedení transparentního způsobu výběru soudců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soudních funkcionářů.</w:t>
      </w:r>
    </w:p>
    <w:p w14:paraId="6818F230" w14:textId="3E51C8FC"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Akční plán boje proti korupci na roky 2021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2022 provádí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této oblasti Vládní koncepci boje s</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korupcí na léta 2018 až 2022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rovněž počítá s</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přijetím novely zákona o</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soudech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 xml:space="preserve">soudcích jako legislativním protikorupčním opatřením. </w:t>
      </w:r>
    </w:p>
    <w:p w14:paraId="200FF98D" w14:textId="77777777"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u w:val="single"/>
        </w:rPr>
      </w:pPr>
      <w:r w:rsidRPr="295097A1">
        <w:rPr>
          <w:rFonts w:asciiTheme="minorHAnsi" w:eastAsiaTheme="minorEastAsia" w:hAnsiTheme="minorHAnsi" w:cstheme="minorBidi"/>
          <w:i w:val="0"/>
          <w:iCs w:val="0"/>
          <w:color w:val="auto"/>
          <w:sz w:val="20"/>
          <w:szCs w:val="20"/>
          <w:u w:val="single"/>
        </w:rPr>
        <w:t xml:space="preserve">Skupina států proti korupci (GRECO) </w:t>
      </w:r>
    </w:p>
    <w:p w14:paraId="1FE54F18" w14:textId="42F128C5"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V této oblasti by mělo dojít k</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aktualizaci stávajícího zákonného textu podle doporučení Skupiny států proti korupci (GRECO), která upozorňuje na nedostatečná pravidla k</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zajištění jednotných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transparentních postupů při výběru soudců i</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soudních funkcionářů. Zavedením transparentních, objektivních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otevřených kritérií pro výběr soudců bude také podpořena nezávislost soudní moci,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to nejen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očích veřejnosti, ale i</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z objektivních hledisek.</w:t>
      </w:r>
    </w:p>
    <w:p w14:paraId="3B182063" w14:textId="724B7CD5"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Česká republika byla skupinou GRECO posuzována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rámci Čtvrtého hodnotícího kola zaměřeného na téma prevence korupce ve vztahu k</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členům Parlamentu, soudcům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státním zástupcům. Výstupem tohoto hodnotícího kola byly mimo jiné také doporučení týkající se, jak výběru soudců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soudních funkcionářů, tak i</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vedlejší činnosti soudců. Z</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pohledu naplňování těchto doporučení navrhovaná novela přináší, jak požadovanou podrobnější úpravu výběru soudců,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to především pomocí nastavení jednotných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transparentních postupů pro rozhodování na základě přesně stanovených, objektivních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jednotných kritérií, ale také nově zavádí zákonnou úpravu výběru soudních funkcionářů.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souvislosti s</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doporučeními GRECO nelze opomenout ani splnění požadavku na zavedení přísnější právní úpravy vedlejších činností soudců, včetně zakotvení oznamovacího režimu, který novela zákona o</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soudech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soudcích přináší.</w:t>
      </w:r>
    </w:p>
    <w:p w14:paraId="273B12B2" w14:textId="66560764"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Konkrétně GRECO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oblasti prevence korupce ve vztahu k</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soudcům stanoví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doporučení </w:t>
      </w:r>
      <w:proofErr w:type="spellStart"/>
      <w:r w:rsidRPr="295097A1">
        <w:rPr>
          <w:rFonts w:asciiTheme="minorHAnsi" w:eastAsiaTheme="minorEastAsia" w:hAnsiTheme="minorHAnsi" w:cstheme="minorBidi"/>
          <w:i w:val="0"/>
          <w:iCs w:val="0"/>
          <w:color w:val="auto"/>
          <w:sz w:val="20"/>
          <w:szCs w:val="20"/>
        </w:rPr>
        <w:t>vi</w:t>
      </w:r>
      <w:proofErr w:type="spellEnd"/>
      <w:r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color w:val="auto"/>
          <w:sz w:val="20"/>
          <w:szCs w:val="20"/>
        </w:rPr>
        <w:t>„Skupina GRECO doporučuje (i) přijmout podrobnější úpravu výběru a</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kariérního postupu soudců a</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předsedů soudů za účelem nastavení jednotných a</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transparentních postupů a</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zajištění rozhodování na základě přesně stanovených, objektivních a</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jednotných kritérií, zejména zásluh; a</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w:t>
      </w:r>
      <w:proofErr w:type="spellStart"/>
      <w:r w:rsidRPr="295097A1">
        <w:rPr>
          <w:rFonts w:asciiTheme="minorHAnsi" w:eastAsiaTheme="minorEastAsia" w:hAnsiTheme="minorHAnsi" w:cstheme="minorBidi"/>
          <w:color w:val="auto"/>
          <w:sz w:val="20"/>
          <w:szCs w:val="20"/>
        </w:rPr>
        <w:t>ii</w:t>
      </w:r>
      <w:proofErr w:type="spellEnd"/>
      <w:r w:rsidRPr="295097A1">
        <w:rPr>
          <w:rFonts w:asciiTheme="minorHAnsi" w:eastAsiaTheme="minorEastAsia" w:hAnsiTheme="minorHAnsi" w:cstheme="minorBidi"/>
          <w:color w:val="auto"/>
          <w:sz w:val="20"/>
          <w:szCs w:val="20"/>
        </w:rPr>
        <w:t>) zajistit, aby veškerá rozhodnutí v</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rámci těchto postupů byla odůvodněná a</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aby bylo možné se proti nim odvolat k</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soudu.“</w:t>
      </w:r>
      <w:r w:rsidRPr="295097A1">
        <w:rPr>
          <w:rFonts w:asciiTheme="minorHAnsi" w:eastAsiaTheme="minorEastAsia" w:hAnsiTheme="minorHAnsi" w:cstheme="minorBidi"/>
          <w:i w:val="0"/>
          <w:iCs w:val="0"/>
          <w:color w:val="auto"/>
          <w:sz w:val="20"/>
          <w:szCs w:val="20"/>
        </w:rPr>
        <w:t xml:space="preserve"> GRECO dále stanoví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 xml:space="preserve">doporučení </w:t>
      </w:r>
      <w:proofErr w:type="spellStart"/>
      <w:r w:rsidRPr="295097A1">
        <w:rPr>
          <w:rFonts w:asciiTheme="minorHAnsi" w:eastAsiaTheme="minorEastAsia" w:hAnsiTheme="minorHAnsi" w:cstheme="minorBidi"/>
          <w:i w:val="0"/>
          <w:iCs w:val="0"/>
          <w:color w:val="auto"/>
          <w:sz w:val="20"/>
          <w:szCs w:val="20"/>
        </w:rPr>
        <w:t>viii</w:t>
      </w:r>
      <w:proofErr w:type="spellEnd"/>
      <w:r w:rsidRPr="295097A1">
        <w:rPr>
          <w:rFonts w:asciiTheme="minorHAnsi" w:eastAsiaTheme="minorEastAsia" w:hAnsiTheme="minorHAnsi" w:cstheme="minorBidi"/>
          <w:i w:val="0"/>
          <w:iCs w:val="0"/>
          <w:color w:val="auto"/>
          <w:sz w:val="20"/>
          <w:szCs w:val="20"/>
        </w:rPr>
        <w:t xml:space="preserve">.: </w:t>
      </w:r>
      <w:r w:rsidRPr="295097A1">
        <w:rPr>
          <w:rFonts w:asciiTheme="minorHAnsi" w:eastAsiaTheme="minorEastAsia" w:hAnsiTheme="minorHAnsi" w:cstheme="minorBidi"/>
          <w:color w:val="auto"/>
          <w:sz w:val="20"/>
          <w:szCs w:val="20"/>
        </w:rPr>
        <w:t>„Skupina GRECO doporučuje přijmout přísnější právní úpravu vedlejších činností soudců včetně zavedení požadavku na jejich hlášení a</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přiměřeného dohledu dodržování stávajících omezení v</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oblasti vykonávání těchto činností.“</w:t>
      </w:r>
      <w:r w:rsidRPr="295097A1">
        <w:rPr>
          <w:rFonts w:asciiTheme="minorHAnsi" w:eastAsiaTheme="minorEastAsia" w:hAnsiTheme="minorHAnsi" w:cstheme="minorBidi"/>
          <w:i w:val="0"/>
          <w:iCs w:val="0"/>
          <w:color w:val="auto"/>
          <w:sz w:val="20"/>
          <w:szCs w:val="20"/>
        </w:rPr>
        <w:t xml:space="preserve"> Nakonec k</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 xml:space="preserve">této oblasti GRECO stanoví doporučení </w:t>
      </w:r>
      <w:proofErr w:type="spellStart"/>
      <w:r w:rsidRPr="295097A1">
        <w:rPr>
          <w:rFonts w:asciiTheme="minorHAnsi" w:eastAsiaTheme="minorEastAsia" w:hAnsiTheme="minorHAnsi" w:cstheme="minorBidi"/>
          <w:i w:val="0"/>
          <w:iCs w:val="0"/>
          <w:color w:val="auto"/>
          <w:sz w:val="20"/>
          <w:szCs w:val="20"/>
        </w:rPr>
        <w:t>ix</w:t>
      </w:r>
      <w:proofErr w:type="spellEnd"/>
      <w:r w:rsidRPr="295097A1">
        <w:rPr>
          <w:rFonts w:asciiTheme="minorHAnsi" w:eastAsiaTheme="minorEastAsia" w:hAnsiTheme="minorHAnsi" w:cstheme="minorBidi"/>
          <w:i w:val="0"/>
          <w:iCs w:val="0"/>
          <w:color w:val="auto"/>
          <w:sz w:val="20"/>
          <w:szCs w:val="20"/>
        </w:rPr>
        <w:t xml:space="preserve">.: </w:t>
      </w:r>
      <w:r w:rsidRPr="295097A1">
        <w:rPr>
          <w:rFonts w:asciiTheme="minorHAnsi" w:eastAsiaTheme="minorEastAsia" w:hAnsiTheme="minorHAnsi" w:cstheme="minorBidi"/>
          <w:color w:val="auto"/>
          <w:sz w:val="20"/>
          <w:szCs w:val="20"/>
        </w:rPr>
        <w:t>„Skupina GRECO doporučuje přijmout úpravu, která umožní soudcům podat odvolání proti kárným rozhodnutím, včetně rozhodnutí o</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odvolání z</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funkce.“</w:t>
      </w:r>
      <w:r w:rsidRPr="295097A1">
        <w:rPr>
          <w:rFonts w:asciiTheme="minorHAnsi" w:eastAsiaTheme="minorEastAsia" w:hAnsiTheme="minorHAnsi" w:cstheme="minorBidi"/>
          <w:i w:val="0"/>
          <w:iCs w:val="0"/>
          <w:color w:val="auto"/>
          <w:sz w:val="20"/>
          <w:szCs w:val="20"/>
        </w:rPr>
        <w:t xml:space="preserve"> </w:t>
      </w:r>
    </w:p>
    <w:p w14:paraId="20491168" w14:textId="170734B0" w:rsidR="00C42CDB" w:rsidRPr="00540040" w:rsidRDefault="00C42CDB" w:rsidP="295097A1">
      <w:pPr>
        <w:pStyle w:val="K-TextInfo"/>
        <w:rPr>
          <w:rFonts w:asciiTheme="minorHAnsi" w:eastAsiaTheme="minorEastAsia" w:hAnsiTheme="minorHAnsi" w:cstheme="minorBidi"/>
          <w:b/>
          <w:bCs/>
          <w:color w:val="000000" w:themeColor="text1"/>
          <w:sz w:val="20"/>
          <w:szCs w:val="20"/>
        </w:rPr>
      </w:pPr>
      <w:r w:rsidRPr="295097A1">
        <w:rPr>
          <w:rFonts w:asciiTheme="minorHAnsi" w:eastAsiaTheme="minorEastAsia" w:hAnsiTheme="minorHAnsi" w:cstheme="minorBidi"/>
          <w:b/>
          <w:bCs/>
          <w:color w:val="auto"/>
          <w:sz w:val="20"/>
          <w:szCs w:val="20"/>
        </w:rPr>
        <w:t>1.2.2 Projekt novelizace zákona o</w:t>
      </w:r>
      <w:r w:rsidR="00EE51EC" w:rsidRPr="295097A1">
        <w:rPr>
          <w:rFonts w:asciiTheme="minorHAnsi" w:eastAsiaTheme="minorEastAsia" w:hAnsiTheme="minorHAnsi" w:cstheme="minorBidi"/>
          <w:b/>
          <w:bCs/>
          <w:color w:val="auto"/>
          <w:sz w:val="20"/>
          <w:szCs w:val="20"/>
        </w:rPr>
        <w:t> </w:t>
      </w:r>
      <w:r w:rsidRPr="295097A1">
        <w:rPr>
          <w:rFonts w:asciiTheme="minorHAnsi" w:eastAsiaTheme="minorEastAsia" w:hAnsiTheme="minorHAnsi" w:cstheme="minorBidi"/>
          <w:b/>
          <w:bCs/>
          <w:color w:val="auto"/>
          <w:sz w:val="20"/>
          <w:szCs w:val="20"/>
        </w:rPr>
        <w:t>řízení ve věcech soudců, státních zástupců a</w:t>
      </w:r>
      <w:r w:rsidR="00EE51EC" w:rsidRPr="295097A1">
        <w:rPr>
          <w:rFonts w:asciiTheme="minorHAnsi" w:eastAsiaTheme="minorEastAsia" w:hAnsiTheme="minorHAnsi" w:cstheme="minorBidi"/>
          <w:b/>
          <w:bCs/>
          <w:color w:val="auto"/>
          <w:sz w:val="20"/>
          <w:szCs w:val="20"/>
        </w:rPr>
        <w:t> </w:t>
      </w:r>
      <w:r w:rsidRPr="295097A1">
        <w:rPr>
          <w:rFonts w:asciiTheme="minorHAnsi" w:eastAsiaTheme="minorEastAsia" w:hAnsiTheme="minorHAnsi" w:cstheme="minorBidi"/>
          <w:b/>
          <w:bCs/>
          <w:color w:val="auto"/>
          <w:sz w:val="20"/>
          <w:szCs w:val="20"/>
        </w:rPr>
        <w:t>soudních exekutorů</w:t>
      </w:r>
    </w:p>
    <w:p w14:paraId="2E2D74FC" w14:textId="7851A1FC"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u w:val="single"/>
        </w:rPr>
      </w:pPr>
      <w:r w:rsidRPr="295097A1">
        <w:rPr>
          <w:rFonts w:asciiTheme="minorHAnsi" w:eastAsiaTheme="minorEastAsia" w:hAnsiTheme="minorHAnsi" w:cstheme="minorBidi"/>
          <w:i w:val="0"/>
          <w:iCs w:val="0"/>
          <w:color w:val="auto"/>
          <w:sz w:val="20"/>
          <w:szCs w:val="20"/>
          <w:u w:val="single"/>
        </w:rPr>
        <w:t>Programové prohlášení vlády ČR z</w:t>
      </w:r>
      <w:r w:rsidR="00EE51EC" w:rsidRPr="295097A1">
        <w:rPr>
          <w:rFonts w:asciiTheme="minorHAnsi" w:eastAsiaTheme="minorEastAsia" w:hAnsiTheme="minorHAnsi" w:cstheme="minorBidi"/>
          <w:i w:val="0"/>
          <w:iCs w:val="0"/>
          <w:color w:val="auto"/>
          <w:sz w:val="20"/>
          <w:szCs w:val="20"/>
          <w:u w:val="single"/>
        </w:rPr>
        <w:t> </w:t>
      </w:r>
      <w:r w:rsidRPr="295097A1">
        <w:rPr>
          <w:rFonts w:asciiTheme="minorHAnsi" w:eastAsiaTheme="minorEastAsia" w:hAnsiTheme="minorHAnsi" w:cstheme="minorBidi"/>
          <w:i w:val="0"/>
          <w:iCs w:val="0"/>
          <w:color w:val="auto"/>
          <w:sz w:val="20"/>
          <w:szCs w:val="20"/>
          <w:u w:val="single"/>
        </w:rPr>
        <w:t>r. 2018</w:t>
      </w:r>
    </w:p>
    <w:p w14:paraId="20EDB5D9" w14:textId="22D23021"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Programové prohlášení vlády ČR z</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r. 2018 stanoví, že vláda bude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justiční oblasti při přísném respektování nezávislosti soudců i</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státních zástupců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mezinárodních doporučení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této oblasti usilovat o</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zvyšování kvality jejich činnosti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že prosadí kariérní řád soudců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zákonem stanovené podmínky výběrů soudců, jako záruky udržení profesní motivace,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protikorupční opatření, dále že bude vláda pokračovat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elektronizaci justice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zájmu zjednodušení činností, zrychlení řízení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snížení nákladů.</w:t>
      </w:r>
    </w:p>
    <w:p w14:paraId="5A66188D" w14:textId="66A223B0"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u w:val="single"/>
        </w:rPr>
      </w:pPr>
      <w:r w:rsidRPr="295097A1">
        <w:rPr>
          <w:rFonts w:asciiTheme="minorHAnsi" w:eastAsiaTheme="minorEastAsia" w:hAnsiTheme="minorHAnsi" w:cstheme="minorBidi"/>
          <w:i w:val="0"/>
          <w:iCs w:val="0"/>
          <w:color w:val="auto"/>
          <w:sz w:val="20"/>
          <w:szCs w:val="20"/>
          <w:u w:val="single"/>
        </w:rPr>
        <w:t>Akční plán boje proti korupci na roky 2021 a</w:t>
      </w:r>
      <w:r w:rsidR="00EE51EC" w:rsidRPr="295097A1">
        <w:rPr>
          <w:rFonts w:asciiTheme="minorHAnsi" w:eastAsiaTheme="minorEastAsia" w:hAnsiTheme="minorHAnsi" w:cstheme="minorBidi"/>
          <w:i w:val="0"/>
          <w:iCs w:val="0"/>
          <w:color w:val="auto"/>
          <w:sz w:val="20"/>
          <w:szCs w:val="20"/>
          <w:u w:val="single"/>
        </w:rPr>
        <w:t> </w:t>
      </w:r>
      <w:r w:rsidRPr="295097A1">
        <w:rPr>
          <w:rFonts w:asciiTheme="minorHAnsi" w:eastAsiaTheme="minorEastAsia" w:hAnsiTheme="minorHAnsi" w:cstheme="minorBidi"/>
          <w:i w:val="0"/>
          <w:iCs w:val="0"/>
          <w:color w:val="auto"/>
          <w:sz w:val="20"/>
          <w:szCs w:val="20"/>
          <w:u w:val="single"/>
        </w:rPr>
        <w:t>2022</w:t>
      </w:r>
    </w:p>
    <w:p w14:paraId="19C8C772" w14:textId="69E9020C"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Akční plán boje proti korupci na roky 2021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2022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kapitole „Výkonná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nezávislá exekutiva“ obsahuje opatření ukládající Ministerstvu spravedlnosti kromě již zmíněného zákona o</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soudech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soudcích prosazovat na půdě Parlamentu přijetí návrhu novely zákona o</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řízení ve věcech soudců, státních zástupců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soudních exekutorů.</w:t>
      </w:r>
    </w:p>
    <w:p w14:paraId="46981B4F" w14:textId="77777777" w:rsidR="00C42CDB" w:rsidRPr="00540040" w:rsidRDefault="00C42CDB" w:rsidP="295097A1">
      <w:pPr>
        <w:pStyle w:val="K-TextInfo"/>
        <w:keepNext/>
        <w:rPr>
          <w:rFonts w:asciiTheme="minorHAnsi" w:eastAsiaTheme="minorEastAsia" w:hAnsiTheme="minorHAnsi" w:cstheme="minorBidi"/>
          <w:i w:val="0"/>
          <w:iCs w:val="0"/>
          <w:color w:val="000000" w:themeColor="text1"/>
          <w:sz w:val="20"/>
          <w:szCs w:val="20"/>
          <w:u w:val="single"/>
        </w:rPr>
      </w:pPr>
      <w:r w:rsidRPr="295097A1">
        <w:rPr>
          <w:rFonts w:asciiTheme="minorHAnsi" w:eastAsiaTheme="minorEastAsia" w:hAnsiTheme="minorHAnsi" w:cstheme="minorBidi"/>
          <w:i w:val="0"/>
          <w:iCs w:val="0"/>
          <w:color w:val="auto"/>
          <w:sz w:val="20"/>
          <w:szCs w:val="20"/>
          <w:u w:val="single"/>
        </w:rPr>
        <w:t xml:space="preserve">Skupina států proti korupci (GRECO) </w:t>
      </w:r>
    </w:p>
    <w:p w14:paraId="51309171" w14:textId="7BF71EBF" w:rsidR="00C42CDB" w:rsidRPr="00540040" w:rsidRDefault="00C42CDB" w:rsidP="295097A1">
      <w:pPr>
        <w:pStyle w:val="K-TextInfo"/>
        <w:rPr>
          <w:rFonts w:asciiTheme="minorHAnsi" w:eastAsiaTheme="minorEastAsia" w:hAnsiTheme="minorHAnsi" w:cstheme="minorBidi"/>
          <w:b/>
          <w:bCs/>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GRECO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oblasti prevence korupce ve vztahu k</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soudcům stanoví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 xml:space="preserve">doporučení x.: </w:t>
      </w:r>
      <w:r w:rsidRPr="295097A1">
        <w:rPr>
          <w:rFonts w:asciiTheme="minorHAnsi" w:eastAsiaTheme="minorEastAsia" w:hAnsiTheme="minorHAnsi" w:cstheme="minorBidi"/>
          <w:color w:val="auto"/>
          <w:sz w:val="20"/>
          <w:szCs w:val="20"/>
        </w:rPr>
        <w:t>„Skupina GRECO doporučuje přijmout podrobnější úpravu výběru a</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kariérního postupu státních zástupců za účelem nastavení jednotných transparentních postupů, díky nimž se bude rozhodování zakládat na přesných, objektivních a</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jednotných kritériích, zejména zásluh; (</w:t>
      </w:r>
      <w:proofErr w:type="spellStart"/>
      <w:r w:rsidRPr="295097A1">
        <w:rPr>
          <w:rFonts w:asciiTheme="minorHAnsi" w:eastAsiaTheme="minorEastAsia" w:hAnsiTheme="minorHAnsi" w:cstheme="minorBidi"/>
          <w:color w:val="auto"/>
          <w:sz w:val="20"/>
          <w:szCs w:val="20"/>
        </w:rPr>
        <w:t>ii</w:t>
      </w:r>
      <w:proofErr w:type="spellEnd"/>
      <w:r w:rsidRPr="295097A1">
        <w:rPr>
          <w:rFonts w:asciiTheme="minorHAnsi" w:eastAsiaTheme="minorEastAsia" w:hAnsiTheme="minorHAnsi" w:cstheme="minorBidi"/>
          <w:color w:val="auto"/>
          <w:sz w:val="20"/>
          <w:szCs w:val="20"/>
        </w:rPr>
        <w:t>) zajistit, aby veškerá rozhodnutí v</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rámci těchto postupů byla odůvodněná a</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aby bylo možné se proti nim odvolat k</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soudu.“</w:t>
      </w:r>
      <w:r w:rsidRPr="295097A1">
        <w:rPr>
          <w:rFonts w:asciiTheme="minorHAnsi" w:eastAsiaTheme="minorEastAsia" w:hAnsiTheme="minorHAnsi" w:cstheme="minorBidi"/>
          <w:i w:val="0"/>
          <w:iCs w:val="0"/>
          <w:color w:val="auto"/>
          <w:sz w:val="20"/>
          <w:szCs w:val="20"/>
        </w:rPr>
        <w:t xml:space="preserve"> Dále GRECO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 xml:space="preserve">doporučení </w:t>
      </w:r>
      <w:proofErr w:type="spellStart"/>
      <w:r w:rsidRPr="295097A1">
        <w:rPr>
          <w:rFonts w:asciiTheme="minorHAnsi" w:eastAsiaTheme="minorEastAsia" w:hAnsiTheme="minorHAnsi" w:cstheme="minorBidi"/>
          <w:i w:val="0"/>
          <w:iCs w:val="0"/>
          <w:color w:val="auto"/>
          <w:sz w:val="20"/>
          <w:szCs w:val="20"/>
        </w:rPr>
        <w:t>xiv</w:t>
      </w:r>
      <w:proofErr w:type="spellEnd"/>
      <w:r w:rsidRPr="295097A1">
        <w:rPr>
          <w:rFonts w:asciiTheme="minorHAnsi" w:eastAsiaTheme="minorEastAsia" w:hAnsiTheme="minorHAnsi" w:cstheme="minorBidi"/>
          <w:i w:val="0"/>
          <w:iCs w:val="0"/>
          <w:color w:val="auto"/>
          <w:sz w:val="20"/>
          <w:szCs w:val="20"/>
        </w:rPr>
        <w:t xml:space="preserve">. stanoví: </w:t>
      </w:r>
      <w:r w:rsidRPr="295097A1">
        <w:rPr>
          <w:rFonts w:asciiTheme="minorHAnsi" w:eastAsiaTheme="minorEastAsia" w:hAnsiTheme="minorHAnsi" w:cstheme="minorBidi"/>
          <w:color w:val="auto"/>
          <w:sz w:val="20"/>
          <w:szCs w:val="20"/>
        </w:rPr>
        <w:t>„Skupina GRECO doporučuje přijmout úpravu, která umožní státním zástupcům podat odvolání k</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soudu proti kárným rozhodnutím.“</w:t>
      </w:r>
      <w:r w:rsidRPr="295097A1">
        <w:rPr>
          <w:rFonts w:asciiTheme="minorHAnsi" w:eastAsiaTheme="minorEastAsia" w:hAnsiTheme="minorHAnsi" w:cstheme="minorBidi"/>
          <w:i w:val="0"/>
          <w:iCs w:val="0"/>
          <w:color w:val="auto"/>
          <w:sz w:val="20"/>
          <w:szCs w:val="20"/>
        </w:rPr>
        <w:t xml:space="preserve"> </w:t>
      </w:r>
    </w:p>
    <w:p w14:paraId="10E882B3" w14:textId="77777777" w:rsidR="003E0CF7" w:rsidRDefault="003E0CF7" w:rsidP="401E8095">
      <w:pPr>
        <w:pStyle w:val="K-TextInfo"/>
        <w:rPr>
          <w:rFonts w:asciiTheme="minorHAnsi" w:eastAsiaTheme="minorEastAsia" w:hAnsiTheme="minorHAnsi" w:cstheme="minorBidi"/>
          <w:b/>
          <w:bCs/>
          <w:i w:val="0"/>
          <w:iCs w:val="0"/>
          <w:color w:val="auto"/>
          <w:sz w:val="20"/>
          <w:szCs w:val="20"/>
        </w:rPr>
      </w:pPr>
    </w:p>
    <w:p w14:paraId="41585883" w14:textId="77777777" w:rsidR="003E0CF7" w:rsidRDefault="003E0CF7" w:rsidP="401E8095">
      <w:pPr>
        <w:pStyle w:val="K-TextInfo"/>
        <w:rPr>
          <w:rFonts w:asciiTheme="minorHAnsi" w:eastAsiaTheme="minorEastAsia" w:hAnsiTheme="minorHAnsi" w:cstheme="minorBidi"/>
          <w:b/>
          <w:bCs/>
          <w:i w:val="0"/>
          <w:iCs w:val="0"/>
          <w:color w:val="auto"/>
          <w:sz w:val="20"/>
          <w:szCs w:val="20"/>
        </w:rPr>
      </w:pPr>
    </w:p>
    <w:p w14:paraId="4F488EB1" w14:textId="42EAB617" w:rsidR="00C42CDB" w:rsidRPr="00540040" w:rsidRDefault="00C42CDB" w:rsidP="401E8095">
      <w:pPr>
        <w:pStyle w:val="K-TextInfo"/>
        <w:rPr>
          <w:rFonts w:asciiTheme="minorHAnsi" w:eastAsiaTheme="minorEastAsia" w:hAnsiTheme="minorHAnsi" w:cstheme="minorBidi"/>
          <w:b/>
          <w:bCs/>
          <w:i w:val="0"/>
          <w:iCs w:val="0"/>
          <w:color w:val="000000" w:themeColor="text1"/>
          <w:sz w:val="20"/>
          <w:szCs w:val="20"/>
        </w:rPr>
      </w:pPr>
      <w:r w:rsidRPr="401E8095">
        <w:rPr>
          <w:rFonts w:asciiTheme="minorHAnsi" w:eastAsiaTheme="minorEastAsia" w:hAnsiTheme="minorHAnsi" w:cstheme="minorBidi"/>
          <w:b/>
          <w:bCs/>
          <w:i w:val="0"/>
          <w:iCs w:val="0"/>
          <w:color w:val="auto"/>
          <w:sz w:val="20"/>
          <w:szCs w:val="20"/>
        </w:rPr>
        <w:lastRenderedPageBreak/>
        <w:t xml:space="preserve">1.3 </w:t>
      </w:r>
      <w:r w:rsidR="2838097C" w:rsidRPr="401E8095">
        <w:rPr>
          <w:rFonts w:asciiTheme="minorHAnsi" w:eastAsiaTheme="minorEastAsia" w:hAnsiTheme="minorHAnsi" w:cstheme="minorBidi"/>
          <w:b/>
          <w:bCs/>
          <w:i w:val="0"/>
          <w:iCs w:val="0"/>
          <w:color w:val="auto"/>
          <w:sz w:val="20"/>
          <w:szCs w:val="20"/>
        </w:rPr>
        <w:t>Sběr a analýza dat o korupci</w:t>
      </w:r>
    </w:p>
    <w:p w14:paraId="2D96F2B2" w14:textId="54B6EAA2" w:rsidR="00C42CDB" w:rsidRPr="00540040" w:rsidRDefault="00C42CDB" w:rsidP="295097A1">
      <w:pPr>
        <w:spacing w:after="120"/>
        <w:rPr>
          <w:rFonts w:eastAsiaTheme="minorEastAsia"/>
          <w:color w:val="auto"/>
          <w:szCs w:val="20"/>
        </w:rPr>
      </w:pPr>
      <w:r w:rsidRPr="295097A1">
        <w:rPr>
          <w:rFonts w:eastAsiaTheme="minorEastAsia"/>
          <w:color w:val="auto"/>
          <w:szCs w:val="20"/>
        </w:rPr>
        <w:t>Cíl k</w:t>
      </w:r>
      <w:r w:rsidR="00EE51EC" w:rsidRPr="295097A1">
        <w:rPr>
          <w:rFonts w:eastAsiaTheme="minorEastAsia"/>
          <w:color w:val="auto"/>
          <w:szCs w:val="20"/>
        </w:rPr>
        <w:t> </w:t>
      </w:r>
      <w:r w:rsidRPr="295097A1">
        <w:rPr>
          <w:rFonts w:eastAsiaTheme="minorEastAsia"/>
          <w:color w:val="auto"/>
          <w:szCs w:val="20"/>
        </w:rPr>
        <w:t>zajištění systematického a</w:t>
      </w:r>
      <w:r w:rsidR="00EE51EC" w:rsidRPr="295097A1">
        <w:rPr>
          <w:rFonts w:eastAsiaTheme="minorEastAsia"/>
          <w:color w:val="auto"/>
          <w:szCs w:val="20"/>
        </w:rPr>
        <w:t> </w:t>
      </w:r>
      <w:r w:rsidRPr="295097A1">
        <w:rPr>
          <w:rFonts w:eastAsiaTheme="minorEastAsia"/>
          <w:color w:val="auto"/>
          <w:szCs w:val="20"/>
        </w:rPr>
        <w:t>dlouhodobého sběru a</w:t>
      </w:r>
      <w:r w:rsidR="00EE51EC" w:rsidRPr="295097A1">
        <w:rPr>
          <w:rFonts w:eastAsiaTheme="minorEastAsia"/>
          <w:color w:val="auto"/>
          <w:szCs w:val="20"/>
        </w:rPr>
        <w:t> </w:t>
      </w:r>
      <w:r w:rsidRPr="295097A1">
        <w:rPr>
          <w:rFonts w:eastAsiaTheme="minorEastAsia"/>
          <w:color w:val="auto"/>
          <w:szCs w:val="20"/>
        </w:rPr>
        <w:t>vyhodnocování dat o</w:t>
      </w:r>
      <w:r w:rsidR="00EE51EC" w:rsidRPr="295097A1">
        <w:rPr>
          <w:rFonts w:eastAsiaTheme="minorEastAsia"/>
          <w:color w:val="auto"/>
          <w:szCs w:val="20"/>
        </w:rPr>
        <w:t> </w:t>
      </w:r>
      <w:r w:rsidRPr="295097A1">
        <w:rPr>
          <w:rFonts w:eastAsiaTheme="minorEastAsia"/>
          <w:color w:val="auto"/>
          <w:szCs w:val="20"/>
        </w:rPr>
        <w:t>korupci v</w:t>
      </w:r>
      <w:r w:rsidR="00EE51EC" w:rsidRPr="295097A1">
        <w:rPr>
          <w:rFonts w:eastAsiaTheme="minorEastAsia"/>
          <w:color w:val="auto"/>
          <w:szCs w:val="20"/>
        </w:rPr>
        <w:t> </w:t>
      </w:r>
      <w:r w:rsidRPr="295097A1">
        <w:rPr>
          <w:rFonts w:eastAsiaTheme="minorEastAsia"/>
          <w:color w:val="auto"/>
          <w:szCs w:val="20"/>
        </w:rPr>
        <w:t>České republice prostřednictvím sociologického šetření za účelem určení míry korupce v</w:t>
      </w:r>
      <w:r w:rsidR="00EE51EC" w:rsidRPr="295097A1">
        <w:rPr>
          <w:rFonts w:eastAsiaTheme="minorEastAsia"/>
          <w:color w:val="auto"/>
          <w:szCs w:val="20"/>
        </w:rPr>
        <w:t> </w:t>
      </w:r>
      <w:r w:rsidRPr="295097A1">
        <w:rPr>
          <w:rFonts w:eastAsiaTheme="minorEastAsia"/>
          <w:color w:val="auto"/>
          <w:szCs w:val="20"/>
        </w:rPr>
        <w:t xml:space="preserve">jednotlivých sektorech je zakotven ve </w:t>
      </w:r>
      <w:r w:rsidRPr="295097A1">
        <w:rPr>
          <w:rFonts w:eastAsiaTheme="minorEastAsia"/>
          <w:color w:val="auto"/>
          <w:szCs w:val="20"/>
          <w:u w:val="single"/>
        </w:rPr>
        <w:t>Vládní koncepci boje s</w:t>
      </w:r>
      <w:r w:rsidR="00EE51EC" w:rsidRPr="295097A1">
        <w:rPr>
          <w:rFonts w:eastAsiaTheme="minorEastAsia"/>
          <w:color w:val="auto"/>
          <w:szCs w:val="20"/>
          <w:u w:val="single"/>
        </w:rPr>
        <w:t> </w:t>
      </w:r>
      <w:r w:rsidRPr="295097A1">
        <w:rPr>
          <w:rFonts w:eastAsiaTheme="minorEastAsia"/>
          <w:color w:val="auto"/>
          <w:szCs w:val="20"/>
          <w:u w:val="single"/>
        </w:rPr>
        <w:t>korupcí na léta 2018 až 2022</w:t>
      </w:r>
      <w:r w:rsidRPr="295097A1">
        <w:rPr>
          <w:rFonts w:eastAsiaTheme="minorEastAsia"/>
          <w:color w:val="auto"/>
          <w:szCs w:val="20"/>
        </w:rPr>
        <w:t>, která uvádí, že:</w:t>
      </w:r>
    </w:p>
    <w:p w14:paraId="12E95AB4" w14:textId="6DE64F72" w:rsidR="00C42CDB" w:rsidRPr="00540040" w:rsidRDefault="00C42CDB" w:rsidP="295097A1">
      <w:pPr>
        <w:spacing w:after="120"/>
        <w:rPr>
          <w:rFonts w:eastAsiaTheme="minorEastAsia"/>
          <w:i/>
          <w:iCs/>
          <w:color w:val="auto"/>
          <w:szCs w:val="20"/>
        </w:rPr>
      </w:pPr>
      <w:r w:rsidRPr="295097A1">
        <w:rPr>
          <w:rFonts w:eastAsiaTheme="minorEastAsia"/>
          <w:i/>
          <w:iCs/>
          <w:color w:val="auto"/>
          <w:szCs w:val="20"/>
        </w:rPr>
        <w:t>„Cílem Koncepce je ve spolupráci s</w:t>
      </w:r>
      <w:r w:rsidR="00EE51EC" w:rsidRPr="295097A1">
        <w:rPr>
          <w:rFonts w:eastAsiaTheme="minorEastAsia"/>
          <w:i/>
          <w:iCs/>
          <w:color w:val="auto"/>
          <w:szCs w:val="20"/>
        </w:rPr>
        <w:t> </w:t>
      </w:r>
      <w:r w:rsidRPr="295097A1">
        <w:rPr>
          <w:rFonts w:eastAsiaTheme="minorEastAsia"/>
          <w:i/>
          <w:iCs/>
          <w:color w:val="auto"/>
          <w:szCs w:val="20"/>
        </w:rPr>
        <w:t>akademickými a</w:t>
      </w:r>
      <w:r w:rsidR="00EE51EC" w:rsidRPr="295097A1">
        <w:rPr>
          <w:rFonts w:eastAsiaTheme="minorEastAsia"/>
          <w:i/>
          <w:iCs/>
          <w:color w:val="auto"/>
          <w:szCs w:val="20"/>
        </w:rPr>
        <w:t> </w:t>
      </w:r>
      <w:r w:rsidRPr="295097A1">
        <w:rPr>
          <w:rFonts w:eastAsiaTheme="minorEastAsia"/>
          <w:i/>
          <w:iCs/>
          <w:color w:val="auto"/>
          <w:szCs w:val="20"/>
        </w:rPr>
        <w:t>statistickými experty vytvořit sadu pravidelně zjišťovaných dat, metodiku jejich sběru a</w:t>
      </w:r>
      <w:r w:rsidR="00EE51EC" w:rsidRPr="295097A1">
        <w:rPr>
          <w:rFonts w:eastAsiaTheme="minorEastAsia"/>
          <w:i/>
          <w:iCs/>
          <w:color w:val="auto"/>
          <w:szCs w:val="20"/>
        </w:rPr>
        <w:t> </w:t>
      </w:r>
      <w:r w:rsidRPr="295097A1">
        <w:rPr>
          <w:rFonts w:eastAsiaTheme="minorEastAsia"/>
          <w:i/>
          <w:iCs/>
          <w:color w:val="auto"/>
          <w:szCs w:val="20"/>
        </w:rPr>
        <w:t>nastavení relevantních indikátorů v</w:t>
      </w:r>
      <w:r w:rsidR="00EE51EC" w:rsidRPr="295097A1">
        <w:rPr>
          <w:rFonts w:eastAsiaTheme="minorEastAsia"/>
          <w:i/>
          <w:iCs/>
          <w:color w:val="auto"/>
          <w:szCs w:val="20"/>
        </w:rPr>
        <w:t> </w:t>
      </w:r>
      <w:r w:rsidRPr="295097A1">
        <w:rPr>
          <w:rFonts w:eastAsiaTheme="minorEastAsia"/>
          <w:i/>
          <w:iCs/>
          <w:color w:val="auto"/>
          <w:szCs w:val="20"/>
        </w:rPr>
        <w:t>oblasti boje s</w:t>
      </w:r>
      <w:r w:rsidR="00EE51EC" w:rsidRPr="295097A1">
        <w:rPr>
          <w:rFonts w:eastAsiaTheme="minorEastAsia"/>
          <w:i/>
          <w:iCs/>
          <w:color w:val="auto"/>
          <w:szCs w:val="20"/>
        </w:rPr>
        <w:t> </w:t>
      </w:r>
      <w:r w:rsidRPr="295097A1">
        <w:rPr>
          <w:rFonts w:eastAsiaTheme="minorEastAsia"/>
          <w:i/>
          <w:iCs/>
          <w:color w:val="auto"/>
          <w:szCs w:val="20"/>
        </w:rPr>
        <w:t>korupcí tak, aby vláda mohla v</w:t>
      </w:r>
      <w:r w:rsidR="00EE51EC" w:rsidRPr="295097A1">
        <w:rPr>
          <w:rFonts w:eastAsiaTheme="minorEastAsia"/>
          <w:i/>
          <w:iCs/>
          <w:color w:val="auto"/>
          <w:szCs w:val="20"/>
        </w:rPr>
        <w:t> </w:t>
      </w:r>
      <w:r w:rsidRPr="295097A1">
        <w:rPr>
          <w:rFonts w:eastAsiaTheme="minorEastAsia"/>
          <w:i/>
          <w:iCs/>
          <w:color w:val="auto"/>
          <w:szCs w:val="20"/>
        </w:rPr>
        <w:t>dlouhodobém horizontu kvalifikovaně reagovat na zjištěné skutečnosti. Základním východiskem pro správné nastavení tohoto nástroje boje s</w:t>
      </w:r>
      <w:r w:rsidR="00EE51EC" w:rsidRPr="295097A1">
        <w:rPr>
          <w:rFonts w:eastAsiaTheme="minorEastAsia"/>
          <w:i/>
          <w:iCs/>
          <w:color w:val="auto"/>
          <w:szCs w:val="20"/>
        </w:rPr>
        <w:t> </w:t>
      </w:r>
      <w:r w:rsidRPr="295097A1">
        <w:rPr>
          <w:rFonts w:eastAsiaTheme="minorEastAsia"/>
          <w:i/>
          <w:iCs/>
          <w:color w:val="auto"/>
          <w:szCs w:val="20"/>
        </w:rPr>
        <w:t>korupcí je realizace sociologického šetření za účelem určení míry korupce v</w:t>
      </w:r>
      <w:r w:rsidR="00EE51EC" w:rsidRPr="295097A1">
        <w:rPr>
          <w:rFonts w:eastAsiaTheme="minorEastAsia"/>
          <w:i/>
          <w:iCs/>
          <w:color w:val="auto"/>
          <w:szCs w:val="20"/>
        </w:rPr>
        <w:t> </w:t>
      </w:r>
      <w:r w:rsidRPr="295097A1">
        <w:rPr>
          <w:rFonts w:eastAsiaTheme="minorEastAsia"/>
          <w:i/>
          <w:iCs/>
          <w:color w:val="auto"/>
          <w:szCs w:val="20"/>
        </w:rPr>
        <w:t>jednotlivých sektorech nikoliv pouze prostřednictvím jejího vnímání ze strany veřejnosti. Ruku v</w:t>
      </w:r>
      <w:r w:rsidR="00EE51EC" w:rsidRPr="295097A1">
        <w:rPr>
          <w:rFonts w:eastAsiaTheme="minorEastAsia"/>
          <w:i/>
          <w:iCs/>
          <w:color w:val="auto"/>
          <w:szCs w:val="20"/>
        </w:rPr>
        <w:t> </w:t>
      </w:r>
      <w:r w:rsidRPr="295097A1">
        <w:rPr>
          <w:rFonts w:eastAsiaTheme="minorEastAsia"/>
          <w:i/>
          <w:iCs/>
          <w:color w:val="auto"/>
          <w:szCs w:val="20"/>
        </w:rPr>
        <w:t>ruce s</w:t>
      </w:r>
      <w:r w:rsidR="00EE51EC" w:rsidRPr="295097A1">
        <w:rPr>
          <w:rFonts w:eastAsiaTheme="minorEastAsia"/>
          <w:i/>
          <w:iCs/>
          <w:color w:val="auto"/>
          <w:szCs w:val="20"/>
        </w:rPr>
        <w:t> </w:t>
      </w:r>
      <w:r w:rsidRPr="295097A1">
        <w:rPr>
          <w:rFonts w:eastAsiaTheme="minorEastAsia"/>
          <w:i/>
          <w:iCs/>
          <w:color w:val="auto"/>
          <w:szCs w:val="20"/>
        </w:rPr>
        <w:t>tímto expertním přístupem musí být sjednocena metodika sběru statistických dat týkajících se korupce na úrovni exekutivy a</w:t>
      </w:r>
      <w:r w:rsidR="00EE51EC" w:rsidRPr="295097A1">
        <w:rPr>
          <w:rFonts w:eastAsiaTheme="minorEastAsia"/>
          <w:i/>
          <w:iCs/>
          <w:color w:val="auto"/>
          <w:szCs w:val="20"/>
        </w:rPr>
        <w:t> </w:t>
      </w:r>
      <w:r w:rsidRPr="295097A1">
        <w:rPr>
          <w:rFonts w:eastAsiaTheme="minorEastAsia"/>
          <w:i/>
          <w:iCs/>
          <w:color w:val="auto"/>
          <w:szCs w:val="20"/>
        </w:rPr>
        <w:t>orgánů činných v</w:t>
      </w:r>
      <w:r w:rsidR="00EE51EC" w:rsidRPr="295097A1">
        <w:rPr>
          <w:rFonts w:eastAsiaTheme="minorEastAsia"/>
          <w:i/>
          <w:iCs/>
          <w:color w:val="auto"/>
          <w:szCs w:val="20"/>
        </w:rPr>
        <w:t> </w:t>
      </w:r>
      <w:r w:rsidRPr="295097A1">
        <w:rPr>
          <w:rFonts w:eastAsiaTheme="minorEastAsia"/>
          <w:i/>
          <w:iCs/>
          <w:color w:val="auto"/>
          <w:szCs w:val="20"/>
        </w:rPr>
        <w:t>trestním řízení.“</w:t>
      </w:r>
    </w:p>
    <w:p w14:paraId="5D96C54A" w14:textId="124C7CF4" w:rsidR="295097A1" w:rsidRDefault="295097A1" w:rsidP="295097A1">
      <w:pPr>
        <w:spacing w:after="120"/>
        <w:rPr>
          <w:rFonts w:eastAsiaTheme="minorEastAsia"/>
          <w:i/>
          <w:iCs/>
          <w:szCs w:val="20"/>
        </w:rPr>
      </w:pPr>
    </w:p>
    <w:p w14:paraId="3DABF3B2" w14:textId="041AF447" w:rsidR="00072107" w:rsidRPr="00540040" w:rsidRDefault="00072107" w:rsidP="295097A1">
      <w:pPr>
        <w:rPr>
          <w:rFonts w:eastAsiaTheme="minorEastAsia"/>
          <w:b/>
          <w:bCs/>
          <w:color w:val="auto"/>
          <w:szCs w:val="20"/>
        </w:rPr>
      </w:pPr>
      <w:r w:rsidRPr="295097A1">
        <w:rPr>
          <w:rFonts w:eastAsiaTheme="minorEastAsia"/>
          <w:b/>
          <w:bCs/>
          <w:color w:val="auto"/>
          <w:szCs w:val="20"/>
        </w:rPr>
        <w:t>1.4 Stanovení pravidel pro lobbování</w:t>
      </w:r>
    </w:p>
    <w:p w14:paraId="3BDDBA46" w14:textId="77777777" w:rsidR="00C548A4" w:rsidRPr="00540040" w:rsidRDefault="00C548A4" w:rsidP="295097A1">
      <w:pPr>
        <w:rPr>
          <w:rFonts w:eastAsiaTheme="minorEastAsia"/>
          <w:color w:val="auto"/>
          <w:szCs w:val="20"/>
          <w:u w:val="single"/>
        </w:rPr>
      </w:pPr>
      <w:r w:rsidRPr="295097A1">
        <w:rPr>
          <w:rFonts w:eastAsiaTheme="minorEastAsia"/>
          <w:color w:val="auto"/>
          <w:szCs w:val="20"/>
          <w:u w:val="single"/>
        </w:rPr>
        <w:t>Programové prohlášení vlády ČR z r. 2018</w:t>
      </w:r>
    </w:p>
    <w:p w14:paraId="37CD25BB" w14:textId="433B9C97" w:rsidR="00C548A4" w:rsidRPr="00540040" w:rsidRDefault="00C548A4" w:rsidP="295097A1">
      <w:pPr>
        <w:rPr>
          <w:rFonts w:eastAsiaTheme="minorEastAsia"/>
          <w:color w:val="auto"/>
          <w:szCs w:val="20"/>
        </w:rPr>
      </w:pPr>
      <w:r w:rsidRPr="295097A1">
        <w:rPr>
          <w:rFonts w:eastAsiaTheme="minorEastAsia"/>
          <w:color w:val="auto"/>
          <w:szCs w:val="20"/>
        </w:rPr>
        <w:t>Programové prohlášení vlády ČR z r. 2018 v kapitole Právo a spravedlnost stanoví, že vláda předloží zákon</w:t>
      </w:r>
      <w:r w:rsidR="00B66596" w:rsidRPr="295097A1">
        <w:rPr>
          <w:rFonts w:eastAsiaTheme="minorEastAsia"/>
          <w:color w:val="auto"/>
          <w:szCs w:val="20"/>
        </w:rPr>
        <w:t xml:space="preserve"> </w:t>
      </w:r>
      <w:r w:rsidR="00CB0CED" w:rsidRPr="295097A1">
        <w:rPr>
          <w:rFonts w:eastAsiaTheme="minorEastAsia"/>
          <w:i/>
          <w:iCs/>
          <w:color w:val="auto"/>
          <w:szCs w:val="20"/>
        </w:rPr>
        <w:t>„</w:t>
      </w:r>
      <w:r w:rsidRPr="295097A1">
        <w:rPr>
          <w:rFonts w:eastAsiaTheme="minorEastAsia"/>
          <w:i/>
          <w:iCs/>
          <w:color w:val="auto"/>
          <w:szCs w:val="20"/>
        </w:rPr>
        <w:t>o regulaci lobbingu vycházející z mezinárodních doporučení“</w:t>
      </w:r>
      <w:r w:rsidRPr="295097A1">
        <w:rPr>
          <w:rFonts w:eastAsiaTheme="minorEastAsia"/>
          <w:color w:val="auto"/>
          <w:szCs w:val="20"/>
        </w:rPr>
        <w:t>.</w:t>
      </w:r>
    </w:p>
    <w:p w14:paraId="74BE63DE" w14:textId="3B06269E" w:rsidR="00E15BDD" w:rsidRPr="00540040" w:rsidRDefault="00C548A4" w:rsidP="295097A1">
      <w:pPr>
        <w:rPr>
          <w:rFonts w:eastAsiaTheme="minorEastAsia"/>
          <w:color w:val="auto"/>
          <w:szCs w:val="20"/>
          <w:u w:val="single"/>
        </w:rPr>
      </w:pPr>
      <w:r w:rsidRPr="295097A1">
        <w:rPr>
          <w:rFonts w:eastAsiaTheme="minorEastAsia"/>
          <w:color w:val="auto"/>
          <w:szCs w:val="20"/>
          <w:u w:val="single"/>
        </w:rPr>
        <w:t>Vládní koncepce boje s korupcí na léta 2018 až 2022</w:t>
      </w:r>
    </w:p>
    <w:p w14:paraId="027C5A48" w14:textId="56BD86FF" w:rsidR="00C548A4" w:rsidRPr="00540040" w:rsidRDefault="00E15BDD" w:rsidP="295097A1">
      <w:pPr>
        <w:rPr>
          <w:rFonts w:eastAsiaTheme="minorEastAsia"/>
          <w:color w:val="auto"/>
          <w:szCs w:val="20"/>
        </w:rPr>
      </w:pPr>
      <w:r w:rsidRPr="295097A1">
        <w:rPr>
          <w:rFonts w:eastAsiaTheme="minorEastAsia"/>
          <w:color w:val="auto"/>
          <w:szCs w:val="20"/>
        </w:rPr>
        <w:t xml:space="preserve">Ve vládní </w:t>
      </w:r>
      <w:proofErr w:type="spellStart"/>
      <w:r w:rsidRPr="295097A1">
        <w:rPr>
          <w:rFonts w:eastAsiaTheme="minorEastAsia"/>
          <w:color w:val="auto"/>
          <w:szCs w:val="20"/>
        </w:rPr>
        <w:t>Vládní</w:t>
      </w:r>
      <w:proofErr w:type="spellEnd"/>
      <w:r w:rsidRPr="295097A1">
        <w:rPr>
          <w:rFonts w:eastAsiaTheme="minorEastAsia"/>
          <w:color w:val="auto"/>
          <w:szCs w:val="20"/>
        </w:rPr>
        <w:t xml:space="preserve"> koncepc</w:t>
      </w:r>
      <w:r w:rsidR="00EB7375" w:rsidRPr="295097A1">
        <w:rPr>
          <w:rFonts w:eastAsiaTheme="minorEastAsia"/>
          <w:color w:val="auto"/>
          <w:szCs w:val="20"/>
        </w:rPr>
        <w:t>i</w:t>
      </w:r>
      <w:r w:rsidRPr="295097A1">
        <w:rPr>
          <w:rFonts w:eastAsiaTheme="minorEastAsia"/>
          <w:color w:val="auto"/>
          <w:szCs w:val="20"/>
        </w:rPr>
        <w:t xml:space="preserve"> boje s korupcí na léta 2018 až 2022 </w:t>
      </w:r>
      <w:r w:rsidR="00C548A4" w:rsidRPr="295097A1">
        <w:rPr>
          <w:rFonts w:eastAsiaTheme="minorEastAsia"/>
          <w:color w:val="auto"/>
          <w:szCs w:val="20"/>
        </w:rPr>
        <w:t xml:space="preserve">se vláda zavázala </w:t>
      </w:r>
      <w:r w:rsidR="00C548A4" w:rsidRPr="295097A1">
        <w:rPr>
          <w:rFonts w:eastAsiaTheme="minorEastAsia"/>
          <w:i/>
          <w:iCs/>
          <w:color w:val="auto"/>
          <w:szCs w:val="20"/>
        </w:rPr>
        <w:t>„ke zprůhlednění legislativního a</w:t>
      </w:r>
      <w:r w:rsidRPr="295097A1">
        <w:rPr>
          <w:rFonts w:eastAsiaTheme="minorEastAsia"/>
          <w:i/>
          <w:iCs/>
          <w:color w:val="auto"/>
          <w:szCs w:val="20"/>
        </w:rPr>
        <w:t> </w:t>
      </w:r>
      <w:r w:rsidR="00C548A4" w:rsidRPr="295097A1">
        <w:rPr>
          <w:rFonts w:eastAsiaTheme="minorEastAsia"/>
          <w:i/>
          <w:iCs/>
          <w:color w:val="auto"/>
          <w:szCs w:val="20"/>
        </w:rPr>
        <w:t>rozhodovacího procesu tak, aby byly eliminovány netransparentní lobbistické tlaky a zájmy“</w:t>
      </w:r>
      <w:r w:rsidR="00C548A4" w:rsidRPr="295097A1">
        <w:rPr>
          <w:rFonts w:eastAsiaTheme="minorEastAsia"/>
          <w:color w:val="auto"/>
          <w:szCs w:val="20"/>
        </w:rPr>
        <w:t xml:space="preserve"> a </w:t>
      </w:r>
      <w:r w:rsidR="00435F22" w:rsidRPr="295097A1">
        <w:rPr>
          <w:rFonts w:eastAsiaTheme="minorEastAsia"/>
          <w:color w:val="auto"/>
          <w:szCs w:val="20"/>
        </w:rPr>
        <w:t>k tomu, že umožní</w:t>
      </w:r>
      <w:r w:rsidR="00C548A4" w:rsidRPr="295097A1">
        <w:rPr>
          <w:rFonts w:eastAsiaTheme="minorEastAsia"/>
          <w:color w:val="auto"/>
          <w:szCs w:val="20"/>
        </w:rPr>
        <w:t xml:space="preserve"> </w:t>
      </w:r>
      <w:r w:rsidR="00C548A4" w:rsidRPr="295097A1">
        <w:rPr>
          <w:rFonts w:eastAsiaTheme="minorEastAsia"/>
          <w:i/>
          <w:iCs/>
          <w:color w:val="auto"/>
          <w:szCs w:val="20"/>
        </w:rPr>
        <w:t>„veřejnosti přístup k informacím o kontaktech politiků a vysokých úředníků s lobbisty“.</w:t>
      </w:r>
      <w:r w:rsidR="00C548A4" w:rsidRPr="295097A1">
        <w:rPr>
          <w:rFonts w:eastAsiaTheme="minorEastAsia"/>
          <w:color w:val="auto"/>
          <w:szCs w:val="20"/>
        </w:rPr>
        <w:t xml:space="preserve"> Koncepce uvádí, že </w:t>
      </w:r>
      <w:r w:rsidR="00C548A4" w:rsidRPr="295097A1">
        <w:rPr>
          <w:rFonts w:eastAsiaTheme="minorEastAsia"/>
          <w:i/>
          <w:iCs/>
          <w:color w:val="auto"/>
          <w:szCs w:val="20"/>
        </w:rPr>
        <w:t>„zásadním krokem ke</w:t>
      </w:r>
      <w:r w:rsidR="00663ACD" w:rsidRPr="295097A1">
        <w:rPr>
          <w:rFonts w:eastAsiaTheme="minorEastAsia"/>
          <w:i/>
          <w:iCs/>
          <w:color w:val="auto"/>
          <w:szCs w:val="20"/>
        </w:rPr>
        <w:t> </w:t>
      </w:r>
      <w:proofErr w:type="spellStart"/>
      <w:r w:rsidR="00C548A4" w:rsidRPr="295097A1">
        <w:rPr>
          <w:rFonts w:eastAsiaTheme="minorEastAsia"/>
          <w:i/>
          <w:iCs/>
          <w:color w:val="auto"/>
          <w:szCs w:val="20"/>
        </w:rPr>
        <w:t>ztransparentnění</w:t>
      </w:r>
      <w:proofErr w:type="spellEnd"/>
      <w:r w:rsidR="00C548A4" w:rsidRPr="295097A1">
        <w:rPr>
          <w:rFonts w:eastAsiaTheme="minorEastAsia"/>
          <w:i/>
          <w:iCs/>
          <w:color w:val="auto"/>
          <w:szCs w:val="20"/>
        </w:rPr>
        <w:t xml:space="preserve"> legislativního a rozhodovacího procesu je přijetí zákona o lobbování“</w:t>
      </w:r>
      <w:r w:rsidR="00C548A4" w:rsidRPr="295097A1">
        <w:rPr>
          <w:rFonts w:eastAsiaTheme="minorEastAsia"/>
          <w:color w:val="auto"/>
          <w:szCs w:val="20"/>
        </w:rPr>
        <w:t>.</w:t>
      </w:r>
    </w:p>
    <w:p w14:paraId="51D94BD9" w14:textId="77777777" w:rsidR="004D1BC1" w:rsidRPr="00540040" w:rsidRDefault="004D1BC1" w:rsidP="295097A1">
      <w:pPr>
        <w:pStyle w:val="K-TextInfo"/>
        <w:rPr>
          <w:rFonts w:asciiTheme="minorHAnsi" w:eastAsiaTheme="minorEastAsia" w:hAnsiTheme="minorHAnsi" w:cstheme="minorBidi"/>
          <w:i w:val="0"/>
          <w:iCs w:val="0"/>
          <w:color w:val="000000" w:themeColor="text1"/>
          <w:sz w:val="20"/>
          <w:szCs w:val="20"/>
          <w:u w:val="single"/>
        </w:rPr>
      </w:pPr>
      <w:r w:rsidRPr="295097A1">
        <w:rPr>
          <w:rFonts w:asciiTheme="minorHAnsi" w:eastAsiaTheme="minorEastAsia" w:hAnsiTheme="minorHAnsi" w:cstheme="minorBidi"/>
          <w:i w:val="0"/>
          <w:iCs w:val="0"/>
          <w:color w:val="auto"/>
          <w:sz w:val="20"/>
          <w:szCs w:val="20"/>
          <w:u w:val="single"/>
        </w:rPr>
        <w:t>Akční plán boje proti korupci na roky 2021 a 2022</w:t>
      </w:r>
    </w:p>
    <w:p w14:paraId="75751795" w14:textId="71FA4E83" w:rsidR="004D1BC1" w:rsidRPr="00540040" w:rsidRDefault="004D1BC1" w:rsidP="295097A1">
      <w:pPr>
        <w:rPr>
          <w:rFonts w:eastAsiaTheme="minorEastAsia"/>
          <w:i/>
          <w:iCs/>
          <w:color w:val="auto"/>
          <w:szCs w:val="20"/>
        </w:rPr>
      </w:pPr>
      <w:r w:rsidRPr="295097A1">
        <w:rPr>
          <w:rFonts w:eastAsiaTheme="minorEastAsia"/>
          <w:color w:val="auto"/>
          <w:szCs w:val="20"/>
        </w:rPr>
        <w:t>Akční plán boje proti korupci na roky 2021 a 2022 uvádí v kapitole Transparentnost a otevřený přístup k informacím, že</w:t>
      </w:r>
      <w:r w:rsidR="003E04CE" w:rsidRPr="295097A1">
        <w:rPr>
          <w:rFonts w:eastAsiaTheme="minorEastAsia"/>
          <w:color w:val="auto"/>
          <w:szCs w:val="20"/>
        </w:rPr>
        <w:t> </w:t>
      </w:r>
      <w:r w:rsidRPr="295097A1">
        <w:rPr>
          <w:rFonts w:eastAsiaTheme="minorEastAsia"/>
          <w:i/>
          <w:iCs/>
          <w:color w:val="auto"/>
          <w:szCs w:val="20"/>
        </w:rPr>
        <w:t>„[p]</w:t>
      </w:r>
      <w:proofErr w:type="spellStart"/>
      <w:r w:rsidRPr="295097A1">
        <w:rPr>
          <w:rFonts w:eastAsiaTheme="minorEastAsia"/>
          <w:i/>
          <w:iCs/>
          <w:color w:val="auto"/>
          <w:szCs w:val="20"/>
        </w:rPr>
        <w:t>rosazením</w:t>
      </w:r>
      <w:proofErr w:type="spellEnd"/>
      <w:r w:rsidRPr="295097A1">
        <w:rPr>
          <w:rFonts w:eastAsiaTheme="minorEastAsia"/>
          <w:i/>
          <w:iCs/>
          <w:color w:val="auto"/>
          <w:szCs w:val="20"/>
        </w:rPr>
        <w:t xml:space="preserve"> regulace lobbování by došlo k přijetí jednoho z významných protikorupčních opatření současné vlády, které má ambici kultivovat podmínky a pravidla výkonu této činnosti, která je, ať už skrytě, nebo otevřeně součástí procesu přijímání většiny důležitých legislativních i nelegislativních opatření.“</w:t>
      </w:r>
    </w:p>
    <w:p w14:paraId="1388DB33" w14:textId="419727FA" w:rsidR="009F31F6" w:rsidRPr="00540040" w:rsidRDefault="009F31F6" w:rsidP="295097A1">
      <w:pPr>
        <w:rPr>
          <w:rFonts w:eastAsiaTheme="minorEastAsia"/>
          <w:color w:val="auto"/>
          <w:szCs w:val="20"/>
          <w:u w:val="single"/>
        </w:rPr>
      </w:pPr>
      <w:r w:rsidRPr="295097A1">
        <w:rPr>
          <w:rFonts w:eastAsiaTheme="minorEastAsia"/>
          <w:color w:val="auto"/>
          <w:szCs w:val="20"/>
          <w:u w:val="single"/>
        </w:rPr>
        <w:t xml:space="preserve">Rada Evropy </w:t>
      </w:r>
    </w:p>
    <w:p w14:paraId="5EE57F41" w14:textId="7D2D65D7" w:rsidR="009F31F6" w:rsidRPr="00540040" w:rsidRDefault="00B3217C" w:rsidP="295097A1">
      <w:pPr>
        <w:rPr>
          <w:rFonts w:eastAsiaTheme="minorEastAsia"/>
          <w:color w:val="auto"/>
          <w:szCs w:val="20"/>
        </w:rPr>
      </w:pPr>
      <w:r w:rsidRPr="295097A1">
        <w:rPr>
          <w:rFonts w:eastAsiaTheme="minorEastAsia"/>
          <w:color w:val="auto"/>
          <w:szCs w:val="20"/>
        </w:rPr>
        <w:t xml:space="preserve">Nejdůležitějším </w:t>
      </w:r>
      <w:r w:rsidR="00176875" w:rsidRPr="295097A1">
        <w:rPr>
          <w:rFonts w:eastAsiaTheme="minorEastAsia"/>
          <w:color w:val="auto"/>
          <w:szCs w:val="20"/>
        </w:rPr>
        <w:t>dokumentem</w:t>
      </w:r>
      <w:r w:rsidRPr="295097A1">
        <w:rPr>
          <w:rFonts w:eastAsiaTheme="minorEastAsia"/>
          <w:color w:val="auto"/>
          <w:szCs w:val="20"/>
        </w:rPr>
        <w:t xml:space="preserve"> Rady Evropy</w:t>
      </w:r>
      <w:r w:rsidR="00176875" w:rsidRPr="295097A1">
        <w:rPr>
          <w:rFonts w:eastAsiaTheme="minorEastAsia"/>
          <w:color w:val="auto"/>
          <w:szCs w:val="20"/>
        </w:rPr>
        <w:t xml:space="preserve"> pro oblast lobbování</w:t>
      </w:r>
      <w:r w:rsidRPr="295097A1">
        <w:rPr>
          <w:rFonts w:eastAsiaTheme="minorEastAsia"/>
          <w:color w:val="auto"/>
          <w:szCs w:val="20"/>
        </w:rPr>
        <w:t xml:space="preserve"> je Doporučení Rady Evropy k právní regulaci lobbingu v</w:t>
      </w:r>
      <w:r w:rsidR="006737A7" w:rsidRPr="295097A1">
        <w:rPr>
          <w:rFonts w:eastAsiaTheme="minorEastAsia"/>
          <w:color w:val="auto"/>
          <w:szCs w:val="20"/>
        </w:rPr>
        <w:t> </w:t>
      </w:r>
      <w:r w:rsidRPr="295097A1">
        <w:rPr>
          <w:rFonts w:eastAsiaTheme="minorEastAsia"/>
          <w:color w:val="auto"/>
          <w:szCs w:val="20"/>
        </w:rPr>
        <w:t>kontextu veřejného rozhodování adresovaného členským státům (dále jen „Doporučení“). Doporučení bylo schváleno dne 22.</w:t>
      </w:r>
      <w:r w:rsidR="00086DA7" w:rsidRPr="295097A1">
        <w:rPr>
          <w:rFonts w:eastAsiaTheme="minorEastAsia"/>
          <w:color w:val="auto"/>
          <w:szCs w:val="20"/>
        </w:rPr>
        <w:t> </w:t>
      </w:r>
      <w:r w:rsidRPr="295097A1">
        <w:rPr>
          <w:rFonts w:eastAsiaTheme="minorEastAsia"/>
          <w:color w:val="auto"/>
          <w:szCs w:val="20"/>
        </w:rPr>
        <w:t>března 2017 Výborem ministrů při Radě Evropy, který je rozhodovacím orgánem Rady Evropy. Doporučení je svou povahou nezávazný právní akt, jehož cílem je vést členské státy Rady Evropy při vytváření vnitrostátní politiky v oblasti právní regulace lobbingu a nastavuje tak minimální standard regulace v této oblasti. Rada Evropy již rovněž avizovala, že</w:t>
      </w:r>
      <w:r w:rsidR="003C182B" w:rsidRPr="295097A1">
        <w:rPr>
          <w:rFonts w:eastAsiaTheme="minorEastAsia"/>
          <w:color w:val="auto"/>
          <w:szCs w:val="20"/>
        </w:rPr>
        <w:t> </w:t>
      </w:r>
      <w:r w:rsidRPr="295097A1">
        <w:rPr>
          <w:rFonts w:eastAsiaTheme="minorEastAsia"/>
          <w:color w:val="auto"/>
          <w:szCs w:val="20"/>
        </w:rPr>
        <w:t>v</w:t>
      </w:r>
      <w:r w:rsidR="00205BB6" w:rsidRPr="295097A1">
        <w:rPr>
          <w:rFonts w:eastAsiaTheme="minorEastAsia"/>
          <w:color w:val="auto"/>
          <w:szCs w:val="20"/>
        </w:rPr>
        <w:t> </w:t>
      </w:r>
      <w:r w:rsidRPr="295097A1">
        <w:rPr>
          <w:rFonts w:eastAsiaTheme="minorEastAsia"/>
          <w:color w:val="auto"/>
          <w:szCs w:val="20"/>
        </w:rPr>
        <w:t>budoucnu na toto Doporučení bude orgány Rady Evropy odkazováno v rámci pátého kola hodnocení členských států ze</w:t>
      </w:r>
      <w:r w:rsidR="00B97EFB" w:rsidRPr="295097A1">
        <w:rPr>
          <w:rFonts w:eastAsiaTheme="minorEastAsia"/>
          <w:color w:val="auto"/>
          <w:szCs w:val="20"/>
        </w:rPr>
        <w:t> </w:t>
      </w:r>
      <w:r w:rsidRPr="295097A1">
        <w:rPr>
          <w:rFonts w:eastAsiaTheme="minorEastAsia"/>
          <w:color w:val="auto"/>
          <w:szCs w:val="20"/>
        </w:rPr>
        <w:t xml:space="preserve">strany GRECO. </w:t>
      </w:r>
    </w:p>
    <w:p w14:paraId="258183EA" w14:textId="2831A3C8" w:rsidR="00FD2D3D" w:rsidRPr="00540040" w:rsidRDefault="00FD2D3D" w:rsidP="295097A1">
      <w:pPr>
        <w:rPr>
          <w:rFonts w:eastAsiaTheme="minorEastAsia"/>
          <w:color w:val="auto"/>
          <w:szCs w:val="20"/>
          <w:u w:val="single"/>
        </w:rPr>
      </w:pPr>
      <w:r w:rsidRPr="295097A1">
        <w:rPr>
          <w:rFonts w:eastAsiaTheme="minorEastAsia"/>
          <w:color w:val="auto"/>
          <w:szCs w:val="20"/>
          <w:u w:val="single"/>
        </w:rPr>
        <w:t>Skupina států proti korupci</w:t>
      </w:r>
      <w:r w:rsidR="00176875" w:rsidRPr="295097A1">
        <w:rPr>
          <w:rFonts w:eastAsiaTheme="minorEastAsia"/>
          <w:color w:val="auto"/>
          <w:szCs w:val="20"/>
          <w:u w:val="single"/>
        </w:rPr>
        <w:t xml:space="preserve"> při Radě Evropy</w:t>
      </w:r>
      <w:r w:rsidRPr="295097A1">
        <w:rPr>
          <w:rFonts w:eastAsiaTheme="minorEastAsia"/>
          <w:color w:val="auto"/>
          <w:szCs w:val="20"/>
          <w:u w:val="single"/>
        </w:rPr>
        <w:t xml:space="preserve"> (GRECO) </w:t>
      </w:r>
    </w:p>
    <w:p w14:paraId="19564746" w14:textId="5BD72994" w:rsidR="00FD2D3D" w:rsidRPr="00540040" w:rsidRDefault="00FD2D3D" w:rsidP="295097A1">
      <w:pPr>
        <w:rPr>
          <w:rFonts w:eastAsiaTheme="minorEastAsia"/>
          <w:i/>
          <w:iCs/>
          <w:color w:val="auto"/>
          <w:szCs w:val="20"/>
        </w:rPr>
      </w:pPr>
      <w:r w:rsidRPr="295097A1">
        <w:rPr>
          <w:rFonts w:eastAsiaTheme="minorEastAsia"/>
          <w:color w:val="auto"/>
          <w:szCs w:val="20"/>
        </w:rPr>
        <w:t xml:space="preserve">Problematice lobbování se zčásti věnuje také </w:t>
      </w:r>
      <w:r w:rsidR="00176875" w:rsidRPr="295097A1">
        <w:rPr>
          <w:rFonts w:eastAsiaTheme="minorEastAsia"/>
          <w:color w:val="auto"/>
          <w:szCs w:val="20"/>
        </w:rPr>
        <w:t xml:space="preserve">platforma </w:t>
      </w:r>
      <w:r w:rsidRPr="295097A1">
        <w:rPr>
          <w:rFonts w:eastAsiaTheme="minorEastAsia"/>
          <w:color w:val="auto"/>
          <w:szCs w:val="20"/>
        </w:rPr>
        <w:t xml:space="preserve">GRECO, a to zejména ve 4. hodnotícím kole, které se zabývá prevencí korupce ve vztahu k členům parlamentu, soudcům a státním zástupcům. GRECO se v tomto hodnotícím kole zaměřuje především na otázky spojené s etickými principy a pravidly chování, střet zájmů a vynucování pravidel ošetřujících střet zájmů, zákaz či omezení určitých aktivit, deklarace zájmů, příjmu, majetku, zvyšování povědomí apod. Podle materiálu 4. hodnotící zprávy ČR </w:t>
      </w:r>
      <w:r w:rsidRPr="295097A1">
        <w:rPr>
          <w:rFonts w:eastAsiaTheme="minorEastAsia"/>
          <w:i/>
          <w:iCs/>
          <w:color w:val="auto"/>
          <w:szCs w:val="20"/>
        </w:rPr>
        <w:t>„je třeba přijmout opatření pro zvýšení transparentnosti, aby veřejnost měla možnost zpětně vysledovat, čí zájmy byly ve hře v procesu tvorby právních předpisů, a aby se omezilo riziko nepatřičného vlivu třetích stran na členy Parlamentu. Je jednoznačně žádoucí regulovat vztahy členů Parlamentu se třetími stranami a</w:t>
      </w:r>
      <w:r w:rsidR="00195EA7" w:rsidRPr="295097A1">
        <w:rPr>
          <w:rFonts w:eastAsiaTheme="minorEastAsia"/>
          <w:i/>
          <w:iCs/>
          <w:color w:val="auto"/>
          <w:szCs w:val="20"/>
        </w:rPr>
        <w:t> </w:t>
      </w:r>
      <w:r w:rsidRPr="295097A1">
        <w:rPr>
          <w:rFonts w:eastAsiaTheme="minorEastAsia"/>
          <w:i/>
          <w:iCs/>
          <w:color w:val="auto"/>
          <w:szCs w:val="20"/>
        </w:rPr>
        <w:t>kontakty s osobami nebo skupinami, které představují specifické nebo odvětvové zájmy. Dále položit institucionální základ, například zavedením povinné registrace lobbistů, zavedení povinnosti členů Parlamentu, aby své vztahy se třetími stranami v souvislosti s návrhy právních předpisů zveřejňovali, zavedením pravidel chování pro dotyčné třetí strany a</w:t>
      </w:r>
      <w:r w:rsidR="00195EA7" w:rsidRPr="295097A1">
        <w:rPr>
          <w:rFonts w:eastAsiaTheme="minorEastAsia"/>
          <w:i/>
          <w:iCs/>
          <w:color w:val="auto"/>
          <w:szCs w:val="20"/>
        </w:rPr>
        <w:t> </w:t>
      </w:r>
      <w:r w:rsidRPr="295097A1">
        <w:rPr>
          <w:rFonts w:eastAsiaTheme="minorEastAsia"/>
          <w:i/>
          <w:iCs/>
          <w:color w:val="auto"/>
          <w:szCs w:val="20"/>
        </w:rPr>
        <w:t>pro</w:t>
      </w:r>
      <w:r w:rsidR="00195EA7" w:rsidRPr="295097A1">
        <w:rPr>
          <w:rFonts w:eastAsiaTheme="minorEastAsia"/>
          <w:i/>
          <w:iCs/>
          <w:color w:val="auto"/>
          <w:szCs w:val="20"/>
        </w:rPr>
        <w:t> </w:t>
      </w:r>
      <w:r w:rsidRPr="295097A1">
        <w:rPr>
          <w:rFonts w:eastAsiaTheme="minorEastAsia"/>
          <w:i/>
          <w:iCs/>
          <w:color w:val="auto"/>
          <w:szCs w:val="20"/>
        </w:rPr>
        <w:t>členy Parlamentu tak, aby jim bylo poskytnuto metodické vedení, jak jednat se třetími stranami, které se snaží ovlivňovat jejich práci a jak aktivně podporovat transparentnost v této oblasti.“</w:t>
      </w:r>
    </w:p>
    <w:p w14:paraId="6457DA68" w14:textId="35F94A0A" w:rsidR="00967784" w:rsidRPr="00540040" w:rsidRDefault="00967784" w:rsidP="295097A1">
      <w:pPr>
        <w:rPr>
          <w:rFonts w:eastAsiaTheme="minorEastAsia"/>
          <w:color w:val="auto"/>
          <w:szCs w:val="20"/>
          <w:u w:val="single"/>
        </w:rPr>
      </w:pPr>
      <w:r w:rsidRPr="295097A1">
        <w:rPr>
          <w:rFonts w:eastAsiaTheme="minorEastAsia"/>
          <w:color w:val="auto"/>
          <w:szCs w:val="20"/>
          <w:u w:val="single"/>
        </w:rPr>
        <w:t>Organizace pro ekonomickou spolup</w:t>
      </w:r>
      <w:r w:rsidR="01F780C4" w:rsidRPr="295097A1">
        <w:rPr>
          <w:rFonts w:eastAsiaTheme="minorEastAsia"/>
          <w:color w:val="auto"/>
          <w:szCs w:val="20"/>
          <w:u w:val="single"/>
        </w:rPr>
        <w:t>r</w:t>
      </w:r>
      <w:r w:rsidRPr="295097A1">
        <w:rPr>
          <w:rFonts w:eastAsiaTheme="minorEastAsia"/>
          <w:color w:val="auto"/>
          <w:szCs w:val="20"/>
          <w:u w:val="single"/>
        </w:rPr>
        <w:t>áci a rozvoj (OECD)</w:t>
      </w:r>
    </w:p>
    <w:p w14:paraId="5C5F3C2E" w14:textId="48C050C1" w:rsidR="00967784" w:rsidRPr="00540040" w:rsidRDefault="00967784" w:rsidP="295097A1">
      <w:pPr>
        <w:rPr>
          <w:rFonts w:eastAsiaTheme="minorEastAsia"/>
          <w:color w:val="auto"/>
          <w:szCs w:val="20"/>
        </w:rPr>
      </w:pPr>
      <w:r w:rsidRPr="295097A1">
        <w:rPr>
          <w:rFonts w:eastAsiaTheme="minorEastAsia"/>
          <w:color w:val="auto"/>
          <w:szCs w:val="20"/>
        </w:rPr>
        <w:lastRenderedPageBreak/>
        <w:t xml:space="preserve">Význam lobbování a jeho regulace </w:t>
      </w:r>
      <w:r w:rsidR="23E94FDD" w:rsidRPr="295097A1">
        <w:rPr>
          <w:rFonts w:eastAsiaTheme="minorEastAsia"/>
          <w:color w:val="auto"/>
          <w:szCs w:val="20"/>
        </w:rPr>
        <w:t>ř</w:t>
      </w:r>
      <w:r w:rsidRPr="295097A1">
        <w:rPr>
          <w:rFonts w:eastAsiaTheme="minorEastAsia"/>
          <w:color w:val="auto"/>
          <w:szCs w:val="20"/>
        </w:rPr>
        <w:t>eší i OECD, která vydala v roce 2009 Deset zásad transparentnosti a integrity při</w:t>
      </w:r>
      <w:r w:rsidR="00195EA7" w:rsidRPr="295097A1">
        <w:rPr>
          <w:rFonts w:eastAsiaTheme="minorEastAsia"/>
          <w:color w:val="auto"/>
          <w:szCs w:val="20"/>
        </w:rPr>
        <w:t> </w:t>
      </w:r>
      <w:r w:rsidRPr="295097A1">
        <w:rPr>
          <w:rFonts w:eastAsiaTheme="minorEastAsia"/>
          <w:color w:val="auto"/>
          <w:szCs w:val="20"/>
        </w:rPr>
        <w:t>lobbování, v </w:t>
      </w:r>
      <w:proofErr w:type="gramStart"/>
      <w:r w:rsidRPr="295097A1">
        <w:rPr>
          <w:rFonts w:eastAsiaTheme="minorEastAsia"/>
          <w:color w:val="auto"/>
          <w:szCs w:val="20"/>
        </w:rPr>
        <w:t>rámci</w:t>
      </w:r>
      <w:proofErr w:type="gramEnd"/>
      <w:r w:rsidRPr="295097A1">
        <w:rPr>
          <w:rFonts w:eastAsiaTheme="minorEastAsia"/>
          <w:color w:val="auto"/>
          <w:szCs w:val="20"/>
        </w:rPr>
        <w:t xml:space="preserve"> nich</w:t>
      </w:r>
      <w:r w:rsidR="00790C1F" w:rsidRPr="295097A1">
        <w:rPr>
          <w:rFonts w:eastAsiaTheme="minorEastAsia"/>
          <w:color w:val="auto"/>
          <w:szCs w:val="20"/>
        </w:rPr>
        <w:t>ž</w:t>
      </w:r>
      <w:r w:rsidRPr="295097A1">
        <w:rPr>
          <w:rFonts w:eastAsiaTheme="minorEastAsia"/>
          <w:color w:val="auto"/>
          <w:szCs w:val="20"/>
        </w:rPr>
        <w:t xml:space="preserve"> poskytuje doporučení </w:t>
      </w:r>
      <w:r w:rsidR="00EE2A72" w:rsidRPr="295097A1">
        <w:rPr>
          <w:rFonts w:eastAsiaTheme="minorEastAsia"/>
          <w:color w:val="auto"/>
          <w:szCs w:val="20"/>
        </w:rPr>
        <w:t>pro jednotlivé státy jako vodítko</w:t>
      </w:r>
      <w:r w:rsidR="00E70766" w:rsidRPr="295097A1">
        <w:rPr>
          <w:rFonts w:eastAsiaTheme="minorEastAsia"/>
          <w:color w:val="auto"/>
          <w:szCs w:val="20"/>
        </w:rPr>
        <w:t xml:space="preserve"> </w:t>
      </w:r>
      <w:r w:rsidRPr="295097A1">
        <w:rPr>
          <w:rFonts w:eastAsiaTheme="minorEastAsia"/>
          <w:color w:val="auto"/>
          <w:szCs w:val="20"/>
        </w:rPr>
        <w:t xml:space="preserve">k regulaci. </w:t>
      </w:r>
      <w:r w:rsidR="00790C1F" w:rsidRPr="295097A1">
        <w:rPr>
          <w:rFonts w:eastAsiaTheme="minorEastAsia"/>
          <w:color w:val="auto"/>
          <w:szCs w:val="20"/>
        </w:rPr>
        <w:t xml:space="preserve">Oblastmi zásad jsou: </w:t>
      </w:r>
      <w:r w:rsidR="005F5419" w:rsidRPr="295097A1">
        <w:rPr>
          <w:rFonts w:eastAsiaTheme="minorEastAsia"/>
          <w:color w:val="auto"/>
          <w:szCs w:val="20"/>
        </w:rPr>
        <w:t>b</w:t>
      </w:r>
      <w:r w:rsidR="00790C1F" w:rsidRPr="295097A1">
        <w:rPr>
          <w:rFonts w:eastAsiaTheme="minorEastAsia"/>
          <w:color w:val="auto"/>
          <w:szCs w:val="20"/>
        </w:rPr>
        <w:t>udování účinného a spravedlivého rámce pro otevřenost a přístup</w:t>
      </w:r>
      <w:r w:rsidR="002226FF" w:rsidRPr="295097A1">
        <w:rPr>
          <w:rFonts w:eastAsiaTheme="minorEastAsia"/>
          <w:color w:val="auto"/>
          <w:szCs w:val="20"/>
        </w:rPr>
        <w:t xml:space="preserve">; </w:t>
      </w:r>
      <w:r w:rsidR="00790C1F" w:rsidRPr="295097A1">
        <w:rPr>
          <w:rFonts w:eastAsiaTheme="minorEastAsia"/>
          <w:color w:val="auto"/>
          <w:szCs w:val="20"/>
        </w:rPr>
        <w:t>zvyšování transparentnosti, podpora integrity</w:t>
      </w:r>
      <w:r w:rsidR="002226FF" w:rsidRPr="295097A1">
        <w:rPr>
          <w:rFonts w:eastAsiaTheme="minorEastAsia"/>
          <w:color w:val="auto"/>
          <w:szCs w:val="20"/>
        </w:rPr>
        <w:t xml:space="preserve"> a </w:t>
      </w:r>
      <w:r w:rsidR="00790C1F" w:rsidRPr="295097A1">
        <w:rPr>
          <w:rFonts w:eastAsiaTheme="minorEastAsia"/>
          <w:color w:val="auto"/>
          <w:szCs w:val="20"/>
        </w:rPr>
        <w:t>mechanismy pro účinné provádění, dodržování předpisů a přezkum</w:t>
      </w:r>
      <w:r w:rsidR="002226FF" w:rsidRPr="295097A1">
        <w:rPr>
          <w:rFonts w:eastAsiaTheme="minorEastAsia"/>
          <w:color w:val="auto"/>
          <w:szCs w:val="20"/>
        </w:rPr>
        <w:t xml:space="preserve">. </w:t>
      </w:r>
    </w:p>
    <w:p w14:paraId="1D495C2C" w14:textId="77777777" w:rsidR="00C42CDB" w:rsidRPr="00AD2366" w:rsidRDefault="00C42CDB" w:rsidP="401E8095">
      <w:pPr>
        <w:pStyle w:val="K-Nadpis3"/>
        <w:rPr>
          <w:rFonts w:asciiTheme="minorHAnsi" w:eastAsiaTheme="minorEastAsia" w:hAnsiTheme="minorHAnsi" w:cstheme="minorBidi"/>
          <w:bCs/>
          <w:color w:val="000000" w:themeColor="text1"/>
          <w:sz w:val="20"/>
          <w:szCs w:val="20"/>
        </w:rPr>
      </w:pPr>
      <w:r w:rsidRPr="401E8095">
        <w:rPr>
          <w:rFonts w:asciiTheme="minorHAnsi" w:eastAsiaTheme="minorEastAsia" w:hAnsiTheme="minorHAnsi" w:cstheme="minorBidi"/>
          <w:color w:val="auto"/>
          <w:sz w:val="20"/>
          <w:szCs w:val="20"/>
        </w:rPr>
        <w:t>d) Předchozí snahy</w:t>
      </w:r>
    </w:p>
    <w:p w14:paraId="6A224628" w14:textId="04EEFB9D" w:rsidR="00C42CDB" w:rsidRPr="00AD2366" w:rsidRDefault="7E8B1967" w:rsidP="00AD2366">
      <w:pPr>
        <w:rPr>
          <w:rStyle w:val="K-TextChar"/>
          <w:rFonts w:asciiTheme="minorHAnsi" w:eastAsiaTheme="minorEastAsia" w:hAnsiTheme="minorHAnsi" w:cstheme="minorBidi"/>
          <w:b/>
          <w:bCs/>
          <w:iCs w:val="0"/>
          <w:color w:val="auto"/>
          <w:sz w:val="20"/>
          <w:szCs w:val="20"/>
        </w:rPr>
      </w:pPr>
      <w:r w:rsidRPr="1FD2FD96">
        <w:rPr>
          <w:rStyle w:val="K-TextChar"/>
          <w:rFonts w:asciiTheme="minorHAnsi" w:eastAsiaTheme="minorEastAsia" w:hAnsiTheme="minorHAnsi" w:cstheme="minorBidi"/>
          <w:b/>
          <w:bCs/>
          <w:iCs w:val="0"/>
          <w:color w:val="auto"/>
          <w:sz w:val="20"/>
          <w:szCs w:val="20"/>
        </w:rPr>
        <w:t>1.1 Ochrana oznamovatelů protiprávního jednání</w:t>
      </w:r>
    </w:p>
    <w:p w14:paraId="1B350B1E" w14:textId="6AFA3EE6" w:rsidR="00C42CDB" w:rsidRPr="00540040" w:rsidRDefault="00C42CDB" w:rsidP="295097A1">
      <w:pPr>
        <w:rPr>
          <w:rFonts w:eastAsiaTheme="minorEastAsia"/>
          <w:color w:val="auto"/>
          <w:szCs w:val="20"/>
        </w:rPr>
      </w:pPr>
      <w:r w:rsidRPr="295097A1">
        <w:rPr>
          <w:rFonts w:eastAsiaTheme="minorEastAsia"/>
          <w:color w:val="auto"/>
          <w:szCs w:val="20"/>
        </w:rPr>
        <w:t>Snaha o</w:t>
      </w:r>
      <w:r w:rsidR="00EE51EC" w:rsidRPr="295097A1">
        <w:rPr>
          <w:rFonts w:eastAsiaTheme="minorEastAsia"/>
          <w:color w:val="auto"/>
          <w:szCs w:val="20"/>
        </w:rPr>
        <w:t> </w:t>
      </w:r>
      <w:r w:rsidRPr="295097A1">
        <w:rPr>
          <w:rFonts w:eastAsiaTheme="minorEastAsia"/>
          <w:color w:val="auto"/>
          <w:szCs w:val="20"/>
        </w:rPr>
        <w:t xml:space="preserve">legislativní úpravu </w:t>
      </w:r>
      <w:proofErr w:type="spellStart"/>
      <w:r w:rsidRPr="295097A1">
        <w:rPr>
          <w:rFonts w:eastAsiaTheme="minorEastAsia"/>
          <w:color w:val="auto"/>
          <w:szCs w:val="20"/>
        </w:rPr>
        <w:t>whistleblowingu</w:t>
      </w:r>
      <w:proofErr w:type="spellEnd"/>
      <w:r w:rsidRPr="295097A1">
        <w:rPr>
          <w:rFonts w:eastAsiaTheme="minorEastAsia"/>
          <w:color w:val="auto"/>
          <w:szCs w:val="20"/>
        </w:rPr>
        <w:t xml:space="preserve"> se v</w:t>
      </w:r>
      <w:r w:rsidR="00EE51EC" w:rsidRPr="295097A1">
        <w:rPr>
          <w:rFonts w:eastAsiaTheme="minorEastAsia"/>
          <w:color w:val="auto"/>
          <w:szCs w:val="20"/>
        </w:rPr>
        <w:t> </w:t>
      </w:r>
      <w:r w:rsidRPr="295097A1">
        <w:rPr>
          <w:rFonts w:eastAsiaTheme="minorEastAsia"/>
          <w:color w:val="auto"/>
          <w:szCs w:val="20"/>
        </w:rPr>
        <w:t>ČR objevuje opakovaně, avšak žádný z</w:t>
      </w:r>
      <w:r w:rsidR="00EE51EC" w:rsidRPr="295097A1">
        <w:rPr>
          <w:rFonts w:eastAsiaTheme="minorEastAsia"/>
          <w:color w:val="auto"/>
          <w:szCs w:val="20"/>
        </w:rPr>
        <w:t> </w:t>
      </w:r>
      <w:r w:rsidRPr="295097A1">
        <w:rPr>
          <w:rFonts w:eastAsiaTheme="minorEastAsia"/>
          <w:color w:val="auto"/>
          <w:szCs w:val="20"/>
        </w:rPr>
        <w:t>dosud předložených návrhů ochrany oznamovatelů nebyl přijat. Tématem se opakovaně zabývala Rada vlády pro koordinaci boje s</w:t>
      </w:r>
      <w:r w:rsidR="00EE51EC" w:rsidRPr="295097A1">
        <w:rPr>
          <w:rFonts w:eastAsiaTheme="minorEastAsia"/>
          <w:color w:val="auto"/>
          <w:szCs w:val="20"/>
        </w:rPr>
        <w:t> </w:t>
      </w:r>
      <w:r w:rsidRPr="295097A1">
        <w:rPr>
          <w:rFonts w:eastAsiaTheme="minorEastAsia"/>
          <w:color w:val="auto"/>
          <w:szCs w:val="20"/>
        </w:rPr>
        <w:t>korupcí, coby poradní orgán vlády. Kromě cílů vlády vyvolaných společenskou poptávkou se jedná rovněž o</w:t>
      </w:r>
      <w:r w:rsidR="00EE51EC" w:rsidRPr="295097A1">
        <w:rPr>
          <w:rFonts w:eastAsiaTheme="minorEastAsia"/>
          <w:color w:val="auto"/>
          <w:szCs w:val="20"/>
        </w:rPr>
        <w:t> </w:t>
      </w:r>
      <w:r w:rsidRPr="295097A1">
        <w:rPr>
          <w:rFonts w:eastAsiaTheme="minorEastAsia"/>
          <w:color w:val="auto"/>
          <w:szCs w:val="20"/>
        </w:rPr>
        <w:t>splnění závazků vyplývajících z</w:t>
      </w:r>
      <w:r w:rsidR="00EE51EC" w:rsidRPr="295097A1">
        <w:rPr>
          <w:rFonts w:eastAsiaTheme="minorEastAsia"/>
          <w:color w:val="auto"/>
          <w:szCs w:val="20"/>
        </w:rPr>
        <w:t> </w:t>
      </w:r>
      <w:r w:rsidRPr="295097A1">
        <w:rPr>
          <w:rFonts w:eastAsiaTheme="minorEastAsia"/>
          <w:color w:val="auto"/>
          <w:szCs w:val="20"/>
        </w:rPr>
        <w:t>mezinárodních smluv, kterými je Česká republika vázána, a</w:t>
      </w:r>
      <w:r w:rsidR="00EE51EC" w:rsidRPr="295097A1">
        <w:rPr>
          <w:rFonts w:eastAsiaTheme="minorEastAsia"/>
          <w:color w:val="auto"/>
          <w:szCs w:val="20"/>
        </w:rPr>
        <w:t> </w:t>
      </w:r>
      <w:r w:rsidRPr="295097A1">
        <w:rPr>
          <w:rFonts w:eastAsiaTheme="minorEastAsia"/>
          <w:color w:val="auto"/>
          <w:szCs w:val="20"/>
        </w:rPr>
        <w:t xml:space="preserve">o naplnění doporučení mezinárodních organizací. Pobídky </w:t>
      </w:r>
      <w:proofErr w:type="gramStart"/>
      <w:r w:rsidRPr="295097A1">
        <w:rPr>
          <w:rFonts w:eastAsiaTheme="minorEastAsia"/>
          <w:color w:val="auto"/>
          <w:szCs w:val="20"/>
        </w:rPr>
        <w:t>k</w:t>
      </w:r>
      <w:proofErr w:type="gramEnd"/>
      <w:r w:rsidR="00EE51EC" w:rsidRPr="295097A1">
        <w:rPr>
          <w:rFonts w:eastAsiaTheme="minorEastAsia"/>
          <w:color w:val="auto"/>
          <w:szCs w:val="20"/>
        </w:rPr>
        <w:t> </w:t>
      </w:r>
      <w:r w:rsidRPr="295097A1">
        <w:rPr>
          <w:rFonts w:eastAsiaTheme="minorEastAsia"/>
          <w:color w:val="auto"/>
          <w:szCs w:val="20"/>
        </w:rPr>
        <w:t>zlepšení postavení osob, které učiní oznámení, lze vyčíst i</w:t>
      </w:r>
      <w:r w:rsidR="00EE51EC" w:rsidRPr="295097A1">
        <w:rPr>
          <w:rFonts w:eastAsiaTheme="minorEastAsia"/>
          <w:color w:val="auto"/>
          <w:szCs w:val="20"/>
        </w:rPr>
        <w:t> </w:t>
      </w:r>
      <w:r w:rsidRPr="295097A1">
        <w:rPr>
          <w:rFonts w:eastAsiaTheme="minorEastAsia"/>
          <w:color w:val="auto"/>
          <w:szCs w:val="20"/>
        </w:rPr>
        <w:t>z judikatury Evropského soudu pro lidská práva.</w:t>
      </w:r>
    </w:p>
    <w:p w14:paraId="3EEAD0E7" w14:textId="2B4A10F0" w:rsidR="295097A1" w:rsidRDefault="295097A1" w:rsidP="295097A1">
      <w:pPr>
        <w:pStyle w:val="K-TextInfo"/>
        <w:rPr>
          <w:rStyle w:val="K-TextChar"/>
          <w:rFonts w:asciiTheme="minorHAnsi" w:eastAsiaTheme="minorEastAsia" w:hAnsiTheme="minorHAnsi" w:cstheme="minorBidi"/>
          <w:b/>
          <w:bCs/>
          <w:i w:val="0"/>
          <w:color w:val="auto"/>
          <w:sz w:val="20"/>
          <w:szCs w:val="20"/>
        </w:rPr>
      </w:pPr>
    </w:p>
    <w:p w14:paraId="12D4E536" w14:textId="35D38243" w:rsidR="78C7DF43" w:rsidRDefault="00C42CDB" w:rsidP="401E8095">
      <w:pPr>
        <w:pStyle w:val="K-TextInfo"/>
        <w:rPr>
          <w:rStyle w:val="K-TextChar"/>
          <w:rFonts w:asciiTheme="minorHAnsi" w:eastAsiaTheme="minorEastAsia" w:hAnsiTheme="minorHAnsi" w:cstheme="minorBidi"/>
          <w:b/>
          <w:bCs/>
          <w:i w:val="0"/>
          <w:color w:val="000000" w:themeColor="text1"/>
          <w:sz w:val="20"/>
          <w:szCs w:val="20"/>
        </w:rPr>
      </w:pPr>
      <w:r w:rsidRPr="401E8095">
        <w:rPr>
          <w:rStyle w:val="K-TextChar"/>
          <w:rFonts w:asciiTheme="minorHAnsi" w:eastAsiaTheme="minorEastAsia" w:hAnsiTheme="minorHAnsi" w:cstheme="minorBidi"/>
          <w:b/>
          <w:bCs/>
          <w:i w:val="0"/>
          <w:color w:val="auto"/>
          <w:sz w:val="20"/>
          <w:szCs w:val="20"/>
        </w:rPr>
        <w:t xml:space="preserve">1.2 </w:t>
      </w:r>
      <w:r w:rsidR="78C7DF43" w:rsidRPr="401E8095">
        <w:rPr>
          <w:rStyle w:val="K-TextChar"/>
          <w:rFonts w:asciiTheme="minorHAnsi" w:eastAsiaTheme="minorEastAsia" w:hAnsiTheme="minorHAnsi" w:cstheme="minorBidi"/>
          <w:b/>
          <w:bCs/>
          <w:i w:val="0"/>
          <w:color w:val="auto"/>
          <w:sz w:val="20"/>
          <w:szCs w:val="20"/>
        </w:rPr>
        <w:t>Posílení legislativního rámce a transparentnosti v oblasti soudů, soudců, státních zástupců a soudních exekutorů</w:t>
      </w:r>
    </w:p>
    <w:p w14:paraId="3A87CAA8" w14:textId="7D2D77FF" w:rsidR="00C42CDB" w:rsidRPr="00540040" w:rsidRDefault="00C42CDB" w:rsidP="295097A1">
      <w:pPr>
        <w:pStyle w:val="K-TextInfo"/>
        <w:rPr>
          <w:rStyle w:val="K-TextChar"/>
          <w:rFonts w:asciiTheme="minorHAnsi" w:eastAsiaTheme="minorEastAsia" w:hAnsiTheme="minorHAnsi" w:cstheme="minorBidi"/>
          <w:b/>
          <w:bCs/>
          <w:color w:val="000000" w:themeColor="text1"/>
          <w:sz w:val="20"/>
          <w:szCs w:val="20"/>
        </w:rPr>
      </w:pPr>
      <w:r w:rsidRPr="295097A1">
        <w:rPr>
          <w:rStyle w:val="K-TextChar"/>
          <w:rFonts w:asciiTheme="minorHAnsi" w:eastAsiaTheme="minorEastAsia" w:hAnsiTheme="minorHAnsi" w:cstheme="minorBidi"/>
          <w:b/>
          <w:bCs/>
          <w:color w:val="auto"/>
          <w:sz w:val="20"/>
          <w:szCs w:val="20"/>
        </w:rPr>
        <w:t>1.2.1 Projekt novelizace zákona o</w:t>
      </w:r>
      <w:r w:rsidR="00EE51EC" w:rsidRPr="295097A1">
        <w:rPr>
          <w:rStyle w:val="K-TextChar"/>
          <w:rFonts w:asciiTheme="minorHAnsi" w:eastAsiaTheme="minorEastAsia" w:hAnsiTheme="minorHAnsi" w:cstheme="minorBidi"/>
          <w:b/>
          <w:bCs/>
          <w:color w:val="auto"/>
          <w:sz w:val="20"/>
          <w:szCs w:val="20"/>
        </w:rPr>
        <w:t> </w:t>
      </w:r>
      <w:r w:rsidRPr="295097A1">
        <w:rPr>
          <w:rStyle w:val="K-TextChar"/>
          <w:rFonts w:asciiTheme="minorHAnsi" w:eastAsiaTheme="minorEastAsia" w:hAnsiTheme="minorHAnsi" w:cstheme="minorBidi"/>
          <w:b/>
          <w:bCs/>
          <w:color w:val="auto"/>
          <w:sz w:val="20"/>
          <w:szCs w:val="20"/>
        </w:rPr>
        <w:t>soudech a</w:t>
      </w:r>
      <w:r w:rsidR="00EE51EC" w:rsidRPr="295097A1">
        <w:rPr>
          <w:rStyle w:val="K-TextChar"/>
          <w:rFonts w:asciiTheme="minorHAnsi" w:eastAsiaTheme="minorEastAsia" w:hAnsiTheme="minorHAnsi" w:cstheme="minorBidi"/>
          <w:b/>
          <w:bCs/>
          <w:color w:val="auto"/>
          <w:sz w:val="20"/>
          <w:szCs w:val="20"/>
        </w:rPr>
        <w:t> </w:t>
      </w:r>
      <w:r w:rsidRPr="295097A1">
        <w:rPr>
          <w:rStyle w:val="K-TextChar"/>
          <w:rFonts w:asciiTheme="minorHAnsi" w:eastAsiaTheme="minorEastAsia" w:hAnsiTheme="minorHAnsi" w:cstheme="minorBidi"/>
          <w:b/>
          <w:bCs/>
          <w:color w:val="auto"/>
          <w:sz w:val="20"/>
          <w:szCs w:val="20"/>
        </w:rPr>
        <w:t xml:space="preserve">soudcích </w:t>
      </w:r>
    </w:p>
    <w:p w14:paraId="067667E6" w14:textId="7FF5681A" w:rsidR="00C42CDB" w:rsidRPr="00540040" w:rsidRDefault="00C42CDB" w:rsidP="295097A1">
      <w:pPr>
        <w:autoSpaceDE w:val="0"/>
        <w:autoSpaceDN w:val="0"/>
        <w:adjustRightInd w:val="0"/>
        <w:spacing w:after="0"/>
        <w:rPr>
          <w:rFonts w:eastAsiaTheme="minorEastAsia"/>
          <w:color w:val="auto"/>
          <w:szCs w:val="20"/>
        </w:rPr>
      </w:pPr>
      <w:r w:rsidRPr="295097A1">
        <w:rPr>
          <w:rFonts w:eastAsiaTheme="minorEastAsia"/>
          <w:color w:val="auto"/>
          <w:szCs w:val="20"/>
        </w:rPr>
        <w:t>Otázka zavedení jednotných pravidel pro výběr budoucích soudců je Ministerstvem spravedlnosti diskutována řadu let. Způsob výběru uchazečů není na zákonné úrovni jednotně upraven a</w:t>
      </w:r>
      <w:r w:rsidR="00EE51EC" w:rsidRPr="295097A1">
        <w:rPr>
          <w:rFonts w:eastAsiaTheme="minorEastAsia"/>
          <w:color w:val="auto"/>
          <w:szCs w:val="20"/>
        </w:rPr>
        <w:t> </w:t>
      </w:r>
      <w:r w:rsidRPr="295097A1">
        <w:rPr>
          <w:rFonts w:eastAsiaTheme="minorEastAsia"/>
          <w:color w:val="auto"/>
          <w:szCs w:val="20"/>
        </w:rPr>
        <w:t>je v</w:t>
      </w:r>
      <w:r w:rsidR="00EE51EC" w:rsidRPr="295097A1">
        <w:rPr>
          <w:rFonts w:eastAsiaTheme="minorEastAsia"/>
          <w:color w:val="auto"/>
          <w:szCs w:val="20"/>
        </w:rPr>
        <w:t> </w:t>
      </w:r>
      <w:r w:rsidRPr="295097A1">
        <w:rPr>
          <w:rFonts w:eastAsiaTheme="minorEastAsia"/>
          <w:color w:val="auto"/>
          <w:szCs w:val="20"/>
        </w:rPr>
        <w:t>současné době upraven platnou instrukcí, jejíž účinnost byla odložena. Jedná se o</w:t>
      </w:r>
      <w:r w:rsidR="00EE51EC" w:rsidRPr="295097A1">
        <w:rPr>
          <w:rFonts w:eastAsiaTheme="minorEastAsia"/>
          <w:color w:val="auto"/>
          <w:szCs w:val="20"/>
        </w:rPr>
        <w:t> </w:t>
      </w:r>
      <w:r w:rsidRPr="295097A1">
        <w:rPr>
          <w:rFonts w:eastAsiaTheme="minorEastAsia"/>
          <w:color w:val="auto"/>
          <w:szCs w:val="20"/>
        </w:rPr>
        <w:t>Instrukci Ministerstva spravedlnosti č. 7/2017, ze dne 23. 11. 2017, o</w:t>
      </w:r>
      <w:r w:rsidR="00EE51EC" w:rsidRPr="295097A1">
        <w:rPr>
          <w:rFonts w:eastAsiaTheme="minorEastAsia"/>
          <w:color w:val="auto"/>
          <w:szCs w:val="20"/>
        </w:rPr>
        <w:t> </w:t>
      </w:r>
      <w:r w:rsidRPr="295097A1">
        <w:rPr>
          <w:rFonts w:eastAsiaTheme="minorEastAsia"/>
          <w:color w:val="auto"/>
          <w:szCs w:val="20"/>
        </w:rPr>
        <w:t>postupu při výběru kandidátů na funkci soudce a</w:t>
      </w:r>
      <w:r w:rsidR="00EE51EC" w:rsidRPr="295097A1">
        <w:rPr>
          <w:rFonts w:eastAsiaTheme="minorEastAsia"/>
          <w:color w:val="auto"/>
          <w:szCs w:val="20"/>
        </w:rPr>
        <w:t> </w:t>
      </w:r>
      <w:r w:rsidRPr="295097A1">
        <w:rPr>
          <w:rFonts w:eastAsiaTheme="minorEastAsia"/>
          <w:color w:val="auto"/>
          <w:szCs w:val="20"/>
        </w:rPr>
        <w:t>postupu při předkládání podnětů ke jmenování do funkce soudce. Instrukce upravovala jednotné výběrové řízení a</w:t>
      </w:r>
      <w:r w:rsidR="00EE51EC" w:rsidRPr="295097A1">
        <w:rPr>
          <w:rFonts w:eastAsiaTheme="minorEastAsia"/>
          <w:color w:val="auto"/>
          <w:szCs w:val="20"/>
        </w:rPr>
        <w:t> </w:t>
      </w:r>
      <w:r w:rsidRPr="295097A1">
        <w:rPr>
          <w:rFonts w:eastAsiaTheme="minorEastAsia"/>
          <w:color w:val="auto"/>
          <w:szCs w:val="20"/>
        </w:rPr>
        <w:t>měla za cíl sjednotit způsob výběru kandidátů na funkci soudce. Jelikož instrukce prozatím nenabyla účinnosti, postup předsedů krajských soudů byl provizorně upraven Memorandem o</w:t>
      </w:r>
      <w:r w:rsidR="00EE51EC" w:rsidRPr="295097A1">
        <w:rPr>
          <w:rFonts w:eastAsiaTheme="minorEastAsia"/>
          <w:color w:val="auto"/>
          <w:szCs w:val="20"/>
        </w:rPr>
        <w:t> </w:t>
      </w:r>
      <w:r w:rsidRPr="295097A1">
        <w:rPr>
          <w:rFonts w:eastAsiaTheme="minorEastAsia"/>
          <w:color w:val="auto"/>
          <w:szCs w:val="20"/>
        </w:rPr>
        <w:t>spolupráci při výběru kandidátů na funkci soudce. Memorandum je dohodou mezi předsedy krajských soudů a</w:t>
      </w:r>
      <w:r w:rsidR="00EE51EC" w:rsidRPr="295097A1">
        <w:rPr>
          <w:rFonts w:eastAsiaTheme="minorEastAsia"/>
          <w:color w:val="auto"/>
          <w:szCs w:val="20"/>
        </w:rPr>
        <w:t> </w:t>
      </w:r>
      <w:r w:rsidRPr="295097A1">
        <w:rPr>
          <w:rFonts w:eastAsiaTheme="minorEastAsia"/>
          <w:color w:val="auto"/>
          <w:szCs w:val="20"/>
        </w:rPr>
        <w:t>Ministrem spravedlnosti, kterou se stanoví minimální standardy transparentního výběru kandidátů na funkci soudce. Dohoda byla uzavřena do doby přijetí nové právní úpravy výběru soudců. Touto novou právní úpravou je právě výše uvedená a</w:t>
      </w:r>
      <w:r w:rsidR="00EE51EC" w:rsidRPr="295097A1">
        <w:rPr>
          <w:rFonts w:eastAsiaTheme="minorEastAsia"/>
          <w:color w:val="auto"/>
          <w:szCs w:val="20"/>
        </w:rPr>
        <w:t> </w:t>
      </w:r>
      <w:r w:rsidRPr="295097A1">
        <w:rPr>
          <w:rFonts w:eastAsiaTheme="minorEastAsia"/>
          <w:color w:val="auto"/>
          <w:szCs w:val="20"/>
        </w:rPr>
        <w:t>aktuálně Parlamentem ČR projednávaná novela zákona o</w:t>
      </w:r>
      <w:r w:rsidR="00EE51EC" w:rsidRPr="295097A1">
        <w:rPr>
          <w:rFonts w:eastAsiaTheme="minorEastAsia"/>
          <w:color w:val="auto"/>
          <w:szCs w:val="20"/>
        </w:rPr>
        <w:t> </w:t>
      </w:r>
      <w:r w:rsidRPr="295097A1">
        <w:rPr>
          <w:rFonts w:eastAsiaTheme="minorEastAsia"/>
          <w:color w:val="auto"/>
          <w:szCs w:val="20"/>
        </w:rPr>
        <w:t>soudech a</w:t>
      </w:r>
      <w:r w:rsidR="00EE51EC" w:rsidRPr="295097A1">
        <w:rPr>
          <w:rFonts w:eastAsiaTheme="minorEastAsia"/>
          <w:color w:val="auto"/>
          <w:szCs w:val="20"/>
        </w:rPr>
        <w:t> </w:t>
      </w:r>
      <w:r w:rsidRPr="295097A1">
        <w:rPr>
          <w:rFonts w:eastAsiaTheme="minorEastAsia"/>
          <w:color w:val="auto"/>
          <w:szCs w:val="20"/>
        </w:rPr>
        <w:t>soudcích.</w:t>
      </w:r>
    </w:p>
    <w:p w14:paraId="077CA65E" w14:textId="77777777" w:rsidR="00C42CDB" w:rsidRPr="00540040" w:rsidRDefault="00C42CDB" w:rsidP="295097A1">
      <w:pPr>
        <w:autoSpaceDE w:val="0"/>
        <w:autoSpaceDN w:val="0"/>
        <w:adjustRightInd w:val="0"/>
        <w:spacing w:after="0"/>
        <w:rPr>
          <w:rFonts w:eastAsiaTheme="minorEastAsia"/>
          <w:color w:val="auto"/>
          <w:szCs w:val="20"/>
        </w:rPr>
      </w:pPr>
    </w:p>
    <w:p w14:paraId="54072662" w14:textId="30F16CB5" w:rsidR="00C42CDB" w:rsidRPr="00540040" w:rsidRDefault="00C42CDB" w:rsidP="295097A1">
      <w:pPr>
        <w:tabs>
          <w:tab w:val="left" w:pos="426"/>
        </w:tabs>
        <w:rPr>
          <w:rStyle w:val="K-TextChar"/>
          <w:rFonts w:asciiTheme="minorHAnsi" w:eastAsiaTheme="minorEastAsia" w:hAnsiTheme="minorHAnsi" w:cstheme="minorBidi"/>
          <w:color w:val="auto"/>
          <w:sz w:val="20"/>
          <w:szCs w:val="20"/>
        </w:rPr>
      </w:pPr>
      <w:r w:rsidRPr="295097A1">
        <w:rPr>
          <w:rFonts w:eastAsiaTheme="minorEastAsia"/>
          <w:color w:val="auto"/>
          <w:szCs w:val="20"/>
        </w:rPr>
        <w:t>V souvislosti s</w:t>
      </w:r>
      <w:r w:rsidR="00EE51EC" w:rsidRPr="295097A1">
        <w:rPr>
          <w:rFonts w:eastAsiaTheme="minorEastAsia"/>
          <w:color w:val="auto"/>
          <w:szCs w:val="20"/>
        </w:rPr>
        <w:t> </w:t>
      </w:r>
      <w:r w:rsidRPr="295097A1">
        <w:rPr>
          <w:rFonts w:eastAsiaTheme="minorEastAsia"/>
          <w:color w:val="auto"/>
          <w:szCs w:val="20"/>
        </w:rPr>
        <w:t>přípravou této novely zákona o</w:t>
      </w:r>
      <w:r w:rsidR="00EE51EC" w:rsidRPr="295097A1">
        <w:rPr>
          <w:rFonts w:eastAsiaTheme="minorEastAsia"/>
          <w:color w:val="auto"/>
          <w:szCs w:val="20"/>
        </w:rPr>
        <w:t> </w:t>
      </w:r>
      <w:r w:rsidRPr="295097A1">
        <w:rPr>
          <w:rFonts w:eastAsiaTheme="minorEastAsia"/>
          <w:color w:val="auto"/>
          <w:szCs w:val="20"/>
        </w:rPr>
        <w:t>soudech a</w:t>
      </w:r>
      <w:r w:rsidR="00EE51EC" w:rsidRPr="295097A1">
        <w:rPr>
          <w:rFonts w:eastAsiaTheme="minorEastAsia"/>
          <w:color w:val="auto"/>
          <w:szCs w:val="20"/>
        </w:rPr>
        <w:t> </w:t>
      </w:r>
      <w:r w:rsidRPr="295097A1">
        <w:rPr>
          <w:rFonts w:eastAsiaTheme="minorEastAsia"/>
          <w:color w:val="auto"/>
          <w:szCs w:val="20"/>
        </w:rPr>
        <w:t>soudcích byl pořádán na půdě Ministerstva spravedlnosti cyklus kulatých stolů, v</w:t>
      </w:r>
      <w:r w:rsidR="00EE51EC" w:rsidRPr="295097A1">
        <w:rPr>
          <w:rFonts w:eastAsiaTheme="minorEastAsia"/>
          <w:color w:val="auto"/>
          <w:szCs w:val="20"/>
        </w:rPr>
        <w:t> </w:t>
      </w:r>
      <w:proofErr w:type="gramStart"/>
      <w:r w:rsidRPr="295097A1">
        <w:rPr>
          <w:rFonts w:eastAsiaTheme="minorEastAsia"/>
          <w:color w:val="auto"/>
          <w:szCs w:val="20"/>
        </w:rPr>
        <w:t>rámci</w:t>
      </w:r>
      <w:proofErr w:type="gramEnd"/>
      <w:r w:rsidRPr="295097A1">
        <w:rPr>
          <w:rFonts w:eastAsiaTheme="minorEastAsia"/>
          <w:color w:val="auto"/>
          <w:szCs w:val="20"/>
        </w:rPr>
        <w:t xml:space="preserve"> kterých byla diskutována jednotlivá témata této novely. Těchto setkání se zúčastnili jak zástupci krajských, vrchních a</w:t>
      </w:r>
      <w:r w:rsidR="00EE51EC" w:rsidRPr="295097A1">
        <w:rPr>
          <w:rFonts w:eastAsiaTheme="minorEastAsia"/>
          <w:color w:val="auto"/>
          <w:szCs w:val="20"/>
        </w:rPr>
        <w:t> </w:t>
      </w:r>
      <w:r w:rsidRPr="295097A1">
        <w:rPr>
          <w:rFonts w:eastAsiaTheme="minorEastAsia"/>
          <w:color w:val="auto"/>
          <w:szCs w:val="20"/>
        </w:rPr>
        <w:t>nejvyšších soudů, tak také zástupci Soudcovské unie ČR i</w:t>
      </w:r>
      <w:r w:rsidR="00EE51EC" w:rsidRPr="295097A1">
        <w:rPr>
          <w:rFonts w:eastAsiaTheme="minorEastAsia"/>
          <w:color w:val="auto"/>
          <w:szCs w:val="20"/>
        </w:rPr>
        <w:t> </w:t>
      </w:r>
      <w:r w:rsidRPr="295097A1">
        <w:rPr>
          <w:rFonts w:eastAsiaTheme="minorEastAsia"/>
          <w:color w:val="auto"/>
          <w:szCs w:val="20"/>
        </w:rPr>
        <w:t>akademické obce.</w:t>
      </w:r>
    </w:p>
    <w:p w14:paraId="31586D52" w14:textId="1D899206" w:rsidR="00C42CDB" w:rsidRPr="00540040" w:rsidRDefault="00C42CDB" w:rsidP="295097A1">
      <w:pPr>
        <w:pStyle w:val="K-TextInfo"/>
        <w:rPr>
          <w:rFonts w:asciiTheme="minorHAnsi" w:eastAsiaTheme="minorEastAsia" w:hAnsiTheme="minorHAnsi" w:cstheme="minorBidi"/>
          <w:b/>
          <w:bCs/>
          <w:color w:val="000000" w:themeColor="text1"/>
          <w:sz w:val="20"/>
          <w:szCs w:val="20"/>
        </w:rPr>
      </w:pPr>
      <w:r w:rsidRPr="295097A1">
        <w:rPr>
          <w:rFonts w:asciiTheme="minorHAnsi" w:eastAsiaTheme="minorEastAsia" w:hAnsiTheme="minorHAnsi" w:cstheme="minorBidi"/>
          <w:b/>
          <w:bCs/>
          <w:color w:val="auto"/>
          <w:sz w:val="20"/>
          <w:szCs w:val="20"/>
        </w:rPr>
        <w:t>1.2.2 Projekt novelizace zákona o</w:t>
      </w:r>
      <w:r w:rsidR="00EE51EC" w:rsidRPr="295097A1">
        <w:rPr>
          <w:rFonts w:asciiTheme="minorHAnsi" w:eastAsiaTheme="minorEastAsia" w:hAnsiTheme="minorHAnsi" w:cstheme="minorBidi"/>
          <w:b/>
          <w:bCs/>
          <w:color w:val="auto"/>
          <w:sz w:val="20"/>
          <w:szCs w:val="20"/>
        </w:rPr>
        <w:t> </w:t>
      </w:r>
      <w:r w:rsidRPr="295097A1">
        <w:rPr>
          <w:rFonts w:asciiTheme="minorHAnsi" w:eastAsiaTheme="minorEastAsia" w:hAnsiTheme="minorHAnsi" w:cstheme="minorBidi"/>
          <w:b/>
          <w:bCs/>
          <w:color w:val="auto"/>
          <w:sz w:val="20"/>
          <w:szCs w:val="20"/>
        </w:rPr>
        <w:t>řízení ve věcech soudců, státních zástupců a</w:t>
      </w:r>
      <w:r w:rsidR="00EE51EC" w:rsidRPr="295097A1">
        <w:rPr>
          <w:rFonts w:asciiTheme="minorHAnsi" w:eastAsiaTheme="minorEastAsia" w:hAnsiTheme="minorHAnsi" w:cstheme="minorBidi"/>
          <w:b/>
          <w:bCs/>
          <w:color w:val="auto"/>
          <w:sz w:val="20"/>
          <w:szCs w:val="20"/>
        </w:rPr>
        <w:t> </w:t>
      </w:r>
      <w:r w:rsidRPr="295097A1">
        <w:rPr>
          <w:rFonts w:asciiTheme="minorHAnsi" w:eastAsiaTheme="minorEastAsia" w:hAnsiTheme="minorHAnsi" w:cstheme="minorBidi"/>
          <w:b/>
          <w:bCs/>
          <w:color w:val="auto"/>
          <w:sz w:val="20"/>
          <w:szCs w:val="20"/>
        </w:rPr>
        <w:t>soudních exekutorů</w:t>
      </w:r>
    </w:p>
    <w:p w14:paraId="2866B5F6" w14:textId="0331CA41" w:rsidR="00C42CDB" w:rsidRPr="00540040" w:rsidRDefault="00C42CDB" w:rsidP="295097A1">
      <w:pPr>
        <w:rPr>
          <w:rFonts w:eastAsiaTheme="minorEastAsia"/>
          <w:color w:val="auto"/>
          <w:szCs w:val="20"/>
        </w:rPr>
      </w:pPr>
      <w:r w:rsidRPr="295097A1">
        <w:rPr>
          <w:rFonts w:eastAsiaTheme="minorEastAsia"/>
          <w:color w:val="auto"/>
          <w:szCs w:val="20"/>
        </w:rPr>
        <w:t>Kárný řád nabyl účinnosti dnem 1. dubna 2002 a</w:t>
      </w:r>
      <w:r w:rsidR="00EE51EC" w:rsidRPr="295097A1">
        <w:rPr>
          <w:rFonts w:eastAsiaTheme="minorEastAsia"/>
          <w:color w:val="auto"/>
          <w:szCs w:val="20"/>
        </w:rPr>
        <w:t> </w:t>
      </w:r>
      <w:r w:rsidRPr="295097A1">
        <w:rPr>
          <w:rFonts w:eastAsiaTheme="minorEastAsia"/>
          <w:color w:val="auto"/>
          <w:szCs w:val="20"/>
        </w:rPr>
        <w:t>byl k</w:t>
      </w:r>
      <w:r w:rsidR="00EE51EC" w:rsidRPr="295097A1">
        <w:rPr>
          <w:rFonts w:eastAsiaTheme="minorEastAsia"/>
          <w:color w:val="auto"/>
          <w:szCs w:val="20"/>
        </w:rPr>
        <w:t> </w:t>
      </w:r>
      <w:r w:rsidRPr="295097A1">
        <w:rPr>
          <w:rFonts w:eastAsiaTheme="minorEastAsia"/>
          <w:color w:val="auto"/>
          <w:szCs w:val="20"/>
        </w:rPr>
        <w:t>dnešnímu dni pětkrát novelizován.</w:t>
      </w:r>
    </w:p>
    <w:p w14:paraId="075F69AD" w14:textId="6F050261" w:rsidR="00C42CDB" w:rsidRPr="00540040" w:rsidRDefault="00C42CDB" w:rsidP="295097A1">
      <w:pPr>
        <w:rPr>
          <w:rFonts w:eastAsiaTheme="minorEastAsia"/>
          <w:color w:val="auto"/>
          <w:szCs w:val="20"/>
        </w:rPr>
      </w:pPr>
      <w:r w:rsidRPr="295097A1">
        <w:rPr>
          <w:rFonts w:eastAsiaTheme="minorEastAsia"/>
          <w:color w:val="auto"/>
          <w:szCs w:val="20"/>
        </w:rPr>
        <w:t>Z těchto novel byla nejvýznamnější novela provedená zákonem č. 314/2008 Sb. (účinnost dnem 1. října 2008), kterou bylo zejména stanoveno, že kárné řízení (i řízení o</w:t>
      </w:r>
      <w:r w:rsidR="00EE51EC" w:rsidRPr="295097A1">
        <w:rPr>
          <w:rFonts w:eastAsiaTheme="minorEastAsia"/>
          <w:color w:val="auto"/>
          <w:szCs w:val="20"/>
        </w:rPr>
        <w:t> </w:t>
      </w:r>
      <w:r w:rsidRPr="295097A1">
        <w:rPr>
          <w:rFonts w:eastAsiaTheme="minorEastAsia"/>
          <w:color w:val="auto"/>
          <w:szCs w:val="20"/>
        </w:rPr>
        <w:t>způsobilosti soudce a</w:t>
      </w:r>
      <w:r w:rsidR="00EE51EC" w:rsidRPr="295097A1">
        <w:rPr>
          <w:rFonts w:eastAsiaTheme="minorEastAsia"/>
          <w:color w:val="auto"/>
          <w:szCs w:val="20"/>
        </w:rPr>
        <w:t> </w:t>
      </w:r>
      <w:r w:rsidRPr="295097A1">
        <w:rPr>
          <w:rFonts w:eastAsiaTheme="minorEastAsia"/>
          <w:color w:val="auto"/>
          <w:szCs w:val="20"/>
        </w:rPr>
        <w:t>státního zástupce vykonávat svou funkci) je jednostupňové (jediným opravným prostředkem je návrh na obnovu řízení, který je mimořádným opravným prostředkem), dále byla stanovena příslušnost jiného soudu (Nejvyššího správního soudu), bylo stanoveno nové složení kárných senátů (problematika přísedících a</w:t>
      </w:r>
      <w:r w:rsidR="00EE51EC" w:rsidRPr="295097A1">
        <w:rPr>
          <w:rFonts w:eastAsiaTheme="minorEastAsia"/>
          <w:color w:val="auto"/>
          <w:szCs w:val="20"/>
        </w:rPr>
        <w:t> </w:t>
      </w:r>
      <w:r w:rsidRPr="295097A1">
        <w:rPr>
          <w:rFonts w:eastAsiaTheme="minorEastAsia"/>
          <w:color w:val="auto"/>
          <w:szCs w:val="20"/>
        </w:rPr>
        <w:t>poměr členů senátu soudců a</w:t>
      </w:r>
      <w:r w:rsidR="00EE51EC" w:rsidRPr="295097A1">
        <w:rPr>
          <w:rFonts w:eastAsiaTheme="minorEastAsia"/>
          <w:color w:val="auto"/>
          <w:szCs w:val="20"/>
        </w:rPr>
        <w:t> </w:t>
      </w:r>
      <w:proofErr w:type="spellStart"/>
      <w:r w:rsidRPr="295097A1">
        <w:rPr>
          <w:rFonts w:eastAsiaTheme="minorEastAsia"/>
          <w:color w:val="auto"/>
          <w:szCs w:val="20"/>
        </w:rPr>
        <w:t>nesoudců</w:t>
      </w:r>
      <w:proofErr w:type="spellEnd"/>
      <w:r w:rsidRPr="295097A1">
        <w:rPr>
          <w:rFonts w:eastAsiaTheme="minorEastAsia"/>
          <w:color w:val="auto"/>
          <w:szCs w:val="20"/>
        </w:rPr>
        <w:t>) a</w:t>
      </w:r>
      <w:r w:rsidR="00EE51EC" w:rsidRPr="295097A1">
        <w:rPr>
          <w:rFonts w:eastAsiaTheme="minorEastAsia"/>
          <w:color w:val="auto"/>
          <w:szCs w:val="20"/>
        </w:rPr>
        <w:t> </w:t>
      </w:r>
      <w:r w:rsidRPr="295097A1">
        <w:rPr>
          <w:rFonts w:eastAsiaTheme="minorEastAsia"/>
          <w:color w:val="auto"/>
          <w:szCs w:val="20"/>
        </w:rPr>
        <w:t>dále byl stanoven způsob jejich kreace (výběr členů senátu apod.).</w:t>
      </w:r>
    </w:p>
    <w:p w14:paraId="7265B403" w14:textId="3ED412E4" w:rsidR="00C42CDB" w:rsidRPr="00540040" w:rsidRDefault="00C42CDB" w:rsidP="295097A1">
      <w:pPr>
        <w:rPr>
          <w:rFonts w:eastAsiaTheme="minorEastAsia"/>
          <w:color w:val="auto"/>
          <w:szCs w:val="20"/>
        </w:rPr>
      </w:pPr>
      <w:r w:rsidRPr="295097A1">
        <w:rPr>
          <w:rFonts w:eastAsiaTheme="minorEastAsia"/>
          <w:color w:val="auto"/>
          <w:szCs w:val="20"/>
        </w:rPr>
        <w:t>Účinnosti další významné novely kárného řádu, a</w:t>
      </w:r>
      <w:r w:rsidR="00EE51EC" w:rsidRPr="295097A1">
        <w:rPr>
          <w:rFonts w:eastAsiaTheme="minorEastAsia"/>
          <w:color w:val="auto"/>
          <w:szCs w:val="20"/>
        </w:rPr>
        <w:t> </w:t>
      </w:r>
      <w:r w:rsidRPr="295097A1">
        <w:rPr>
          <w:rFonts w:eastAsiaTheme="minorEastAsia"/>
          <w:color w:val="auto"/>
          <w:szCs w:val="20"/>
        </w:rPr>
        <w:t>to zákona č. 286/2009 Sb., předcházela účinnost zákona č. 183/2009 Sb., který je novelou zákona č. 120/2001 Sb., o</w:t>
      </w:r>
      <w:r w:rsidR="00EE51EC" w:rsidRPr="295097A1">
        <w:rPr>
          <w:rFonts w:eastAsiaTheme="minorEastAsia"/>
          <w:color w:val="auto"/>
          <w:szCs w:val="20"/>
        </w:rPr>
        <w:t> </w:t>
      </w:r>
      <w:r w:rsidRPr="295097A1">
        <w:rPr>
          <w:rFonts w:eastAsiaTheme="minorEastAsia"/>
          <w:color w:val="auto"/>
          <w:szCs w:val="20"/>
        </w:rPr>
        <w:t>soudních exekutorech a</w:t>
      </w:r>
      <w:r w:rsidR="00EE51EC" w:rsidRPr="295097A1">
        <w:rPr>
          <w:rFonts w:eastAsiaTheme="minorEastAsia"/>
          <w:color w:val="auto"/>
          <w:szCs w:val="20"/>
        </w:rPr>
        <w:t> </w:t>
      </w:r>
      <w:r w:rsidRPr="295097A1">
        <w:rPr>
          <w:rFonts w:eastAsiaTheme="minorEastAsia"/>
          <w:color w:val="auto"/>
          <w:szCs w:val="20"/>
        </w:rPr>
        <w:t>exekuční činnosti (exekuční řád) a</w:t>
      </w:r>
      <w:r w:rsidR="00EE51EC" w:rsidRPr="295097A1">
        <w:rPr>
          <w:rFonts w:eastAsiaTheme="minorEastAsia"/>
          <w:color w:val="auto"/>
          <w:szCs w:val="20"/>
        </w:rPr>
        <w:t> </w:t>
      </w:r>
      <w:r w:rsidRPr="295097A1">
        <w:rPr>
          <w:rFonts w:eastAsiaTheme="minorEastAsia"/>
          <w:color w:val="auto"/>
          <w:szCs w:val="20"/>
        </w:rPr>
        <w:t>o změně dalších zákonů, ve znění pozdějších předpisů (dále také jen „exekuční řád“ nebo také jen „ex. ř.“). Zákonem č. 183/2009 Sb. byla kárná pravomoc ve věcech soudních exekutorů přenesena z</w:t>
      </w:r>
      <w:r w:rsidR="00EE51EC" w:rsidRPr="295097A1">
        <w:rPr>
          <w:rFonts w:eastAsiaTheme="minorEastAsia"/>
          <w:color w:val="auto"/>
          <w:szCs w:val="20"/>
        </w:rPr>
        <w:t> </w:t>
      </w:r>
      <w:r w:rsidRPr="295097A1">
        <w:rPr>
          <w:rFonts w:eastAsiaTheme="minorEastAsia"/>
          <w:color w:val="auto"/>
          <w:szCs w:val="20"/>
        </w:rPr>
        <w:t>orgánů Exekutorské komory České republiky (dále také jen „exekutorská komora“) na kárný soud (Nejvyšší správní soud) s</w:t>
      </w:r>
      <w:r w:rsidR="00EE51EC" w:rsidRPr="295097A1">
        <w:rPr>
          <w:rFonts w:eastAsiaTheme="minorEastAsia"/>
          <w:color w:val="auto"/>
          <w:szCs w:val="20"/>
        </w:rPr>
        <w:t> </w:t>
      </w:r>
      <w:r w:rsidRPr="295097A1">
        <w:rPr>
          <w:rFonts w:eastAsiaTheme="minorEastAsia"/>
          <w:color w:val="auto"/>
          <w:szCs w:val="20"/>
        </w:rPr>
        <w:t>tím, že ve věcech soudních exekutorů jednal a</w:t>
      </w:r>
      <w:r w:rsidR="00EE51EC" w:rsidRPr="295097A1">
        <w:rPr>
          <w:rFonts w:eastAsiaTheme="minorEastAsia"/>
          <w:color w:val="auto"/>
          <w:szCs w:val="20"/>
        </w:rPr>
        <w:t> </w:t>
      </w:r>
      <w:r w:rsidRPr="295097A1">
        <w:rPr>
          <w:rFonts w:eastAsiaTheme="minorEastAsia"/>
          <w:color w:val="auto"/>
          <w:szCs w:val="20"/>
        </w:rPr>
        <w:t>rozhodoval kárný senát rozhodující ve věcech soudců. Dále podle přechodného ustanovení, srov. čl. II zákona č. 183/2009 Sb., rozhodoval Nejvyšší správní soud za určitých okolností o</w:t>
      </w:r>
      <w:r w:rsidR="00EE51EC" w:rsidRPr="295097A1">
        <w:rPr>
          <w:rFonts w:eastAsiaTheme="minorEastAsia"/>
          <w:color w:val="auto"/>
          <w:szCs w:val="20"/>
        </w:rPr>
        <w:t> </w:t>
      </w:r>
      <w:r w:rsidRPr="295097A1">
        <w:rPr>
          <w:rFonts w:eastAsiaTheme="minorEastAsia"/>
          <w:color w:val="auto"/>
          <w:szCs w:val="20"/>
        </w:rPr>
        <w:t>odvoláních proti rozhodnutím kárných orgánů exekutorské komory vydaných v</w:t>
      </w:r>
      <w:r w:rsidR="00EE51EC" w:rsidRPr="295097A1">
        <w:rPr>
          <w:rFonts w:eastAsiaTheme="minorEastAsia"/>
          <w:color w:val="auto"/>
          <w:szCs w:val="20"/>
        </w:rPr>
        <w:t> </w:t>
      </w:r>
      <w:r w:rsidRPr="295097A1">
        <w:rPr>
          <w:rFonts w:eastAsiaTheme="minorEastAsia"/>
          <w:color w:val="auto"/>
          <w:szCs w:val="20"/>
        </w:rPr>
        <w:t xml:space="preserve">řízeních zahájených před nabytím účinnosti zákona č. 183/2009 Sb. (agenda </w:t>
      </w:r>
      <w:proofErr w:type="spellStart"/>
      <w:r w:rsidRPr="295097A1">
        <w:rPr>
          <w:rFonts w:eastAsiaTheme="minorEastAsia"/>
          <w:color w:val="auto"/>
          <w:szCs w:val="20"/>
        </w:rPr>
        <w:t>Kseo</w:t>
      </w:r>
      <w:proofErr w:type="spellEnd"/>
      <w:r w:rsidRPr="295097A1">
        <w:rPr>
          <w:rFonts w:eastAsiaTheme="minorEastAsia"/>
          <w:color w:val="auto"/>
          <w:szCs w:val="20"/>
        </w:rPr>
        <w:t>).</w:t>
      </w:r>
    </w:p>
    <w:p w14:paraId="42B7D0B3" w14:textId="77777777" w:rsidR="00C42CDB" w:rsidRPr="00540040" w:rsidRDefault="00C42CDB" w:rsidP="295097A1">
      <w:pPr>
        <w:rPr>
          <w:rFonts w:eastAsiaTheme="minorEastAsia"/>
          <w:color w:val="auto"/>
          <w:szCs w:val="20"/>
        </w:rPr>
      </w:pPr>
      <w:r w:rsidRPr="295097A1">
        <w:rPr>
          <w:rFonts w:eastAsiaTheme="minorEastAsia"/>
          <w:color w:val="auto"/>
          <w:szCs w:val="20"/>
        </w:rPr>
        <w:t xml:space="preserve">Další významnou novelou kárného řádu byl zákon č. 286/2009 Sb. (účinnost dnem 1. listopadu 2009), na </w:t>
      </w:r>
      <w:proofErr w:type="gramStart"/>
      <w:r w:rsidRPr="295097A1">
        <w:rPr>
          <w:rFonts w:eastAsiaTheme="minorEastAsia"/>
          <w:color w:val="auto"/>
          <w:szCs w:val="20"/>
        </w:rPr>
        <w:t>základě</w:t>
      </w:r>
      <w:proofErr w:type="gramEnd"/>
      <w:r w:rsidRPr="295097A1">
        <w:rPr>
          <w:rFonts w:eastAsiaTheme="minorEastAsia"/>
          <w:color w:val="auto"/>
          <w:szCs w:val="20"/>
        </w:rPr>
        <w:t xml:space="preserve"> kterého byly zřízeny speciální senáty pro řízení ve věcech soudních exekutorů, takže ve věcech soudních exekutorů již neměly rozhodovat senáty určené pro rozhodování ve věcech soudců.</w:t>
      </w:r>
    </w:p>
    <w:p w14:paraId="20CE3560" w14:textId="4ACBA3B5" w:rsidR="00C42CDB" w:rsidRPr="00540040" w:rsidRDefault="00C42CDB" w:rsidP="295097A1">
      <w:pPr>
        <w:rPr>
          <w:rFonts w:eastAsiaTheme="minorEastAsia"/>
          <w:color w:val="auto"/>
          <w:szCs w:val="20"/>
        </w:rPr>
      </w:pPr>
      <w:r w:rsidRPr="295097A1">
        <w:rPr>
          <w:rFonts w:eastAsiaTheme="minorEastAsia"/>
          <w:color w:val="auto"/>
          <w:szCs w:val="20"/>
        </w:rPr>
        <w:lastRenderedPageBreak/>
        <w:t>Ministerstvo spravedlnosti se průběžně zabývalo vyhodnocováním efektivity právní úpravy, a</w:t>
      </w:r>
      <w:r w:rsidR="00EE51EC" w:rsidRPr="295097A1">
        <w:rPr>
          <w:rFonts w:eastAsiaTheme="minorEastAsia"/>
          <w:color w:val="auto"/>
          <w:szCs w:val="20"/>
        </w:rPr>
        <w:t> </w:t>
      </w:r>
      <w:r w:rsidRPr="295097A1">
        <w:rPr>
          <w:rFonts w:eastAsiaTheme="minorEastAsia"/>
          <w:color w:val="auto"/>
          <w:szCs w:val="20"/>
        </w:rPr>
        <w:t>to na základě vlastní činnosti, na základě podnětů aplikační praxe a</w:t>
      </w:r>
      <w:r w:rsidR="00EE51EC" w:rsidRPr="295097A1">
        <w:rPr>
          <w:rFonts w:eastAsiaTheme="minorEastAsia"/>
          <w:color w:val="auto"/>
          <w:szCs w:val="20"/>
        </w:rPr>
        <w:t> </w:t>
      </w:r>
      <w:r w:rsidRPr="295097A1">
        <w:rPr>
          <w:rFonts w:eastAsiaTheme="minorEastAsia"/>
          <w:color w:val="auto"/>
          <w:szCs w:val="20"/>
        </w:rPr>
        <w:t>právní vědy a</w:t>
      </w:r>
      <w:r w:rsidR="00EE51EC" w:rsidRPr="295097A1">
        <w:rPr>
          <w:rFonts w:eastAsiaTheme="minorEastAsia"/>
          <w:color w:val="auto"/>
          <w:szCs w:val="20"/>
        </w:rPr>
        <w:t> </w:t>
      </w:r>
      <w:r w:rsidRPr="295097A1">
        <w:rPr>
          <w:rFonts w:eastAsiaTheme="minorEastAsia"/>
          <w:color w:val="auto"/>
          <w:szCs w:val="20"/>
        </w:rPr>
        <w:t xml:space="preserve">na základě mezinárodních doporučení. </w:t>
      </w:r>
    </w:p>
    <w:p w14:paraId="21E26F41" w14:textId="38C53228" w:rsidR="00C42CDB" w:rsidRPr="00540040" w:rsidRDefault="00C42CDB" w:rsidP="295097A1">
      <w:pPr>
        <w:rPr>
          <w:rFonts w:eastAsiaTheme="minorEastAsia"/>
          <w:color w:val="auto"/>
          <w:szCs w:val="20"/>
        </w:rPr>
      </w:pPr>
      <w:r w:rsidRPr="295097A1">
        <w:rPr>
          <w:rFonts w:eastAsiaTheme="minorEastAsia"/>
          <w:color w:val="auto"/>
          <w:szCs w:val="20"/>
        </w:rPr>
        <w:t>Dne 3. května 2018 se konal v</w:t>
      </w:r>
      <w:r w:rsidR="00EE51EC" w:rsidRPr="295097A1">
        <w:rPr>
          <w:rFonts w:eastAsiaTheme="minorEastAsia"/>
          <w:color w:val="auto"/>
          <w:szCs w:val="20"/>
        </w:rPr>
        <w:t> </w:t>
      </w:r>
      <w:r w:rsidRPr="295097A1">
        <w:rPr>
          <w:rFonts w:eastAsiaTheme="minorEastAsia"/>
          <w:color w:val="auto"/>
          <w:szCs w:val="20"/>
        </w:rPr>
        <w:t>sídle Nejvyššího správního soudu seminář s</w:t>
      </w:r>
      <w:r w:rsidR="00EE51EC" w:rsidRPr="295097A1">
        <w:rPr>
          <w:rFonts w:eastAsiaTheme="minorEastAsia"/>
          <w:color w:val="auto"/>
          <w:szCs w:val="20"/>
        </w:rPr>
        <w:t> </w:t>
      </w:r>
      <w:r w:rsidRPr="295097A1">
        <w:rPr>
          <w:rFonts w:eastAsiaTheme="minorEastAsia"/>
          <w:color w:val="auto"/>
          <w:szCs w:val="20"/>
        </w:rPr>
        <w:t>názvem „Kárné řízení – kudy dál, stejně nebo trochu jinak?“ za účasti soudců, státních zástupců, zástupců ministerstva, veřejné ochránkyně práv a</w:t>
      </w:r>
      <w:r w:rsidR="00EE51EC" w:rsidRPr="295097A1">
        <w:rPr>
          <w:rFonts w:eastAsiaTheme="minorEastAsia"/>
          <w:color w:val="auto"/>
          <w:szCs w:val="20"/>
        </w:rPr>
        <w:t> </w:t>
      </w:r>
      <w:r w:rsidRPr="295097A1">
        <w:rPr>
          <w:rFonts w:eastAsiaTheme="minorEastAsia"/>
          <w:color w:val="auto"/>
          <w:szCs w:val="20"/>
        </w:rPr>
        <w:t>dalších institucí.</w:t>
      </w:r>
    </w:p>
    <w:p w14:paraId="06D2E01E" w14:textId="33D5E1F0" w:rsidR="00C42CDB" w:rsidRPr="00540040" w:rsidRDefault="00C42CDB" w:rsidP="295097A1">
      <w:pPr>
        <w:rPr>
          <w:rFonts w:eastAsiaTheme="minorEastAsia"/>
          <w:color w:val="auto"/>
          <w:szCs w:val="20"/>
        </w:rPr>
      </w:pPr>
      <w:r w:rsidRPr="295097A1">
        <w:rPr>
          <w:rFonts w:eastAsiaTheme="minorEastAsia"/>
          <w:color w:val="auto"/>
          <w:szCs w:val="20"/>
        </w:rPr>
        <w:t>Na tento seminář navázalo Ministerstvo spravedlností svou akcí (kulatým stolem), které se účastnili soudní funkcionáři (předsedové nebo místopředsedové krajských a</w:t>
      </w:r>
      <w:r w:rsidR="00EE51EC" w:rsidRPr="295097A1">
        <w:rPr>
          <w:rFonts w:eastAsiaTheme="minorEastAsia"/>
          <w:color w:val="auto"/>
          <w:szCs w:val="20"/>
        </w:rPr>
        <w:t> </w:t>
      </w:r>
      <w:r w:rsidRPr="295097A1">
        <w:rPr>
          <w:rFonts w:eastAsiaTheme="minorEastAsia"/>
          <w:color w:val="auto"/>
          <w:szCs w:val="20"/>
        </w:rPr>
        <w:t>vrchních soudů, Nejvyššího soudu a</w:t>
      </w:r>
      <w:r w:rsidR="00EE51EC" w:rsidRPr="295097A1">
        <w:rPr>
          <w:rFonts w:eastAsiaTheme="minorEastAsia"/>
          <w:color w:val="auto"/>
          <w:szCs w:val="20"/>
        </w:rPr>
        <w:t> </w:t>
      </w:r>
      <w:r w:rsidRPr="295097A1">
        <w:rPr>
          <w:rFonts w:eastAsiaTheme="minorEastAsia"/>
          <w:color w:val="auto"/>
          <w:szCs w:val="20"/>
        </w:rPr>
        <w:t>Nejvyššího správního soudu), zástupci Nejvyššího státního zastupitelství, Kanceláře veřejné ochránkyně práv, ministerstva a</w:t>
      </w:r>
      <w:r w:rsidR="00EE51EC" w:rsidRPr="295097A1">
        <w:rPr>
          <w:rFonts w:eastAsiaTheme="minorEastAsia"/>
          <w:color w:val="auto"/>
          <w:szCs w:val="20"/>
        </w:rPr>
        <w:t> </w:t>
      </w:r>
      <w:r w:rsidRPr="295097A1">
        <w:rPr>
          <w:rFonts w:eastAsiaTheme="minorEastAsia"/>
          <w:color w:val="auto"/>
          <w:szCs w:val="20"/>
        </w:rPr>
        <w:t>dalších institucí.</w:t>
      </w:r>
    </w:p>
    <w:p w14:paraId="596A2F8C" w14:textId="05B321E0" w:rsidR="295097A1" w:rsidRDefault="295097A1" w:rsidP="295097A1">
      <w:pPr>
        <w:rPr>
          <w:rFonts w:eastAsiaTheme="minorEastAsia"/>
          <w:szCs w:val="20"/>
        </w:rPr>
      </w:pPr>
    </w:p>
    <w:p w14:paraId="62EC87A8" w14:textId="7A2D5CAC" w:rsidR="00C42CDB" w:rsidRPr="00540040" w:rsidRDefault="00C42CDB" w:rsidP="401E8095">
      <w:pPr>
        <w:pStyle w:val="K-TextInfo"/>
        <w:rPr>
          <w:rFonts w:asciiTheme="minorHAnsi" w:eastAsiaTheme="minorEastAsia" w:hAnsiTheme="minorHAnsi" w:cstheme="minorBidi"/>
          <w:i w:val="0"/>
          <w:iCs w:val="0"/>
          <w:color w:val="000000" w:themeColor="text1"/>
          <w:sz w:val="20"/>
          <w:szCs w:val="20"/>
        </w:rPr>
      </w:pPr>
      <w:r w:rsidRPr="401E8095">
        <w:rPr>
          <w:rFonts w:asciiTheme="minorHAnsi" w:eastAsiaTheme="minorEastAsia" w:hAnsiTheme="minorHAnsi" w:cstheme="minorBidi"/>
          <w:b/>
          <w:bCs/>
          <w:i w:val="0"/>
          <w:iCs w:val="0"/>
          <w:color w:val="auto"/>
          <w:sz w:val="20"/>
          <w:szCs w:val="20"/>
        </w:rPr>
        <w:t xml:space="preserve">1.3 </w:t>
      </w:r>
      <w:r w:rsidR="62CF8DE9" w:rsidRPr="401E8095">
        <w:rPr>
          <w:rFonts w:asciiTheme="minorHAnsi" w:eastAsiaTheme="minorEastAsia" w:hAnsiTheme="minorHAnsi" w:cstheme="minorBidi"/>
          <w:b/>
          <w:bCs/>
          <w:i w:val="0"/>
          <w:iCs w:val="0"/>
          <w:color w:val="auto"/>
          <w:sz w:val="20"/>
          <w:szCs w:val="20"/>
        </w:rPr>
        <w:t>Sběr a analýza dat o korupci</w:t>
      </w:r>
    </w:p>
    <w:p w14:paraId="7285F996" w14:textId="1ED15888" w:rsidR="1C9EC35C" w:rsidRDefault="00C42CDB" w:rsidP="295097A1">
      <w:pPr>
        <w:pStyle w:val="K-TextInfo"/>
        <w:rPr>
          <w:rFonts w:asciiTheme="minorHAnsi" w:eastAsiaTheme="minorEastAsia" w:hAnsiTheme="minorHAnsi" w:cstheme="minorBidi"/>
          <w:i w:val="0"/>
          <w:iCs w:val="0"/>
          <w:color w:val="2196FF" w:themeColor="accent2" w:themeTint="99"/>
          <w:sz w:val="20"/>
          <w:szCs w:val="20"/>
        </w:rPr>
      </w:pPr>
      <w:r w:rsidRPr="295097A1">
        <w:rPr>
          <w:rFonts w:asciiTheme="minorHAnsi" w:eastAsiaTheme="minorEastAsia" w:hAnsiTheme="minorHAnsi" w:cstheme="minorBidi"/>
          <w:i w:val="0"/>
          <w:iCs w:val="0"/>
          <w:color w:val="auto"/>
          <w:sz w:val="20"/>
          <w:szCs w:val="20"/>
        </w:rPr>
        <w:t>Ministerstvo spravedlnosti jako aplikační garant společně se Sociologickým ústavem Akademie věd ČR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letech 2019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2020 připravilo dva návrhy projektových žádostí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rámci programu Éta Technologické agentury ČR. První žádost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roce 2019 podpořena nebyla,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 xml:space="preserve">druhé žádosti bylo </w:t>
      </w:r>
      <w:r w:rsidR="00174424" w:rsidRPr="295097A1">
        <w:rPr>
          <w:rFonts w:asciiTheme="minorHAnsi" w:eastAsiaTheme="minorEastAsia" w:hAnsiTheme="minorHAnsi" w:cstheme="minorBidi"/>
          <w:i w:val="0"/>
          <w:iCs w:val="0"/>
          <w:color w:val="auto"/>
          <w:sz w:val="20"/>
          <w:szCs w:val="20"/>
        </w:rPr>
        <w:t>vyhověno</w:t>
      </w:r>
      <w:r w:rsidRPr="295097A1">
        <w:rPr>
          <w:rFonts w:asciiTheme="minorHAnsi" w:eastAsiaTheme="minorEastAsia" w:hAnsiTheme="minorHAnsi" w:cstheme="minorBidi"/>
          <w:i w:val="0"/>
          <w:iCs w:val="0"/>
          <w:color w:val="auto"/>
          <w:sz w:val="20"/>
          <w:szCs w:val="20"/>
        </w:rPr>
        <w:t>.</w:t>
      </w:r>
    </w:p>
    <w:p w14:paraId="25EF33E3" w14:textId="3B39A6A8" w:rsidR="00C42CDB" w:rsidRPr="00540040" w:rsidRDefault="00DE5643" w:rsidP="295097A1">
      <w:pPr>
        <w:pStyle w:val="K-TextInfo"/>
        <w:rPr>
          <w:rFonts w:asciiTheme="minorHAnsi" w:eastAsiaTheme="minorEastAsia" w:hAnsiTheme="minorHAnsi" w:cstheme="minorBidi"/>
          <w:b/>
          <w:bCs/>
          <w:i w:val="0"/>
          <w:iCs w:val="0"/>
          <w:color w:val="000000" w:themeColor="text1"/>
          <w:sz w:val="20"/>
          <w:szCs w:val="20"/>
        </w:rPr>
      </w:pPr>
      <w:r w:rsidRPr="295097A1">
        <w:rPr>
          <w:rFonts w:asciiTheme="minorHAnsi" w:eastAsiaTheme="minorEastAsia" w:hAnsiTheme="minorHAnsi" w:cstheme="minorBidi"/>
          <w:b/>
          <w:bCs/>
          <w:i w:val="0"/>
          <w:iCs w:val="0"/>
          <w:color w:val="auto"/>
          <w:sz w:val="20"/>
          <w:szCs w:val="20"/>
        </w:rPr>
        <w:t>1.4 Stanovení pravidel pro lobbování</w:t>
      </w:r>
    </w:p>
    <w:p w14:paraId="1185A615" w14:textId="3BAB7510" w:rsidR="00404C05" w:rsidRPr="00540040" w:rsidRDefault="00123B7F"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Legislativní snahy o regulaci lobbování se v České republice objevují opakovaně</w:t>
      </w:r>
      <w:r w:rsidR="00F61F15" w:rsidRPr="295097A1">
        <w:rPr>
          <w:rFonts w:asciiTheme="minorHAnsi" w:eastAsiaTheme="minorEastAsia" w:hAnsiTheme="minorHAnsi" w:cstheme="minorBidi"/>
          <w:i w:val="0"/>
          <w:iCs w:val="0"/>
          <w:color w:val="auto"/>
          <w:sz w:val="20"/>
          <w:szCs w:val="20"/>
        </w:rPr>
        <w:t>.</w:t>
      </w:r>
      <w:r w:rsidR="00F072C9" w:rsidRPr="295097A1">
        <w:rPr>
          <w:rFonts w:asciiTheme="minorHAnsi" w:eastAsiaTheme="minorEastAsia" w:hAnsiTheme="minorHAnsi" w:cstheme="minorBidi"/>
          <w:i w:val="0"/>
          <w:iCs w:val="0"/>
          <w:color w:val="auto"/>
          <w:sz w:val="20"/>
          <w:szCs w:val="20"/>
        </w:rPr>
        <w:t xml:space="preserve"> </w:t>
      </w:r>
      <w:r w:rsidR="00404C05" w:rsidRPr="295097A1">
        <w:rPr>
          <w:rFonts w:asciiTheme="minorHAnsi" w:eastAsiaTheme="minorEastAsia" w:hAnsiTheme="minorHAnsi" w:cstheme="minorBidi"/>
          <w:i w:val="0"/>
          <w:iCs w:val="0"/>
          <w:color w:val="auto"/>
          <w:sz w:val="20"/>
          <w:szCs w:val="20"/>
        </w:rPr>
        <w:t>Snahu o zprůhlednění kontaktů lobbistů s poslanci představil už v roce 2005 tehdejší předseda Poslanecké sněmovny. Nástrojem, který měl transparentnost zaručit, byl etický kodex pro členy Poslanecké sněmovny (</w:t>
      </w:r>
      <w:r w:rsidR="00247F34" w:rsidRPr="295097A1">
        <w:rPr>
          <w:rFonts w:asciiTheme="minorHAnsi" w:eastAsiaTheme="minorEastAsia" w:hAnsiTheme="minorHAnsi" w:cstheme="minorBidi"/>
          <w:i w:val="0"/>
          <w:iCs w:val="0"/>
          <w:color w:val="auto"/>
          <w:sz w:val="20"/>
          <w:szCs w:val="20"/>
        </w:rPr>
        <w:t xml:space="preserve">s </w:t>
      </w:r>
      <w:r w:rsidR="00404C05" w:rsidRPr="295097A1">
        <w:rPr>
          <w:rFonts w:asciiTheme="minorHAnsi" w:eastAsiaTheme="minorEastAsia" w:hAnsiTheme="minorHAnsi" w:cstheme="minorBidi"/>
          <w:i w:val="0"/>
          <w:iCs w:val="0"/>
          <w:color w:val="auto"/>
          <w:sz w:val="20"/>
          <w:szCs w:val="20"/>
        </w:rPr>
        <w:t xml:space="preserve">názvem Etický kodex poslance). Cílovou skupinou nebyli lobbisté, ale poslanci. Ti měli svým podpisem stvrdit mimo jiné prohlášení, že se </w:t>
      </w:r>
      <w:r w:rsidR="00404C05" w:rsidRPr="295097A1">
        <w:rPr>
          <w:rFonts w:asciiTheme="minorHAnsi" w:eastAsiaTheme="minorEastAsia" w:hAnsiTheme="minorHAnsi" w:cstheme="minorBidi"/>
          <w:color w:val="auto"/>
          <w:sz w:val="20"/>
          <w:szCs w:val="20"/>
        </w:rPr>
        <w:t>„zavazují na půdě Poslanecké sněmovny setkávat se zástupci pouze těch lobbistických a jiných zájmových organizací, které se předtím registrovaly podle vnitřního předpisu sněmovny“</w:t>
      </w:r>
      <w:r w:rsidR="00404C05" w:rsidRPr="295097A1">
        <w:rPr>
          <w:rFonts w:asciiTheme="minorHAnsi" w:eastAsiaTheme="minorEastAsia" w:hAnsiTheme="minorHAnsi" w:cstheme="minorBidi"/>
          <w:i w:val="0"/>
          <w:iCs w:val="0"/>
          <w:color w:val="auto"/>
          <w:sz w:val="20"/>
          <w:szCs w:val="20"/>
        </w:rPr>
        <w:t>. V kodexu byla rovněž pro poslance zakotvena oznamovací povinnost vztahující se na dary, příjmy (mimo jejich platu) a další výhody, které získali v souvislosti s výkonem mandátu nebo které získala osoba jim blízká. Pro lobbisty z toho vyplývala nepřímá regulace – povinnost zapsat se při vstupu do</w:t>
      </w:r>
      <w:r w:rsidR="004F5F26" w:rsidRPr="295097A1">
        <w:rPr>
          <w:rFonts w:asciiTheme="minorHAnsi" w:eastAsiaTheme="minorEastAsia" w:hAnsiTheme="minorHAnsi" w:cstheme="minorBidi"/>
          <w:i w:val="0"/>
          <w:iCs w:val="0"/>
          <w:color w:val="auto"/>
          <w:sz w:val="20"/>
          <w:szCs w:val="20"/>
        </w:rPr>
        <w:t> </w:t>
      </w:r>
      <w:r w:rsidR="00404C05" w:rsidRPr="295097A1">
        <w:rPr>
          <w:rFonts w:asciiTheme="minorHAnsi" w:eastAsiaTheme="minorEastAsia" w:hAnsiTheme="minorHAnsi" w:cstheme="minorBidi"/>
          <w:i w:val="0"/>
          <w:iCs w:val="0"/>
          <w:color w:val="auto"/>
          <w:sz w:val="20"/>
          <w:szCs w:val="20"/>
        </w:rPr>
        <w:t>Poslanecké sněmovny do registru, který měla spravovat Poslanecká sněmovna. Kodex se však nesetkal s</w:t>
      </w:r>
      <w:r w:rsidR="00226741" w:rsidRPr="295097A1">
        <w:rPr>
          <w:rFonts w:asciiTheme="minorHAnsi" w:eastAsiaTheme="minorEastAsia" w:hAnsiTheme="minorHAnsi" w:cstheme="minorBidi"/>
          <w:i w:val="0"/>
          <w:iCs w:val="0"/>
          <w:color w:val="auto"/>
          <w:sz w:val="20"/>
          <w:szCs w:val="20"/>
        </w:rPr>
        <w:t> </w:t>
      </w:r>
      <w:r w:rsidR="00404C05" w:rsidRPr="295097A1">
        <w:rPr>
          <w:rFonts w:asciiTheme="minorHAnsi" w:eastAsiaTheme="minorEastAsia" w:hAnsiTheme="minorHAnsi" w:cstheme="minorBidi"/>
          <w:i w:val="0"/>
          <w:iCs w:val="0"/>
          <w:color w:val="auto"/>
          <w:sz w:val="20"/>
          <w:szCs w:val="20"/>
        </w:rPr>
        <w:t xml:space="preserve">úspěchem – podepsalo jej jen devět poslanců. </w:t>
      </w:r>
    </w:p>
    <w:p w14:paraId="3172EC98" w14:textId="69EDE2E1" w:rsidR="00404C05" w:rsidRPr="00540040" w:rsidRDefault="00404C05"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 xml:space="preserve">V roce 2007 se tehdejší vláda ve svém programovém prohlášení zavázala k přípravě právního </w:t>
      </w:r>
      <w:r w:rsidRPr="295097A1">
        <w:rPr>
          <w:rFonts w:asciiTheme="minorHAnsi" w:eastAsiaTheme="minorEastAsia" w:hAnsiTheme="minorHAnsi" w:cstheme="minorBidi"/>
          <w:color w:val="auto"/>
          <w:sz w:val="20"/>
          <w:szCs w:val="20"/>
        </w:rPr>
        <w:t>„opatření regulující lobbistickou činnost“</w:t>
      </w:r>
      <w:r w:rsidRPr="295097A1">
        <w:rPr>
          <w:rFonts w:asciiTheme="minorHAnsi" w:eastAsiaTheme="minorEastAsia" w:hAnsiTheme="minorHAnsi" w:cstheme="minorBidi"/>
          <w:i w:val="0"/>
          <w:iCs w:val="0"/>
          <w:color w:val="auto"/>
          <w:sz w:val="20"/>
          <w:szCs w:val="20"/>
        </w:rPr>
        <w:t xml:space="preserve">, a to včetně </w:t>
      </w:r>
      <w:r w:rsidRPr="295097A1">
        <w:rPr>
          <w:rFonts w:asciiTheme="minorHAnsi" w:eastAsiaTheme="minorEastAsia" w:hAnsiTheme="minorHAnsi" w:cstheme="minorBidi"/>
          <w:color w:val="auto"/>
          <w:sz w:val="20"/>
          <w:szCs w:val="20"/>
        </w:rPr>
        <w:t>„transparentního systému registrace lobbistů“</w:t>
      </w:r>
      <w:r w:rsidR="00E757D6" w:rsidRPr="295097A1">
        <w:rPr>
          <w:rFonts w:asciiTheme="minorHAnsi" w:eastAsiaTheme="minorEastAsia" w:hAnsiTheme="minorHAnsi" w:cstheme="minorBidi"/>
          <w:i w:val="0"/>
          <w:iCs w:val="0"/>
          <w:color w:val="auto"/>
          <w:sz w:val="20"/>
          <w:szCs w:val="20"/>
        </w:rPr>
        <w:t xml:space="preserve">, nakonec </w:t>
      </w:r>
      <w:r w:rsidRPr="295097A1">
        <w:rPr>
          <w:rFonts w:asciiTheme="minorHAnsi" w:eastAsiaTheme="minorEastAsia" w:hAnsiTheme="minorHAnsi" w:cstheme="minorBidi"/>
          <w:i w:val="0"/>
          <w:iCs w:val="0"/>
          <w:color w:val="auto"/>
          <w:sz w:val="20"/>
          <w:szCs w:val="20"/>
        </w:rPr>
        <w:t>ale nepřipravila žádný návrh, který by lobbistickou činnost reguloval.</w:t>
      </w:r>
    </w:p>
    <w:p w14:paraId="1C2EDFF4" w14:textId="0F93DD6B" w:rsidR="00852B85" w:rsidRPr="00540040" w:rsidRDefault="00852B85"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 xml:space="preserve">V květnu roku 2009 předložili návrh zákona o </w:t>
      </w:r>
      <w:r w:rsidR="0082118F" w:rsidRPr="295097A1">
        <w:rPr>
          <w:rFonts w:asciiTheme="minorHAnsi" w:eastAsiaTheme="minorEastAsia" w:hAnsiTheme="minorHAnsi" w:cstheme="minorBidi"/>
          <w:i w:val="0"/>
          <w:iCs w:val="0"/>
          <w:color w:val="auto"/>
          <w:sz w:val="20"/>
          <w:szCs w:val="20"/>
        </w:rPr>
        <w:t xml:space="preserve">lobbování </w:t>
      </w:r>
      <w:r w:rsidRPr="295097A1">
        <w:rPr>
          <w:rFonts w:asciiTheme="minorHAnsi" w:eastAsiaTheme="minorEastAsia" w:hAnsiTheme="minorHAnsi" w:cstheme="minorBidi"/>
          <w:i w:val="0"/>
          <w:iCs w:val="0"/>
          <w:color w:val="auto"/>
          <w:sz w:val="20"/>
          <w:szCs w:val="20"/>
        </w:rPr>
        <w:t xml:space="preserve">poslanci ČSSD. Předkládaná úprava počítala s </w:t>
      </w:r>
      <w:r w:rsidR="0082118F" w:rsidRPr="295097A1">
        <w:rPr>
          <w:rFonts w:asciiTheme="minorHAnsi" w:eastAsiaTheme="minorEastAsia" w:hAnsiTheme="minorHAnsi" w:cstheme="minorBidi"/>
          <w:i w:val="0"/>
          <w:iCs w:val="0"/>
          <w:color w:val="auto"/>
          <w:sz w:val="20"/>
          <w:szCs w:val="20"/>
        </w:rPr>
        <w:t xml:space="preserve">lobbováním </w:t>
      </w:r>
      <w:r w:rsidRPr="295097A1">
        <w:rPr>
          <w:rFonts w:asciiTheme="minorHAnsi" w:eastAsiaTheme="minorEastAsia" w:hAnsiTheme="minorHAnsi" w:cstheme="minorBidi"/>
          <w:i w:val="0"/>
          <w:iCs w:val="0"/>
          <w:color w:val="auto"/>
          <w:sz w:val="20"/>
          <w:szCs w:val="20"/>
        </w:rPr>
        <w:t>jako volnou ohlašovací živností, k jejímuž provozování by bylo zapotřebí živnostenské oprávnění, a stejně tak registrace do</w:t>
      </w:r>
      <w:r w:rsidR="004F5F26"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veřejného registru spravovaného Ministerstvem vnitra. Lobbista měl dále povinnost evidovat a každého čtvrt roku ministerstvu hlásit všechny své lobbistické aktivity. Tato evidenční</w:t>
      </w:r>
      <w:r w:rsidR="00B92056" w:rsidRPr="295097A1">
        <w:rPr>
          <w:rFonts w:asciiTheme="minorHAnsi" w:eastAsiaTheme="minorEastAsia" w:hAnsiTheme="minorHAnsi" w:cstheme="minorBidi"/>
          <w:i w:val="0"/>
          <w:iCs w:val="0"/>
          <w:color w:val="auto"/>
          <w:sz w:val="20"/>
          <w:szCs w:val="20"/>
        </w:rPr>
        <w:t xml:space="preserve"> povinnost tzv. lobbistického kontaktu byla koncipována jako reciproční, </w:t>
      </w:r>
      <w:r w:rsidR="004F5F26" w:rsidRPr="295097A1">
        <w:rPr>
          <w:rFonts w:asciiTheme="minorHAnsi" w:eastAsiaTheme="minorEastAsia" w:hAnsiTheme="minorHAnsi" w:cstheme="minorBidi"/>
          <w:i w:val="0"/>
          <w:iCs w:val="0"/>
          <w:color w:val="auto"/>
          <w:sz w:val="20"/>
          <w:szCs w:val="20"/>
        </w:rPr>
        <w:t>to znamená</w:t>
      </w:r>
      <w:r w:rsidR="005966F5" w:rsidRPr="295097A1">
        <w:rPr>
          <w:rFonts w:asciiTheme="minorHAnsi" w:eastAsiaTheme="minorEastAsia" w:hAnsiTheme="minorHAnsi" w:cstheme="minorBidi"/>
          <w:i w:val="0"/>
          <w:iCs w:val="0"/>
          <w:color w:val="auto"/>
          <w:sz w:val="20"/>
          <w:szCs w:val="20"/>
        </w:rPr>
        <w:t>, že</w:t>
      </w:r>
      <w:r w:rsidR="00B92056" w:rsidRPr="295097A1">
        <w:rPr>
          <w:rFonts w:asciiTheme="minorHAnsi" w:eastAsiaTheme="minorEastAsia" w:hAnsiTheme="minorHAnsi" w:cstheme="minorBidi"/>
          <w:i w:val="0"/>
          <w:iCs w:val="0"/>
          <w:color w:val="auto"/>
          <w:sz w:val="20"/>
          <w:szCs w:val="20"/>
        </w:rPr>
        <w:t xml:space="preserve"> nedopadala jen na lobbisty, ale i na osoby lobbované. K vynucení těchto povinností byly v návrhu zákona stanoveny sankce v podobě peněžního postihu a/nebo odnětí živnostenského oprávnění. </w:t>
      </w:r>
      <w:r w:rsidR="005966F5" w:rsidRPr="295097A1">
        <w:rPr>
          <w:rFonts w:asciiTheme="minorHAnsi" w:eastAsiaTheme="minorEastAsia" w:hAnsiTheme="minorHAnsi" w:cstheme="minorBidi"/>
          <w:i w:val="0"/>
          <w:iCs w:val="0"/>
          <w:color w:val="auto"/>
          <w:sz w:val="20"/>
          <w:szCs w:val="20"/>
        </w:rPr>
        <w:t>Lobbovanými osobami byli označeni poslanci, senátoři, ministři a vedoucí ústředních správních úřadů, kteří by měli dle</w:t>
      </w:r>
      <w:r w:rsidR="00A62F33" w:rsidRPr="295097A1">
        <w:rPr>
          <w:rFonts w:asciiTheme="minorHAnsi" w:eastAsiaTheme="minorEastAsia" w:hAnsiTheme="minorHAnsi" w:cstheme="minorBidi"/>
          <w:i w:val="0"/>
          <w:iCs w:val="0"/>
          <w:color w:val="auto"/>
          <w:sz w:val="20"/>
          <w:szCs w:val="20"/>
        </w:rPr>
        <w:t> </w:t>
      </w:r>
      <w:r w:rsidR="005966F5" w:rsidRPr="295097A1">
        <w:rPr>
          <w:rFonts w:asciiTheme="minorHAnsi" w:eastAsiaTheme="minorEastAsia" w:hAnsiTheme="minorHAnsi" w:cstheme="minorBidi"/>
          <w:i w:val="0"/>
          <w:iCs w:val="0"/>
          <w:color w:val="auto"/>
          <w:sz w:val="20"/>
          <w:szCs w:val="20"/>
        </w:rPr>
        <w:t xml:space="preserve">návrhu povinnost evidovat veškeré své kontakty s lobbisty. </w:t>
      </w:r>
      <w:r w:rsidR="0082118F" w:rsidRPr="295097A1">
        <w:rPr>
          <w:rFonts w:asciiTheme="minorHAnsi" w:eastAsiaTheme="minorEastAsia" w:hAnsiTheme="minorHAnsi" w:cstheme="minorBidi"/>
          <w:i w:val="0"/>
          <w:iCs w:val="0"/>
          <w:color w:val="auto"/>
          <w:sz w:val="20"/>
          <w:szCs w:val="20"/>
        </w:rPr>
        <w:t xml:space="preserve">Lobbování </w:t>
      </w:r>
      <w:r w:rsidR="005966F5" w:rsidRPr="295097A1">
        <w:rPr>
          <w:rFonts w:asciiTheme="minorHAnsi" w:eastAsiaTheme="minorEastAsia" w:hAnsiTheme="minorHAnsi" w:cstheme="minorBidi"/>
          <w:i w:val="0"/>
          <w:iCs w:val="0"/>
          <w:color w:val="auto"/>
          <w:sz w:val="20"/>
          <w:szCs w:val="20"/>
        </w:rPr>
        <w:t>tak měl</w:t>
      </w:r>
      <w:r w:rsidR="0082118F" w:rsidRPr="295097A1">
        <w:rPr>
          <w:rFonts w:asciiTheme="minorHAnsi" w:eastAsiaTheme="minorEastAsia" w:hAnsiTheme="minorHAnsi" w:cstheme="minorBidi"/>
          <w:i w:val="0"/>
          <w:iCs w:val="0"/>
          <w:color w:val="auto"/>
          <w:sz w:val="20"/>
          <w:szCs w:val="20"/>
        </w:rPr>
        <w:t xml:space="preserve">o </w:t>
      </w:r>
      <w:r w:rsidR="005966F5" w:rsidRPr="295097A1">
        <w:rPr>
          <w:rFonts w:asciiTheme="minorHAnsi" w:eastAsiaTheme="minorEastAsia" w:hAnsiTheme="minorHAnsi" w:cstheme="minorBidi"/>
          <w:i w:val="0"/>
          <w:iCs w:val="0"/>
          <w:color w:val="auto"/>
          <w:sz w:val="20"/>
          <w:szCs w:val="20"/>
        </w:rPr>
        <w:t>být regulován</w:t>
      </w:r>
      <w:r w:rsidR="00EF7203" w:rsidRPr="295097A1">
        <w:rPr>
          <w:rFonts w:asciiTheme="minorHAnsi" w:eastAsiaTheme="minorEastAsia" w:hAnsiTheme="minorHAnsi" w:cstheme="minorBidi"/>
          <w:i w:val="0"/>
          <w:iCs w:val="0"/>
          <w:color w:val="auto"/>
          <w:sz w:val="20"/>
          <w:szCs w:val="20"/>
        </w:rPr>
        <w:t xml:space="preserve">o </w:t>
      </w:r>
      <w:r w:rsidR="005966F5" w:rsidRPr="295097A1">
        <w:rPr>
          <w:rFonts w:asciiTheme="minorHAnsi" w:eastAsiaTheme="minorEastAsia" w:hAnsiTheme="minorHAnsi" w:cstheme="minorBidi"/>
          <w:i w:val="0"/>
          <w:iCs w:val="0"/>
          <w:color w:val="auto"/>
          <w:sz w:val="20"/>
          <w:szCs w:val="20"/>
        </w:rPr>
        <w:t xml:space="preserve">pouze na centrální úrovni, nikoli na úrovni krajů či obcí. </w:t>
      </w:r>
      <w:r w:rsidR="006E2F88" w:rsidRPr="295097A1">
        <w:rPr>
          <w:rFonts w:asciiTheme="minorHAnsi" w:eastAsiaTheme="minorEastAsia" w:hAnsiTheme="minorHAnsi" w:cstheme="minorBidi"/>
          <w:i w:val="0"/>
          <w:iCs w:val="0"/>
          <w:color w:val="auto"/>
          <w:sz w:val="20"/>
          <w:szCs w:val="20"/>
        </w:rPr>
        <w:t>Vláda se však k tomuto návrhu vyjádřila negativně a později při projednávání návrhu v prvním čtení sklidil značnou kritiku z hlediska své praktické funkčnosti a vymahatelnosti, proto bylo doporučeno jeho přepracování a opětovné předložení.</w:t>
      </w:r>
    </w:p>
    <w:p w14:paraId="242F29BA" w14:textId="747307B5" w:rsidR="00572015" w:rsidRPr="00540040" w:rsidRDefault="00572015"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 xml:space="preserve">Na konci roku 2009 byl za podpory několika dalších parlamentních stran předložen přepracovaný návrh, který do jisté míry reflektoval problémy z předchozího návrhu, ale některé další přetrvávaly (např. </w:t>
      </w:r>
      <w:r w:rsidR="00EF7203" w:rsidRPr="295097A1">
        <w:rPr>
          <w:rFonts w:asciiTheme="minorHAnsi" w:eastAsiaTheme="minorEastAsia" w:hAnsiTheme="minorHAnsi" w:cstheme="minorBidi"/>
          <w:i w:val="0"/>
          <w:iCs w:val="0"/>
          <w:color w:val="auto"/>
          <w:sz w:val="20"/>
          <w:szCs w:val="20"/>
        </w:rPr>
        <w:t>lobbování</w:t>
      </w:r>
      <w:r w:rsidRPr="295097A1">
        <w:rPr>
          <w:rFonts w:asciiTheme="minorHAnsi" w:eastAsiaTheme="minorEastAsia" w:hAnsiTheme="minorHAnsi" w:cstheme="minorBidi"/>
          <w:i w:val="0"/>
          <w:iCs w:val="0"/>
          <w:color w:val="auto"/>
          <w:sz w:val="20"/>
          <w:szCs w:val="20"/>
        </w:rPr>
        <w:t xml:space="preserve"> jako volná živnost bez</w:t>
      </w:r>
      <w:r w:rsidR="00A62F33"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specifických požadavků na výkon této profese). Nový návrh zahrnoval také další nástroje (například veřejné diáře pro</w:t>
      </w:r>
      <w:r w:rsidR="00A62F33"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politiky) a výrazné finanční postihy nebo zákaz jakékoli lobbistické činnosti v případě nedodržení pravidel. Regulován</w:t>
      </w:r>
      <w:r w:rsidR="00B263D0" w:rsidRPr="295097A1">
        <w:rPr>
          <w:rFonts w:asciiTheme="minorHAnsi" w:eastAsiaTheme="minorEastAsia" w:hAnsiTheme="minorHAnsi" w:cstheme="minorBidi"/>
          <w:i w:val="0"/>
          <w:iCs w:val="0"/>
          <w:color w:val="auto"/>
          <w:sz w:val="20"/>
          <w:szCs w:val="20"/>
        </w:rPr>
        <w:t>o</w:t>
      </w:r>
      <w:r w:rsidRPr="295097A1">
        <w:rPr>
          <w:rFonts w:asciiTheme="minorHAnsi" w:eastAsiaTheme="minorEastAsia" w:hAnsiTheme="minorHAnsi" w:cstheme="minorBidi"/>
          <w:i w:val="0"/>
          <w:iCs w:val="0"/>
          <w:color w:val="auto"/>
          <w:sz w:val="20"/>
          <w:szCs w:val="20"/>
        </w:rPr>
        <w:t xml:space="preserve"> měl</w:t>
      </w:r>
      <w:r w:rsidR="00B263D0" w:rsidRPr="295097A1">
        <w:rPr>
          <w:rFonts w:asciiTheme="minorHAnsi" w:eastAsiaTheme="minorEastAsia" w:hAnsiTheme="minorHAnsi" w:cstheme="minorBidi"/>
          <w:i w:val="0"/>
          <w:iCs w:val="0"/>
          <w:color w:val="auto"/>
          <w:sz w:val="20"/>
          <w:szCs w:val="20"/>
        </w:rPr>
        <w:t>o</w:t>
      </w:r>
      <w:r w:rsidRPr="295097A1">
        <w:rPr>
          <w:rFonts w:asciiTheme="minorHAnsi" w:eastAsiaTheme="minorEastAsia" w:hAnsiTheme="minorHAnsi" w:cstheme="minorBidi"/>
          <w:i w:val="0"/>
          <w:iCs w:val="0"/>
          <w:color w:val="auto"/>
          <w:sz w:val="20"/>
          <w:szCs w:val="20"/>
        </w:rPr>
        <w:t xml:space="preserve"> být soustavně vykonávan</w:t>
      </w:r>
      <w:r w:rsidR="00B263D0" w:rsidRPr="295097A1">
        <w:rPr>
          <w:rFonts w:asciiTheme="minorHAnsi" w:eastAsiaTheme="minorEastAsia" w:hAnsiTheme="minorHAnsi" w:cstheme="minorBidi"/>
          <w:i w:val="0"/>
          <w:iCs w:val="0"/>
          <w:color w:val="auto"/>
          <w:sz w:val="20"/>
          <w:szCs w:val="20"/>
        </w:rPr>
        <w:t>é</w:t>
      </w:r>
      <w:r w:rsidRPr="295097A1">
        <w:rPr>
          <w:rFonts w:asciiTheme="minorHAnsi" w:eastAsiaTheme="minorEastAsia" w:hAnsiTheme="minorHAnsi" w:cstheme="minorBidi"/>
          <w:i w:val="0"/>
          <w:iCs w:val="0"/>
          <w:color w:val="auto"/>
          <w:sz w:val="20"/>
          <w:szCs w:val="20"/>
        </w:rPr>
        <w:t xml:space="preserve"> </w:t>
      </w:r>
      <w:r w:rsidR="00EF7203" w:rsidRPr="295097A1">
        <w:rPr>
          <w:rFonts w:asciiTheme="minorHAnsi" w:eastAsiaTheme="minorEastAsia" w:hAnsiTheme="minorHAnsi" w:cstheme="minorBidi"/>
          <w:i w:val="0"/>
          <w:iCs w:val="0"/>
          <w:color w:val="auto"/>
          <w:sz w:val="20"/>
          <w:szCs w:val="20"/>
        </w:rPr>
        <w:t>lobbování</w:t>
      </w:r>
      <w:r w:rsidRPr="295097A1">
        <w:rPr>
          <w:rFonts w:asciiTheme="minorHAnsi" w:eastAsiaTheme="minorEastAsia" w:hAnsiTheme="minorHAnsi" w:cstheme="minorBidi"/>
          <w:i w:val="0"/>
          <w:iCs w:val="0"/>
          <w:color w:val="auto"/>
          <w:sz w:val="20"/>
          <w:szCs w:val="20"/>
        </w:rPr>
        <w:t xml:space="preserve">, </w:t>
      </w:r>
      <w:r w:rsidR="00184D33" w:rsidRPr="295097A1">
        <w:rPr>
          <w:rFonts w:asciiTheme="minorHAnsi" w:eastAsiaTheme="minorEastAsia" w:hAnsiTheme="minorHAnsi" w:cstheme="minorBidi"/>
          <w:i w:val="0"/>
          <w:iCs w:val="0"/>
          <w:color w:val="auto"/>
          <w:sz w:val="20"/>
          <w:szCs w:val="20"/>
        </w:rPr>
        <w:t>které</w:t>
      </w:r>
      <w:r w:rsidRPr="295097A1">
        <w:rPr>
          <w:rFonts w:asciiTheme="minorHAnsi" w:eastAsiaTheme="minorEastAsia" w:hAnsiTheme="minorHAnsi" w:cstheme="minorBidi"/>
          <w:i w:val="0"/>
          <w:iCs w:val="0"/>
          <w:color w:val="auto"/>
          <w:sz w:val="20"/>
          <w:szCs w:val="20"/>
        </w:rPr>
        <w:t xml:space="preserve"> byl</w:t>
      </w:r>
      <w:r w:rsidR="00184D33" w:rsidRPr="295097A1">
        <w:rPr>
          <w:rFonts w:asciiTheme="minorHAnsi" w:eastAsiaTheme="minorEastAsia" w:hAnsiTheme="minorHAnsi" w:cstheme="minorBidi"/>
          <w:i w:val="0"/>
          <w:iCs w:val="0"/>
          <w:color w:val="auto"/>
          <w:sz w:val="20"/>
          <w:szCs w:val="20"/>
        </w:rPr>
        <w:t>o</w:t>
      </w:r>
      <w:r w:rsidRPr="295097A1">
        <w:rPr>
          <w:rFonts w:asciiTheme="minorHAnsi" w:eastAsiaTheme="minorEastAsia" w:hAnsiTheme="minorHAnsi" w:cstheme="minorBidi"/>
          <w:i w:val="0"/>
          <w:iCs w:val="0"/>
          <w:color w:val="auto"/>
          <w:sz w:val="20"/>
          <w:szCs w:val="20"/>
        </w:rPr>
        <w:t xml:space="preserve"> definován</w:t>
      </w:r>
      <w:r w:rsidR="00184D33" w:rsidRPr="295097A1">
        <w:rPr>
          <w:rFonts w:asciiTheme="minorHAnsi" w:eastAsiaTheme="minorEastAsia" w:hAnsiTheme="minorHAnsi" w:cstheme="minorBidi"/>
          <w:i w:val="0"/>
          <w:iCs w:val="0"/>
          <w:color w:val="auto"/>
          <w:sz w:val="20"/>
          <w:szCs w:val="20"/>
        </w:rPr>
        <w:t>o</w:t>
      </w:r>
      <w:r w:rsidRPr="295097A1">
        <w:rPr>
          <w:rFonts w:asciiTheme="minorHAnsi" w:eastAsiaTheme="minorEastAsia" w:hAnsiTheme="minorHAnsi" w:cstheme="minorBidi"/>
          <w:i w:val="0"/>
          <w:iCs w:val="0"/>
          <w:color w:val="auto"/>
          <w:sz w:val="20"/>
          <w:szCs w:val="20"/>
        </w:rPr>
        <w:t xml:space="preserve"> jako více než tři realizované lobbistické kontakty za</w:t>
      </w:r>
      <w:r w:rsidR="00D81616"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kalendářní čtvrtletí. Oproti předchozímu návrhu obsahoval tento navíc možnost lobbisty vystoupit s příspěvkem na</w:t>
      </w:r>
      <w:r w:rsidR="00E15214"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jednání orgánů komor Parlamentu, navrhne-li to člen orgánu, a možnost požadovat zveřejnění stanoviska lobbisty na</w:t>
      </w:r>
      <w:r w:rsidR="00A9743F"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internetových stránkách příslušného orgánu veřejné moci. Zákon i přes nesouhlasné stanovisko vlády v květnu roku 2010 prošel legislativním procesem v Poslanecké sněmovně, ale v červnu roku 2010 jej zamítl Senát a projednávání sněmovního tisku bylo ukončeno s koncem volebního období.</w:t>
      </w:r>
    </w:p>
    <w:p w14:paraId="76DF6BAC" w14:textId="24F7EB3A" w:rsidR="004B4E6B" w:rsidRPr="00540040" w:rsidRDefault="00627A71"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V roce 2012 t</w:t>
      </w:r>
      <w:r w:rsidR="004B4E6B" w:rsidRPr="295097A1">
        <w:rPr>
          <w:rFonts w:asciiTheme="minorHAnsi" w:eastAsiaTheme="minorEastAsia" w:hAnsiTheme="minorHAnsi" w:cstheme="minorBidi"/>
          <w:i w:val="0"/>
          <w:iCs w:val="0"/>
          <w:color w:val="auto"/>
          <w:sz w:val="20"/>
          <w:szCs w:val="20"/>
        </w:rPr>
        <w:t xml:space="preserve">ehdejší vláda předložila tzv. variantní návrh zákona o </w:t>
      </w:r>
      <w:r w:rsidR="00EF7203" w:rsidRPr="295097A1">
        <w:rPr>
          <w:rFonts w:asciiTheme="minorHAnsi" w:eastAsiaTheme="minorEastAsia" w:hAnsiTheme="minorHAnsi" w:cstheme="minorBidi"/>
          <w:i w:val="0"/>
          <w:iCs w:val="0"/>
          <w:color w:val="auto"/>
          <w:sz w:val="20"/>
          <w:szCs w:val="20"/>
        </w:rPr>
        <w:t>lobbování</w:t>
      </w:r>
      <w:r w:rsidR="004B4E6B" w:rsidRPr="295097A1">
        <w:rPr>
          <w:rFonts w:asciiTheme="minorHAnsi" w:eastAsiaTheme="minorEastAsia" w:hAnsiTheme="minorHAnsi" w:cstheme="minorBidi"/>
          <w:i w:val="0"/>
          <w:iCs w:val="0"/>
          <w:color w:val="auto"/>
          <w:sz w:val="20"/>
          <w:szCs w:val="20"/>
        </w:rPr>
        <w:t>, který se v</w:t>
      </w:r>
      <w:r w:rsidR="00BE770E" w:rsidRPr="295097A1">
        <w:rPr>
          <w:rFonts w:asciiTheme="minorHAnsi" w:eastAsiaTheme="minorEastAsia" w:hAnsiTheme="minorHAnsi" w:cstheme="minorBidi"/>
          <w:i w:val="0"/>
          <w:iCs w:val="0"/>
          <w:color w:val="auto"/>
          <w:sz w:val="20"/>
          <w:szCs w:val="20"/>
        </w:rPr>
        <w:t> </w:t>
      </w:r>
      <w:r w:rsidR="004B4E6B" w:rsidRPr="295097A1">
        <w:rPr>
          <w:rFonts w:asciiTheme="minorHAnsi" w:eastAsiaTheme="minorEastAsia" w:hAnsiTheme="minorHAnsi" w:cstheme="minorBidi"/>
          <w:i w:val="0"/>
          <w:iCs w:val="0"/>
          <w:color w:val="auto"/>
          <w:sz w:val="20"/>
          <w:szCs w:val="20"/>
        </w:rPr>
        <w:t>jednotlivých variantách lišil co do</w:t>
      </w:r>
      <w:r w:rsidR="009A68BB" w:rsidRPr="295097A1">
        <w:rPr>
          <w:rFonts w:asciiTheme="minorHAnsi" w:eastAsiaTheme="minorEastAsia" w:hAnsiTheme="minorHAnsi" w:cstheme="minorBidi"/>
          <w:i w:val="0"/>
          <w:iCs w:val="0"/>
          <w:color w:val="auto"/>
          <w:sz w:val="20"/>
          <w:szCs w:val="20"/>
        </w:rPr>
        <w:t> </w:t>
      </w:r>
      <w:r w:rsidR="004B4E6B" w:rsidRPr="295097A1">
        <w:rPr>
          <w:rFonts w:asciiTheme="minorHAnsi" w:eastAsiaTheme="minorEastAsia" w:hAnsiTheme="minorHAnsi" w:cstheme="minorBidi"/>
          <w:i w:val="0"/>
          <w:iCs w:val="0"/>
          <w:color w:val="auto"/>
          <w:sz w:val="20"/>
          <w:szCs w:val="20"/>
        </w:rPr>
        <w:t>šíře regulace i použitých nástrojů. Vzhledem k nesouhlasu dotčených subjektů a</w:t>
      </w:r>
      <w:r w:rsidR="00742AA5" w:rsidRPr="295097A1">
        <w:rPr>
          <w:rFonts w:asciiTheme="minorHAnsi" w:eastAsiaTheme="minorEastAsia" w:hAnsiTheme="minorHAnsi" w:cstheme="minorBidi"/>
          <w:i w:val="0"/>
          <w:iCs w:val="0"/>
          <w:color w:val="auto"/>
          <w:sz w:val="20"/>
          <w:szCs w:val="20"/>
        </w:rPr>
        <w:t> </w:t>
      </w:r>
      <w:r w:rsidR="004B4E6B" w:rsidRPr="295097A1">
        <w:rPr>
          <w:rFonts w:asciiTheme="minorHAnsi" w:eastAsiaTheme="minorEastAsia" w:hAnsiTheme="minorHAnsi" w:cstheme="minorBidi"/>
          <w:i w:val="0"/>
          <w:iCs w:val="0"/>
          <w:color w:val="auto"/>
          <w:sz w:val="20"/>
          <w:szCs w:val="20"/>
        </w:rPr>
        <w:t xml:space="preserve">celkovému počtu připomínek bylo upuštěno od snahy regulovat </w:t>
      </w:r>
      <w:r w:rsidR="005C6BC9" w:rsidRPr="295097A1">
        <w:rPr>
          <w:rFonts w:asciiTheme="minorHAnsi" w:eastAsiaTheme="minorEastAsia" w:hAnsiTheme="minorHAnsi" w:cstheme="minorBidi"/>
          <w:i w:val="0"/>
          <w:iCs w:val="0"/>
          <w:color w:val="auto"/>
          <w:sz w:val="20"/>
          <w:szCs w:val="20"/>
        </w:rPr>
        <w:t>lobbování</w:t>
      </w:r>
      <w:r w:rsidR="004B4E6B" w:rsidRPr="295097A1">
        <w:rPr>
          <w:rFonts w:asciiTheme="minorHAnsi" w:eastAsiaTheme="minorEastAsia" w:hAnsiTheme="minorHAnsi" w:cstheme="minorBidi"/>
          <w:i w:val="0"/>
          <w:iCs w:val="0"/>
          <w:color w:val="auto"/>
          <w:sz w:val="20"/>
          <w:szCs w:val="20"/>
        </w:rPr>
        <w:t xml:space="preserve"> zákonem a přistoupeno k návrhům opatření kombinujících legislativní </w:t>
      </w:r>
      <w:r w:rsidR="004B4E6B" w:rsidRPr="295097A1">
        <w:rPr>
          <w:rFonts w:asciiTheme="minorHAnsi" w:eastAsiaTheme="minorEastAsia" w:hAnsiTheme="minorHAnsi" w:cstheme="minorBidi"/>
          <w:i w:val="0"/>
          <w:iCs w:val="0"/>
          <w:color w:val="auto"/>
          <w:sz w:val="20"/>
          <w:szCs w:val="20"/>
        </w:rPr>
        <w:lastRenderedPageBreak/>
        <w:t>a</w:t>
      </w:r>
      <w:r w:rsidR="006167BE" w:rsidRPr="295097A1">
        <w:rPr>
          <w:rFonts w:asciiTheme="minorHAnsi" w:eastAsiaTheme="minorEastAsia" w:hAnsiTheme="minorHAnsi" w:cstheme="minorBidi"/>
          <w:i w:val="0"/>
          <w:iCs w:val="0"/>
          <w:color w:val="auto"/>
          <w:sz w:val="20"/>
          <w:szCs w:val="20"/>
        </w:rPr>
        <w:t> </w:t>
      </w:r>
      <w:r w:rsidR="004B4E6B" w:rsidRPr="295097A1">
        <w:rPr>
          <w:rFonts w:asciiTheme="minorHAnsi" w:eastAsiaTheme="minorEastAsia" w:hAnsiTheme="minorHAnsi" w:cstheme="minorBidi"/>
          <w:i w:val="0"/>
          <w:iCs w:val="0"/>
          <w:color w:val="auto"/>
          <w:sz w:val="20"/>
          <w:szCs w:val="20"/>
        </w:rPr>
        <w:t xml:space="preserve">nelegislativní nástroje, které měly za cíl spíš než regulaci </w:t>
      </w:r>
      <w:r w:rsidR="00EF7203" w:rsidRPr="295097A1">
        <w:rPr>
          <w:rFonts w:asciiTheme="minorHAnsi" w:eastAsiaTheme="minorEastAsia" w:hAnsiTheme="minorHAnsi" w:cstheme="minorBidi"/>
          <w:i w:val="0"/>
          <w:iCs w:val="0"/>
          <w:color w:val="auto"/>
          <w:sz w:val="20"/>
          <w:szCs w:val="20"/>
        </w:rPr>
        <w:t xml:space="preserve">lobbování </w:t>
      </w:r>
      <w:r w:rsidR="004B4E6B" w:rsidRPr="295097A1">
        <w:rPr>
          <w:rFonts w:asciiTheme="minorHAnsi" w:eastAsiaTheme="minorEastAsia" w:hAnsiTheme="minorHAnsi" w:cstheme="minorBidi"/>
          <w:i w:val="0"/>
          <w:iCs w:val="0"/>
          <w:color w:val="auto"/>
          <w:sz w:val="20"/>
          <w:szCs w:val="20"/>
        </w:rPr>
        <w:t>posílení transparentnosti legislativního procesu</w:t>
      </w:r>
      <w:r w:rsidR="005B6B6F" w:rsidRPr="295097A1">
        <w:rPr>
          <w:rFonts w:asciiTheme="minorHAnsi" w:eastAsiaTheme="minorEastAsia" w:hAnsiTheme="minorHAnsi" w:cstheme="minorBidi"/>
          <w:i w:val="0"/>
          <w:iCs w:val="0"/>
          <w:color w:val="auto"/>
          <w:sz w:val="20"/>
          <w:szCs w:val="20"/>
        </w:rPr>
        <w:t xml:space="preserve">. </w:t>
      </w:r>
      <w:r w:rsidR="00CD3872" w:rsidRPr="295097A1">
        <w:rPr>
          <w:rFonts w:asciiTheme="minorHAnsi" w:eastAsiaTheme="minorEastAsia" w:hAnsiTheme="minorHAnsi" w:cstheme="minorBidi"/>
          <w:i w:val="0"/>
          <w:iCs w:val="0"/>
          <w:color w:val="auto"/>
          <w:sz w:val="20"/>
          <w:szCs w:val="20"/>
        </w:rPr>
        <w:t xml:space="preserve">Vzhledem k předčasným volbám v roce </w:t>
      </w:r>
      <w:r w:rsidR="00E13658" w:rsidRPr="295097A1">
        <w:rPr>
          <w:rFonts w:asciiTheme="minorHAnsi" w:eastAsiaTheme="minorEastAsia" w:hAnsiTheme="minorHAnsi" w:cstheme="minorBidi"/>
          <w:i w:val="0"/>
          <w:iCs w:val="0"/>
          <w:color w:val="auto"/>
          <w:sz w:val="20"/>
          <w:szCs w:val="20"/>
        </w:rPr>
        <w:t>2013</w:t>
      </w:r>
      <w:r w:rsidR="00CD3872" w:rsidRPr="295097A1">
        <w:rPr>
          <w:rFonts w:asciiTheme="minorHAnsi" w:eastAsiaTheme="minorEastAsia" w:hAnsiTheme="minorHAnsi" w:cstheme="minorBidi"/>
          <w:i w:val="0"/>
          <w:iCs w:val="0"/>
          <w:color w:val="auto"/>
          <w:sz w:val="20"/>
          <w:szCs w:val="20"/>
        </w:rPr>
        <w:t xml:space="preserve"> nebyla žádná ze slibovaných opatření k regulaci lobbování přijata. </w:t>
      </w:r>
    </w:p>
    <w:p w14:paraId="295872D7" w14:textId="77777777" w:rsidR="00605CB2" w:rsidRPr="005964C4" w:rsidRDefault="006B3E7C" w:rsidP="295097A1">
      <w:pPr>
        <w:pStyle w:val="K-1"/>
        <w:jc w:val="both"/>
        <w:rPr>
          <w:rFonts w:eastAsiaTheme="minorEastAsia" w:cstheme="minorBidi"/>
          <w:b w:val="0"/>
          <w:color w:val="auto"/>
          <w:sz w:val="20"/>
          <w:szCs w:val="20"/>
        </w:rPr>
      </w:pPr>
      <w:r w:rsidRPr="295097A1">
        <w:rPr>
          <w:rFonts w:eastAsiaTheme="minorEastAsia" w:cstheme="minorBidi"/>
          <w:b w:val="0"/>
          <w:color w:val="auto"/>
          <w:sz w:val="20"/>
          <w:szCs w:val="20"/>
        </w:rPr>
        <w:t>Aktuální snahy o regulaci nepřímo navazují na Akční plán boje s korupcí z roku 2015 a mají přímé kořeny v Akčním plánu boje s korupcí na rok 2016</w:t>
      </w:r>
      <w:r w:rsidR="00FF3A24" w:rsidRPr="295097A1">
        <w:rPr>
          <w:rFonts w:eastAsiaTheme="minorEastAsia" w:cstheme="minorBidi"/>
          <w:b w:val="0"/>
          <w:color w:val="auto"/>
          <w:sz w:val="20"/>
          <w:szCs w:val="20"/>
        </w:rPr>
        <w:t xml:space="preserve"> (a dalších navazujících)</w:t>
      </w:r>
      <w:r w:rsidR="00103833" w:rsidRPr="295097A1">
        <w:rPr>
          <w:rFonts w:eastAsiaTheme="minorEastAsia" w:cstheme="minorBidi"/>
          <w:b w:val="0"/>
          <w:color w:val="auto"/>
          <w:sz w:val="20"/>
          <w:szCs w:val="20"/>
        </w:rPr>
        <w:t>, který jako</w:t>
      </w:r>
      <w:r w:rsidR="00D648B1" w:rsidRPr="295097A1">
        <w:rPr>
          <w:rFonts w:eastAsiaTheme="minorEastAsia" w:cstheme="minorBidi"/>
          <w:b w:val="0"/>
          <w:color w:val="auto"/>
          <w:sz w:val="20"/>
          <w:szCs w:val="20"/>
        </w:rPr>
        <w:t xml:space="preserve"> </w:t>
      </w:r>
      <w:r w:rsidRPr="295097A1">
        <w:rPr>
          <w:rFonts w:eastAsiaTheme="minorEastAsia" w:cstheme="minorBidi"/>
          <w:b w:val="0"/>
          <w:color w:val="auto"/>
          <w:sz w:val="20"/>
          <w:szCs w:val="20"/>
        </w:rPr>
        <w:t>konkrétní protikorupční opatření v souvislosti s lobbováním Akční plán stanovil vypracovat teze budoucí právní regulace lobbingu. Výsledkem se stal rozsáhlý dokument s názvem „Návrh opatření na posílení transparentnosti legislativního a rozhodovacího procesu ve vztahu k lobbistické činnosti“ z</w:t>
      </w:r>
      <w:r w:rsidR="00A538A2" w:rsidRPr="295097A1">
        <w:rPr>
          <w:rFonts w:eastAsiaTheme="minorEastAsia" w:cstheme="minorBidi"/>
          <w:b w:val="0"/>
          <w:color w:val="auto"/>
          <w:sz w:val="20"/>
          <w:szCs w:val="20"/>
        </w:rPr>
        <w:t> </w:t>
      </w:r>
      <w:r w:rsidRPr="295097A1">
        <w:rPr>
          <w:rFonts w:eastAsiaTheme="minorEastAsia" w:cstheme="minorBidi"/>
          <w:b w:val="0"/>
          <w:color w:val="auto"/>
          <w:sz w:val="20"/>
          <w:szCs w:val="20"/>
        </w:rPr>
        <w:t xml:space="preserve">ledna roku 2017, jenž byl základem pro tvorbu věcného záměru zákona o lobbingu a pozdější návrh zákona o lobbování a doprovodný návrh změnového zákona, kterým se mění některé zákony v souvislosti s přijetím zákona o lobbování. Oba návrhy byly schváleny vládou a dne 21. srpna 2019 předloženy Poslanecké sněmovně, kde </w:t>
      </w:r>
      <w:r w:rsidR="00176875" w:rsidRPr="295097A1">
        <w:rPr>
          <w:rFonts w:eastAsiaTheme="minorEastAsia" w:cstheme="minorBidi"/>
          <w:b w:val="0"/>
          <w:color w:val="auto"/>
          <w:sz w:val="20"/>
          <w:szCs w:val="20"/>
        </w:rPr>
        <w:t>jsou aktuálně (</w:t>
      </w:r>
      <w:r w:rsidRPr="295097A1">
        <w:rPr>
          <w:rFonts w:eastAsiaTheme="minorEastAsia" w:cstheme="minorBidi"/>
          <w:b w:val="0"/>
          <w:color w:val="auto"/>
          <w:sz w:val="20"/>
          <w:szCs w:val="20"/>
        </w:rPr>
        <w:t>kde dni 15.</w:t>
      </w:r>
      <w:r w:rsidR="003A6AFB" w:rsidRPr="295097A1">
        <w:rPr>
          <w:rFonts w:eastAsiaTheme="minorEastAsia" w:cstheme="minorBidi"/>
          <w:b w:val="0"/>
          <w:color w:val="auto"/>
          <w:sz w:val="20"/>
          <w:szCs w:val="20"/>
        </w:rPr>
        <w:t xml:space="preserve"> </w:t>
      </w:r>
      <w:r w:rsidRPr="295097A1">
        <w:rPr>
          <w:rFonts w:eastAsiaTheme="minorEastAsia" w:cstheme="minorBidi"/>
          <w:b w:val="0"/>
          <w:color w:val="auto"/>
          <w:sz w:val="20"/>
          <w:szCs w:val="20"/>
        </w:rPr>
        <w:t>dubna 2021</w:t>
      </w:r>
      <w:r w:rsidR="00176875" w:rsidRPr="295097A1">
        <w:rPr>
          <w:rFonts w:eastAsiaTheme="minorEastAsia" w:cstheme="minorBidi"/>
          <w:b w:val="0"/>
          <w:color w:val="auto"/>
          <w:sz w:val="20"/>
          <w:szCs w:val="20"/>
        </w:rPr>
        <w:t>)</w:t>
      </w:r>
      <w:r w:rsidRPr="295097A1">
        <w:rPr>
          <w:rFonts w:eastAsiaTheme="minorEastAsia" w:cstheme="minorBidi"/>
          <w:b w:val="0"/>
          <w:color w:val="auto"/>
          <w:sz w:val="20"/>
          <w:szCs w:val="20"/>
        </w:rPr>
        <w:t xml:space="preserve"> </w:t>
      </w:r>
      <w:r w:rsidR="00176875" w:rsidRPr="295097A1">
        <w:rPr>
          <w:rFonts w:eastAsiaTheme="minorEastAsia" w:cstheme="minorBidi"/>
          <w:b w:val="0"/>
          <w:color w:val="auto"/>
          <w:sz w:val="20"/>
          <w:szCs w:val="20"/>
        </w:rPr>
        <w:t xml:space="preserve">projednávány </w:t>
      </w:r>
      <w:r w:rsidR="00152DAC" w:rsidRPr="295097A1">
        <w:rPr>
          <w:rFonts w:eastAsiaTheme="minorEastAsia" w:cstheme="minorBidi"/>
          <w:b w:val="0"/>
          <w:color w:val="auto"/>
          <w:sz w:val="20"/>
          <w:szCs w:val="20"/>
        </w:rPr>
        <w:t>ve</w:t>
      </w:r>
      <w:r w:rsidRPr="295097A1">
        <w:rPr>
          <w:rFonts w:eastAsiaTheme="minorEastAsia" w:cstheme="minorBidi"/>
          <w:b w:val="0"/>
          <w:color w:val="auto"/>
          <w:sz w:val="20"/>
          <w:szCs w:val="20"/>
        </w:rPr>
        <w:t xml:space="preserve"> druh</w:t>
      </w:r>
      <w:r w:rsidR="00152DAC" w:rsidRPr="295097A1">
        <w:rPr>
          <w:rFonts w:eastAsiaTheme="minorEastAsia" w:cstheme="minorBidi"/>
          <w:b w:val="0"/>
          <w:color w:val="auto"/>
          <w:sz w:val="20"/>
          <w:szCs w:val="20"/>
        </w:rPr>
        <w:t>ém</w:t>
      </w:r>
      <w:r w:rsidRPr="295097A1">
        <w:rPr>
          <w:rFonts w:eastAsiaTheme="minorEastAsia" w:cstheme="minorBidi"/>
          <w:b w:val="0"/>
          <w:color w:val="auto"/>
          <w:sz w:val="20"/>
          <w:szCs w:val="20"/>
        </w:rPr>
        <w:t xml:space="preserve"> čtení. </w:t>
      </w:r>
    </w:p>
    <w:p w14:paraId="64A64A7A" w14:textId="6EAE21ED" w:rsidR="00C42CDB" w:rsidRPr="00540040" w:rsidRDefault="00C42CDB" w:rsidP="295097A1">
      <w:pPr>
        <w:pStyle w:val="K-1"/>
        <w:rPr>
          <w:rFonts w:eastAsiaTheme="minorEastAsia" w:cstheme="minorBidi"/>
          <w:color w:val="auto"/>
          <w:sz w:val="20"/>
          <w:szCs w:val="20"/>
        </w:rPr>
      </w:pPr>
      <w:r w:rsidRPr="295097A1">
        <w:rPr>
          <w:rFonts w:eastAsiaTheme="minorEastAsia" w:cstheme="minorBidi"/>
          <w:color w:val="auto"/>
          <w:sz w:val="20"/>
          <w:szCs w:val="20"/>
        </w:rPr>
        <w:t>3. Popis reforem a</w:t>
      </w:r>
      <w:r w:rsidR="00EE51EC" w:rsidRPr="295097A1">
        <w:rPr>
          <w:rFonts w:eastAsiaTheme="minorEastAsia" w:cstheme="minorBidi"/>
          <w:color w:val="auto"/>
          <w:sz w:val="20"/>
          <w:szCs w:val="20"/>
        </w:rPr>
        <w:t> </w:t>
      </w:r>
      <w:r w:rsidRPr="295097A1">
        <w:rPr>
          <w:rFonts w:eastAsiaTheme="minorEastAsia" w:cstheme="minorBidi"/>
          <w:color w:val="auto"/>
          <w:sz w:val="20"/>
          <w:szCs w:val="20"/>
        </w:rPr>
        <w:t xml:space="preserve">investic komponenty </w:t>
      </w:r>
    </w:p>
    <w:p w14:paraId="5A84214E" w14:textId="7CAC65F8"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Jednotlivé reformy komponenty svými cíli sledují jeden jednotící směr spočívající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posílení prevence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odhalování korupce. Právě svým přístupem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zaměřením dosahují potřebného synergického efektu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účelné komplementarity, kdy není posilování preventivních prvků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jedné oblasti kompenzováno zanedbáváním oblasti jiné. Současně se zde tak objevují reformy směřující k</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prevenci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odhalování korupce posílením role občanské společnosti prostřednictvím zlepšení postavení oznamovatelů, posílením kapacit exekutivy prostřednictvím zlepšení sběru dat potřebných k</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účelnému zacílení protikorupčních opatření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posílením justice zvýšením její odolnosti vůči nežádoucím korupčním vlivům.</w:t>
      </w:r>
    </w:p>
    <w:p w14:paraId="19FE9843" w14:textId="77777777" w:rsidR="00C42CDB" w:rsidRPr="00540040" w:rsidRDefault="00C42CDB" w:rsidP="295097A1">
      <w:pPr>
        <w:pStyle w:val="K-Nadpis3"/>
        <w:keepNext/>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color w:val="auto"/>
          <w:sz w:val="20"/>
          <w:szCs w:val="20"/>
        </w:rPr>
        <w:t xml:space="preserve">a) Popis reforem </w:t>
      </w:r>
    </w:p>
    <w:p w14:paraId="5723FD88" w14:textId="49720CF1" w:rsidR="00C42CDB" w:rsidRPr="00540040" w:rsidRDefault="00C42CDB" w:rsidP="401E8095">
      <w:pPr>
        <w:pStyle w:val="K-Tabulka"/>
        <w:keepNext/>
        <w:rPr>
          <w:rFonts w:asciiTheme="minorHAnsi" w:eastAsiaTheme="minorEastAsia" w:hAnsiTheme="minorHAnsi" w:cstheme="minorBidi"/>
          <w:color w:val="000000" w:themeColor="text1"/>
          <w:sz w:val="20"/>
          <w:szCs w:val="20"/>
        </w:rPr>
      </w:pPr>
      <w:r w:rsidRPr="401E8095">
        <w:rPr>
          <w:rFonts w:asciiTheme="minorHAnsi" w:eastAsiaTheme="minorEastAsia" w:hAnsiTheme="minorHAnsi" w:cstheme="minorBidi"/>
          <w:color w:val="auto"/>
          <w:sz w:val="20"/>
          <w:szCs w:val="20"/>
        </w:rPr>
        <w:t xml:space="preserve">1.1 </w:t>
      </w:r>
      <w:r w:rsidR="7E69A51C" w:rsidRPr="401E8095">
        <w:rPr>
          <w:rFonts w:asciiTheme="minorHAnsi" w:eastAsiaTheme="minorEastAsia" w:hAnsiTheme="minorHAnsi" w:cstheme="minorBidi"/>
          <w:color w:val="auto"/>
          <w:sz w:val="20"/>
          <w:szCs w:val="20"/>
        </w:rPr>
        <w:t>Ochrana oznamovatelů protiprávního jednání</w:t>
      </w:r>
    </w:p>
    <w:tbl>
      <w:tblPr>
        <w:tblStyle w:val="Mkatabulky"/>
        <w:tblW w:w="0" w:type="auto"/>
        <w:tblLook w:val="04A0" w:firstRow="1" w:lastRow="0" w:firstColumn="1" w:lastColumn="0" w:noHBand="0" w:noVBand="1"/>
      </w:tblPr>
      <w:tblGrid>
        <w:gridCol w:w="2405"/>
        <w:gridCol w:w="7223"/>
      </w:tblGrid>
      <w:tr w:rsidR="00540040" w:rsidRPr="00540040" w14:paraId="251A2A0B" w14:textId="77777777" w:rsidTr="295097A1">
        <w:tc>
          <w:tcPr>
            <w:tcW w:w="2405" w:type="dxa"/>
          </w:tcPr>
          <w:p w14:paraId="1AC23748" w14:textId="77777777" w:rsidR="00C42CDB" w:rsidRPr="00540040" w:rsidRDefault="00C42CDB" w:rsidP="295097A1">
            <w:pPr>
              <w:pStyle w:val="K-Text"/>
              <w:spacing w:line="240" w:lineRule="auto"/>
              <w:jc w:val="left"/>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sz w:val="20"/>
                <w:szCs w:val="20"/>
              </w:rPr>
              <w:t>Výzva</w:t>
            </w:r>
          </w:p>
        </w:tc>
        <w:tc>
          <w:tcPr>
            <w:tcW w:w="7223" w:type="dxa"/>
          </w:tcPr>
          <w:p w14:paraId="27CF75B6" w14:textId="3756D36C" w:rsidR="00C42CDB" w:rsidRPr="00540040" w:rsidRDefault="00C42CDB" w:rsidP="295097A1">
            <w:pPr>
              <w:pStyle w:val="K-TextInfo"/>
              <w:keepNext/>
              <w:rPr>
                <w:rFonts w:asciiTheme="minorHAnsi" w:eastAsiaTheme="minorEastAsia" w:hAnsiTheme="minorHAnsi" w:cstheme="minorBidi"/>
                <w:b/>
                <w:bCs/>
                <w:i w:val="0"/>
                <w:iCs w:val="0"/>
                <w:color w:val="000000" w:themeColor="text1"/>
                <w:sz w:val="20"/>
                <w:szCs w:val="20"/>
              </w:rPr>
            </w:pPr>
            <w:r w:rsidRPr="295097A1">
              <w:rPr>
                <w:rFonts w:asciiTheme="minorHAnsi" w:eastAsiaTheme="minorEastAsia" w:hAnsiTheme="minorHAnsi" w:cstheme="minorBidi"/>
                <w:b/>
                <w:bCs/>
                <w:i w:val="0"/>
                <w:iCs w:val="0"/>
                <w:color w:val="auto"/>
                <w:sz w:val="20"/>
                <w:szCs w:val="20"/>
              </w:rPr>
              <w:t>1.1.1</w:t>
            </w:r>
            <w:r>
              <w:tab/>
            </w:r>
            <w:r w:rsidRPr="295097A1">
              <w:rPr>
                <w:rFonts w:asciiTheme="minorHAnsi" w:eastAsiaTheme="minorEastAsia" w:hAnsiTheme="minorHAnsi" w:cstheme="minorBidi"/>
                <w:b/>
                <w:bCs/>
                <w:i w:val="0"/>
                <w:iCs w:val="0"/>
                <w:color w:val="auto"/>
                <w:sz w:val="20"/>
                <w:szCs w:val="20"/>
              </w:rPr>
              <w:t>Přijetí zákona o</w:t>
            </w:r>
            <w:r w:rsidR="00EE51EC" w:rsidRPr="295097A1">
              <w:rPr>
                <w:rFonts w:asciiTheme="minorHAnsi" w:eastAsiaTheme="minorEastAsia" w:hAnsiTheme="minorHAnsi" w:cstheme="minorBidi"/>
                <w:b/>
                <w:bCs/>
                <w:i w:val="0"/>
                <w:iCs w:val="0"/>
                <w:color w:val="auto"/>
                <w:sz w:val="20"/>
                <w:szCs w:val="20"/>
              </w:rPr>
              <w:t> </w:t>
            </w:r>
            <w:r w:rsidRPr="295097A1">
              <w:rPr>
                <w:rFonts w:asciiTheme="minorHAnsi" w:eastAsiaTheme="minorEastAsia" w:hAnsiTheme="minorHAnsi" w:cstheme="minorBidi"/>
                <w:b/>
                <w:bCs/>
                <w:i w:val="0"/>
                <w:iCs w:val="0"/>
                <w:color w:val="auto"/>
                <w:sz w:val="20"/>
                <w:szCs w:val="20"/>
              </w:rPr>
              <w:t>ochraně oznamovatelů a</w:t>
            </w:r>
            <w:r w:rsidR="00EE51EC" w:rsidRPr="295097A1">
              <w:rPr>
                <w:rFonts w:asciiTheme="minorHAnsi" w:eastAsiaTheme="minorEastAsia" w:hAnsiTheme="minorHAnsi" w:cstheme="minorBidi"/>
                <w:b/>
                <w:bCs/>
                <w:i w:val="0"/>
                <w:iCs w:val="0"/>
                <w:color w:val="auto"/>
                <w:sz w:val="20"/>
                <w:szCs w:val="20"/>
              </w:rPr>
              <w:t> </w:t>
            </w:r>
            <w:r w:rsidRPr="295097A1">
              <w:rPr>
                <w:rFonts w:asciiTheme="minorHAnsi" w:eastAsiaTheme="minorEastAsia" w:hAnsiTheme="minorHAnsi" w:cstheme="minorBidi"/>
                <w:b/>
                <w:bCs/>
                <w:i w:val="0"/>
                <w:iCs w:val="0"/>
                <w:color w:val="auto"/>
                <w:sz w:val="20"/>
                <w:szCs w:val="20"/>
              </w:rPr>
              <w:t>souvisejícího změnového zákona</w:t>
            </w:r>
          </w:p>
          <w:p w14:paraId="5CE39591" w14:textId="6250301D" w:rsidR="00C42CDB" w:rsidRPr="00540040" w:rsidRDefault="00C42CDB" w:rsidP="295097A1">
            <w:pPr>
              <w:pStyle w:val="Default"/>
              <w:spacing w:after="120"/>
              <w:jc w:val="both"/>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color w:val="auto"/>
                <w:sz w:val="20"/>
                <w:szCs w:val="20"/>
              </w:rPr>
              <w:t>Oznamování skutečností, o</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nichž se zaměstnanec nebo osoba v</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obdobném postavení dozví v</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souvislosti s</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výkonem pracovněprávní nebo obdobné činnosti, je jevem natolik specifickým, že je žádoucí, aby byl v</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právním řádu explicitně uveden, přestože je již dnes oznamovatelům poskytována dílčí ochrana dle zvláštních právních předpisů. Ochrana uvedená ve zvláštních právních předpisech se však týká jen jejich práv, která mohou být uplatněna během řízení (např. utajení či práva na informace v</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řízení zahájeném na základě jejich podnětu), ale do pracovního práva se zpětně nepromítají. Absencí tohoto pojmu v</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českém právním řádu dochází k</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tomu, že oznamovatelé nemají k</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dispozici právní institut, který by je chránil před odvetou za jejich jednání. Do českého právního řádu je rovněž nezbytné implementovat Směrnici.</w:t>
            </w:r>
          </w:p>
          <w:p w14:paraId="21EDBC56" w14:textId="77777777" w:rsidR="00C42CDB" w:rsidRPr="00540040" w:rsidRDefault="00C42CDB" w:rsidP="295097A1">
            <w:pPr>
              <w:pStyle w:val="K-TextInfo"/>
              <w:rPr>
                <w:rFonts w:asciiTheme="minorHAnsi" w:eastAsiaTheme="minorEastAsia" w:hAnsiTheme="minorHAnsi" w:cstheme="minorBidi"/>
                <w:b/>
                <w:bCs/>
                <w:i w:val="0"/>
                <w:iCs w:val="0"/>
                <w:color w:val="000000" w:themeColor="text1"/>
                <w:sz w:val="20"/>
                <w:szCs w:val="20"/>
              </w:rPr>
            </w:pPr>
            <w:r w:rsidRPr="295097A1">
              <w:rPr>
                <w:rFonts w:asciiTheme="minorHAnsi" w:eastAsiaTheme="minorEastAsia" w:hAnsiTheme="minorHAnsi" w:cstheme="minorBidi"/>
                <w:b/>
                <w:bCs/>
                <w:i w:val="0"/>
                <w:iCs w:val="0"/>
                <w:color w:val="auto"/>
                <w:sz w:val="20"/>
                <w:szCs w:val="20"/>
              </w:rPr>
              <w:t>1.1.2 Vytvoření vnějšího oznamovacího systému na Ministerstvu spravedlnosti</w:t>
            </w:r>
          </w:p>
          <w:p w14:paraId="385EEEDB" w14:textId="1E306010" w:rsidR="00C42CDB" w:rsidRPr="00540040" w:rsidRDefault="00C42CDB" w:rsidP="295097A1">
            <w:pPr>
              <w:pStyle w:val="Default"/>
              <w:spacing w:after="120"/>
              <w:jc w:val="both"/>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color w:val="auto"/>
                <w:sz w:val="20"/>
                <w:szCs w:val="20"/>
              </w:rPr>
              <w:t>Přijetím zákona o</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ochraně oznamovatelů a</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souvisejícího změnového zákona proces zlepšování ochrany oznamovatelů zdaleka nekončí. V</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českém prostředí neexistuje jednotný vnější oznamovací systém, v</w:t>
            </w:r>
            <w:r w:rsidR="00EE51EC" w:rsidRPr="295097A1">
              <w:rPr>
                <w:rFonts w:asciiTheme="minorHAnsi" w:eastAsiaTheme="minorEastAsia" w:hAnsiTheme="minorHAnsi" w:cstheme="minorBidi"/>
                <w:color w:val="auto"/>
                <w:sz w:val="20"/>
                <w:szCs w:val="20"/>
              </w:rPr>
              <w:t> </w:t>
            </w:r>
            <w:proofErr w:type="gramStart"/>
            <w:r w:rsidRPr="295097A1">
              <w:rPr>
                <w:rFonts w:asciiTheme="minorHAnsi" w:eastAsiaTheme="minorEastAsia" w:hAnsiTheme="minorHAnsi" w:cstheme="minorBidi"/>
                <w:color w:val="auto"/>
                <w:sz w:val="20"/>
                <w:szCs w:val="20"/>
              </w:rPr>
              <w:t>rámci</w:t>
            </w:r>
            <w:proofErr w:type="gramEnd"/>
            <w:r w:rsidRPr="295097A1">
              <w:rPr>
                <w:rFonts w:asciiTheme="minorHAnsi" w:eastAsiaTheme="minorEastAsia" w:hAnsiTheme="minorHAnsi" w:cstheme="minorBidi"/>
                <w:color w:val="auto"/>
                <w:sz w:val="20"/>
                <w:szCs w:val="20"/>
              </w:rPr>
              <w:t xml:space="preserve"> kterého by mohli oznamovatelé hlásit protiprávní jednání všech kategorií (trestné činy, přestupky i</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další protiprávní jednání) a</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který by byl připraven reagovat na specifickou a</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choulostivou situaci oznamovatele. Rovněž chybí odborný aparát, který by oznamovatelům (ale i</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jejich zaměstnavatelům a</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široké i</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odborné veřejnosti) poskytoval metodickou a</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právní podporu. Tuto roli v</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současné době v</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omezené míře suplují neziskové organizace, což je i</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s ohledem na požadavky Směrnice zjevně nedostačující.</w:t>
            </w:r>
          </w:p>
          <w:p w14:paraId="2CFE2991" w14:textId="6457394A" w:rsidR="00C42CDB" w:rsidRPr="00540040" w:rsidRDefault="00C42CDB" w:rsidP="295097A1">
            <w:pPr>
              <w:pStyle w:val="K-TextInfo"/>
              <w:rPr>
                <w:rFonts w:asciiTheme="minorHAnsi" w:eastAsiaTheme="minorEastAsia" w:hAnsiTheme="minorHAnsi" w:cstheme="minorBidi"/>
                <w:b/>
                <w:bCs/>
                <w:i w:val="0"/>
                <w:iCs w:val="0"/>
                <w:color w:val="000000" w:themeColor="text1"/>
                <w:sz w:val="20"/>
                <w:szCs w:val="20"/>
              </w:rPr>
            </w:pPr>
            <w:r w:rsidRPr="295097A1">
              <w:rPr>
                <w:rFonts w:asciiTheme="minorHAnsi" w:eastAsiaTheme="minorEastAsia" w:hAnsiTheme="minorHAnsi" w:cstheme="minorBidi"/>
                <w:b/>
                <w:bCs/>
                <w:i w:val="0"/>
                <w:iCs w:val="0"/>
                <w:color w:val="auto"/>
                <w:sz w:val="20"/>
                <w:szCs w:val="20"/>
              </w:rPr>
              <w:t>1.1.3</w:t>
            </w:r>
            <w:r>
              <w:tab/>
            </w:r>
            <w:r w:rsidRPr="295097A1">
              <w:rPr>
                <w:rFonts w:asciiTheme="minorHAnsi" w:eastAsiaTheme="minorEastAsia" w:hAnsiTheme="minorHAnsi" w:cstheme="minorBidi"/>
                <w:b/>
                <w:bCs/>
                <w:i w:val="0"/>
                <w:iCs w:val="0"/>
                <w:color w:val="auto"/>
                <w:sz w:val="20"/>
                <w:szCs w:val="20"/>
              </w:rPr>
              <w:t>Realizace projektu s</w:t>
            </w:r>
            <w:r w:rsidR="00EE51EC" w:rsidRPr="295097A1">
              <w:rPr>
                <w:rFonts w:asciiTheme="minorHAnsi" w:eastAsiaTheme="minorEastAsia" w:hAnsiTheme="minorHAnsi" w:cstheme="minorBidi"/>
                <w:b/>
                <w:bCs/>
                <w:i w:val="0"/>
                <w:iCs w:val="0"/>
                <w:color w:val="auto"/>
                <w:sz w:val="20"/>
                <w:szCs w:val="20"/>
              </w:rPr>
              <w:t> </w:t>
            </w:r>
            <w:r w:rsidRPr="295097A1">
              <w:rPr>
                <w:rFonts w:asciiTheme="minorHAnsi" w:eastAsiaTheme="minorEastAsia" w:hAnsiTheme="minorHAnsi" w:cstheme="minorBidi"/>
                <w:b/>
                <w:bCs/>
                <w:i w:val="0"/>
                <w:iCs w:val="0"/>
                <w:color w:val="auto"/>
                <w:sz w:val="20"/>
                <w:szCs w:val="20"/>
              </w:rPr>
              <w:t>názvem „Zintenzivnění boje proti korupci zvyšováním povědomí veřejného sektoru se zaměřením na soudce, orgány činné v</w:t>
            </w:r>
            <w:r w:rsidR="00EE51EC" w:rsidRPr="295097A1">
              <w:rPr>
                <w:rFonts w:asciiTheme="minorHAnsi" w:eastAsiaTheme="minorEastAsia" w:hAnsiTheme="minorHAnsi" w:cstheme="minorBidi"/>
                <w:b/>
                <w:bCs/>
                <w:i w:val="0"/>
                <w:iCs w:val="0"/>
                <w:color w:val="auto"/>
                <w:sz w:val="20"/>
                <w:szCs w:val="20"/>
              </w:rPr>
              <w:t> </w:t>
            </w:r>
            <w:r w:rsidRPr="295097A1">
              <w:rPr>
                <w:rFonts w:asciiTheme="minorHAnsi" w:eastAsiaTheme="minorEastAsia" w:hAnsiTheme="minorHAnsi" w:cstheme="minorBidi"/>
                <w:b/>
                <w:bCs/>
                <w:i w:val="0"/>
                <w:iCs w:val="0"/>
                <w:color w:val="auto"/>
                <w:sz w:val="20"/>
                <w:szCs w:val="20"/>
              </w:rPr>
              <w:t>trestním řízení a</w:t>
            </w:r>
            <w:r w:rsidR="00EE51EC" w:rsidRPr="295097A1">
              <w:rPr>
                <w:rFonts w:asciiTheme="minorHAnsi" w:eastAsiaTheme="minorEastAsia" w:hAnsiTheme="minorHAnsi" w:cstheme="minorBidi"/>
                <w:b/>
                <w:bCs/>
                <w:i w:val="0"/>
                <w:iCs w:val="0"/>
                <w:color w:val="auto"/>
                <w:sz w:val="20"/>
                <w:szCs w:val="20"/>
              </w:rPr>
              <w:t> </w:t>
            </w:r>
            <w:r w:rsidRPr="295097A1">
              <w:rPr>
                <w:rFonts w:asciiTheme="minorHAnsi" w:eastAsiaTheme="minorEastAsia" w:hAnsiTheme="minorHAnsi" w:cstheme="minorBidi"/>
                <w:b/>
                <w:bCs/>
                <w:i w:val="0"/>
                <w:iCs w:val="0"/>
                <w:color w:val="auto"/>
                <w:sz w:val="20"/>
                <w:szCs w:val="20"/>
              </w:rPr>
              <w:t>veřejnou správu“</w:t>
            </w:r>
          </w:p>
          <w:p w14:paraId="2D8D69A2" w14:textId="28CC365E" w:rsidR="00C42CDB" w:rsidRPr="00540040" w:rsidRDefault="00C42CDB" w:rsidP="295097A1">
            <w:pPr>
              <w:pStyle w:val="Default"/>
              <w:spacing w:after="120"/>
              <w:jc w:val="both"/>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color w:val="auto"/>
                <w:sz w:val="20"/>
                <w:szCs w:val="20"/>
              </w:rPr>
              <w:t>S absencí celistvého právního rámce souvisí rovněž nízké povědomí širší veřejnosti o</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tom, co pojem „</w:t>
            </w:r>
            <w:proofErr w:type="spellStart"/>
            <w:r w:rsidRPr="295097A1">
              <w:rPr>
                <w:rFonts w:asciiTheme="minorHAnsi" w:eastAsiaTheme="minorEastAsia" w:hAnsiTheme="minorHAnsi" w:cstheme="minorBidi"/>
                <w:color w:val="auto"/>
                <w:sz w:val="20"/>
                <w:szCs w:val="20"/>
              </w:rPr>
              <w:t>whistleblowing</w:t>
            </w:r>
            <w:proofErr w:type="spellEnd"/>
            <w:r w:rsidRPr="295097A1">
              <w:rPr>
                <w:rFonts w:asciiTheme="minorHAnsi" w:eastAsiaTheme="minorEastAsia" w:hAnsiTheme="minorHAnsi" w:cstheme="minorBidi"/>
                <w:color w:val="auto"/>
                <w:sz w:val="20"/>
                <w:szCs w:val="20"/>
              </w:rPr>
              <w:t>“ znamená, čím je prospěšný a</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 xml:space="preserve">proč je třeba oznamovatele chránit. Vůči některým předsudkům ohledně </w:t>
            </w:r>
            <w:proofErr w:type="spellStart"/>
            <w:r w:rsidRPr="295097A1">
              <w:rPr>
                <w:rFonts w:asciiTheme="minorHAnsi" w:eastAsiaTheme="minorEastAsia" w:hAnsiTheme="minorHAnsi" w:cstheme="minorBidi"/>
                <w:color w:val="auto"/>
                <w:sz w:val="20"/>
                <w:szCs w:val="20"/>
              </w:rPr>
              <w:t>whistleblowingu</w:t>
            </w:r>
            <w:proofErr w:type="spellEnd"/>
            <w:r w:rsidRPr="295097A1">
              <w:rPr>
                <w:rFonts w:asciiTheme="minorHAnsi" w:eastAsiaTheme="minorEastAsia" w:hAnsiTheme="minorHAnsi" w:cstheme="minorBidi"/>
                <w:color w:val="auto"/>
                <w:sz w:val="20"/>
                <w:szCs w:val="20"/>
              </w:rPr>
              <w:t xml:space="preserve"> přitom nejsou imunní ani zástupci veřejného sektoru. Legislativní opatření je tedy nutné doplnit těmi nelegislativními tak, aby vývoj v</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 xml:space="preserve">tomto směru neprobíhal pouze </w:t>
            </w:r>
            <w:r w:rsidRPr="295097A1">
              <w:rPr>
                <w:rFonts w:asciiTheme="minorHAnsi" w:eastAsiaTheme="minorEastAsia" w:hAnsiTheme="minorHAnsi" w:cstheme="minorBidi"/>
                <w:i/>
                <w:iCs/>
                <w:color w:val="auto"/>
                <w:sz w:val="20"/>
                <w:szCs w:val="20"/>
              </w:rPr>
              <w:t>de iure</w:t>
            </w:r>
            <w:r w:rsidRPr="295097A1">
              <w:rPr>
                <w:rFonts w:asciiTheme="minorHAnsi" w:eastAsiaTheme="minorEastAsia" w:hAnsiTheme="minorHAnsi" w:cstheme="minorBidi"/>
                <w:color w:val="auto"/>
                <w:sz w:val="20"/>
                <w:szCs w:val="20"/>
              </w:rPr>
              <w:t>, ale i</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i/>
                <w:iCs/>
                <w:color w:val="auto"/>
                <w:sz w:val="20"/>
                <w:szCs w:val="20"/>
              </w:rPr>
              <w:t>de facto</w:t>
            </w:r>
            <w:r w:rsidRPr="295097A1">
              <w:rPr>
                <w:rFonts w:asciiTheme="minorHAnsi" w:eastAsiaTheme="minorEastAsia" w:hAnsiTheme="minorHAnsi" w:cstheme="minorBidi"/>
                <w:color w:val="auto"/>
                <w:sz w:val="20"/>
                <w:szCs w:val="20"/>
              </w:rPr>
              <w:t>. V</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ČR stále přetrvává spíše negativní postoj k</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osobám, které ve veřejném zájmu učiní oznámení o</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podezření ze spáchání protiprávního jednání, o</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 xml:space="preserve">němž se dozví </w:t>
            </w:r>
            <w:r w:rsidRPr="295097A1">
              <w:rPr>
                <w:rFonts w:asciiTheme="minorHAnsi" w:eastAsiaTheme="minorEastAsia" w:hAnsiTheme="minorHAnsi" w:cstheme="minorBidi"/>
                <w:color w:val="auto"/>
                <w:sz w:val="20"/>
                <w:szCs w:val="20"/>
              </w:rPr>
              <w:lastRenderedPageBreak/>
              <w:t>zejména v</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rámci výkonu práce. Tyto osoby čelí rozporuplným reakcím svého okolí, ale často i</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negativním reakcím a</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postihům ze strany zaměstnavatelů a</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kolegů. Taková praxe však udržuje ve společnosti obavy před negativními následky oznámení protiprávního jednání, jež je však z</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 xml:space="preserve">hlediska veřejného zájmu žádoucí. </w:t>
            </w:r>
          </w:p>
        </w:tc>
      </w:tr>
      <w:tr w:rsidR="00540040" w:rsidRPr="00540040" w14:paraId="1206453D" w14:textId="77777777" w:rsidTr="295097A1">
        <w:tc>
          <w:tcPr>
            <w:tcW w:w="2405" w:type="dxa"/>
          </w:tcPr>
          <w:p w14:paraId="77CBB8B1" w14:textId="77777777" w:rsidR="00C42CDB" w:rsidRPr="00540040" w:rsidRDefault="00C42CDB" w:rsidP="295097A1">
            <w:pPr>
              <w:pStyle w:val="K-Text"/>
              <w:spacing w:line="240" w:lineRule="auto"/>
              <w:jc w:val="left"/>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sz w:val="20"/>
                <w:szCs w:val="20"/>
              </w:rPr>
              <w:lastRenderedPageBreak/>
              <w:t>Cíl</w:t>
            </w:r>
          </w:p>
        </w:tc>
        <w:tc>
          <w:tcPr>
            <w:tcW w:w="7223" w:type="dxa"/>
          </w:tcPr>
          <w:p w14:paraId="5D795031" w14:textId="51153560"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Cílem této reformy je přijmout zákon o</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ochraně oznamovatelů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doprovodný změnový zákon.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návaznosti na přijetí zákona je cílem reformy dále zřízení vnějšího oznamovacího systému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souladu se Směrnicí.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neposlední řadě je potřeba navázat nelegislativními kroky vedoucími ke zlepšení povědomí odborné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laické veřejnosti o</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 xml:space="preserve">problematice </w:t>
            </w:r>
            <w:proofErr w:type="spellStart"/>
            <w:r w:rsidRPr="295097A1">
              <w:rPr>
                <w:rFonts w:asciiTheme="minorHAnsi" w:eastAsiaTheme="minorEastAsia" w:hAnsiTheme="minorHAnsi" w:cstheme="minorBidi"/>
                <w:i w:val="0"/>
                <w:iCs w:val="0"/>
                <w:color w:val="auto"/>
                <w:sz w:val="20"/>
                <w:szCs w:val="20"/>
              </w:rPr>
              <w:t>whistleblowingu</w:t>
            </w:r>
            <w:proofErr w:type="spellEnd"/>
            <w:r w:rsidRPr="295097A1">
              <w:rPr>
                <w:rFonts w:asciiTheme="minorHAnsi" w:eastAsiaTheme="minorEastAsia" w:hAnsiTheme="minorHAnsi" w:cstheme="minorBidi"/>
                <w:i w:val="0"/>
                <w:iCs w:val="0"/>
                <w:color w:val="auto"/>
                <w:sz w:val="20"/>
                <w:szCs w:val="20"/>
              </w:rPr>
              <w:t>. Za tímto účelem bude provedena komparativní studie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realizována mezinárodní konference k</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získání poznatků dobré praxe ze zahraničí. Odborná veřejnost pak bude o</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problematice proškolena. Široká veřejnost bude informována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 xml:space="preserve">rámci osvětové kampaně. </w:t>
            </w:r>
          </w:p>
        </w:tc>
      </w:tr>
      <w:tr w:rsidR="00540040" w:rsidRPr="00540040" w14:paraId="59EC0D99" w14:textId="77777777" w:rsidTr="295097A1">
        <w:tc>
          <w:tcPr>
            <w:tcW w:w="2405" w:type="dxa"/>
          </w:tcPr>
          <w:p w14:paraId="159AFC0C" w14:textId="77777777" w:rsidR="00C42CDB" w:rsidRPr="00540040" w:rsidRDefault="00C42CDB" w:rsidP="295097A1">
            <w:pPr>
              <w:pStyle w:val="K-Text"/>
              <w:spacing w:line="240" w:lineRule="auto"/>
              <w:jc w:val="left"/>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sz w:val="20"/>
                <w:szCs w:val="20"/>
              </w:rPr>
              <w:t>Implementace</w:t>
            </w:r>
          </w:p>
        </w:tc>
        <w:tc>
          <w:tcPr>
            <w:tcW w:w="7223" w:type="dxa"/>
          </w:tcPr>
          <w:p w14:paraId="75C40563" w14:textId="24A17501"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Parlament ČR/ Vláda ČR/ Odbor střetu zájmů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boje proti korupci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Oddělení mezinárodní spolupráce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EU Ministerstva spravedlnosti.</w:t>
            </w:r>
          </w:p>
          <w:p w14:paraId="7C0FAD88" w14:textId="77777777" w:rsidR="00C42CDB" w:rsidRPr="00540040" w:rsidRDefault="00C42CDB" w:rsidP="295097A1">
            <w:pPr>
              <w:keepNext/>
              <w:rPr>
                <w:rFonts w:eastAsiaTheme="minorEastAsia"/>
                <w:b/>
                <w:bCs/>
                <w:color w:val="auto"/>
                <w:szCs w:val="20"/>
              </w:rPr>
            </w:pPr>
            <w:r w:rsidRPr="295097A1">
              <w:rPr>
                <w:rFonts w:eastAsiaTheme="minorEastAsia"/>
                <w:b/>
                <w:bCs/>
                <w:color w:val="auto"/>
                <w:szCs w:val="20"/>
              </w:rPr>
              <w:t>Implementace proběhne ve 3 krocích:</w:t>
            </w:r>
          </w:p>
          <w:p w14:paraId="0081434E" w14:textId="1A0566D4" w:rsidR="00C42CDB" w:rsidRPr="00540040" w:rsidRDefault="00C42CDB" w:rsidP="295097A1">
            <w:pPr>
              <w:rPr>
                <w:rFonts w:eastAsiaTheme="minorEastAsia"/>
                <w:color w:val="auto"/>
                <w:szCs w:val="20"/>
              </w:rPr>
            </w:pPr>
            <w:r w:rsidRPr="295097A1">
              <w:rPr>
                <w:rFonts w:eastAsiaTheme="minorEastAsia"/>
                <w:color w:val="auto"/>
                <w:szCs w:val="20"/>
              </w:rPr>
              <w:t>1) Zákon o</w:t>
            </w:r>
            <w:r w:rsidR="00EE51EC" w:rsidRPr="295097A1">
              <w:rPr>
                <w:rFonts w:eastAsiaTheme="minorEastAsia"/>
                <w:color w:val="auto"/>
                <w:szCs w:val="20"/>
              </w:rPr>
              <w:t> </w:t>
            </w:r>
            <w:r w:rsidRPr="295097A1">
              <w:rPr>
                <w:rFonts w:eastAsiaTheme="minorEastAsia"/>
                <w:color w:val="auto"/>
                <w:szCs w:val="20"/>
              </w:rPr>
              <w:t>ochraně oznamovatelů bude publikován ve Sbírce zákonů.</w:t>
            </w:r>
          </w:p>
          <w:p w14:paraId="79FFB56A" w14:textId="77777777" w:rsidR="00C42CDB" w:rsidRPr="00540040" w:rsidRDefault="00C42CDB" w:rsidP="295097A1">
            <w:pPr>
              <w:rPr>
                <w:rFonts w:eastAsiaTheme="minorEastAsia"/>
                <w:color w:val="auto"/>
                <w:szCs w:val="20"/>
              </w:rPr>
            </w:pPr>
            <w:r w:rsidRPr="295097A1">
              <w:rPr>
                <w:rFonts w:eastAsiaTheme="minorEastAsia"/>
                <w:color w:val="auto"/>
                <w:szCs w:val="20"/>
              </w:rPr>
              <w:t>2) Na Ministerstvu spravedlnosti bude zřízen vnější oznamovací systém.</w:t>
            </w:r>
          </w:p>
          <w:p w14:paraId="61DF988C" w14:textId="73D7CEE4" w:rsidR="00C42CDB" w:rsidRPr="00540040" w:rsidRDefault="00C42CDB" w:rsidP="295097A1">
            <w:pPr>
              <w:rPr>
                <w:rFonts w:eastAsiaTheme="minorEastAsia"/>
                <w:color w:val="auto"/>
                <w:szCs w:val="20"/>
              </w:rPr>
            </w:pPr>
            <w:r w:rsidRPr="295097A1">
              <w:rPr>
                <w:rFonts w:eastAsiaTheme="minorEastAsia"/>
                <w:color w:val="auto"/>
                <w:szCs w:val="20"/>
              </w:rPr>
              <w:t>3) V</w:t>
            </w:r>
            <w:r w:rsidR="00EE51EC" w:rsidRPr="295097A1">
              <w:rPr>
                <w:rFonts w:eastAsiaTheme="minorEastAsia"/>
                <w:color w:val="auto"/>
                <w:szCs w:val="20"/>
              </w:rPr>
              <w:t> </w:t>
            </w:r>
            <w:r w:rsidRPr="295097A1">
              <w:rPr>
                <w:rFonts w:eastAsiaTheme="minorEastAsia"/>
                <w:color w:val="auto"/>
                <w:szCs w:val="20"/>
              </w:rPr>
              <w:t>rámci projektu s</w:t>
            </w:r>
            <w:r w:rsidR="00EE51EC" w:rsidRPr="295097A1">
              <w:rPr>
                <w:rFonts w:eastAsiaTheme="minorEastAsia"/>
                <w:color w:val="auto"/>
                <w:szCs w:val="20"/>
              </w:rPr>
              <w:t> </w:t>
            </w:r>
            <w:r w:rsidRPr="295097A1">
              <w:rPr>
                <w:rFonts w:eastAsiaTheme="minorEastAsia"/>
                <w:color w:val="auto"/>
                <w:szCs w:val="20"/>
              </w:rPr>
              <w:t xml:space="preserve">názvem </w:t>
            </w:r>
            <w:r w:rsidRPr="295097A1">
              <w:rPr>
                <w:rStyle w:val="K-TextChar"/>
                <w:rFonts w:asciiTheme="minorHAnsi" w:eastAsiaTheme="minorEastAsia" w:hAnsiTheme="minorHAnsi" w:cstheme="minorBidi"/>
                <w:color w:val="auto"/>
                <w:sz w:val="20"/>
                <w:szCs w:val="20"/>
              </w:rPr>
              <w:t>„Zintenzivnění boje proti korupci zvyšováním povědomí veřejného sektoru se zaměřením na soudce, orgány činné v</w:t>
            </w:r>
            <w:r w:rsidR="00EE51EC" w:rsidRPr="295097A1">
              <w:rPr>
                <w:rStyle w:val="K-TextChar"/>
                <w:rFonts w:asciiTheme="minorHAnsi" w:eastAsiaTheme="minorEastAsia" w:hAnsiTheme="minorHAnsi" w:cstheme="minorBidi"/>
                <w:color w:val="auto"/>
                <w:sz w:val="20"/>
                <w:szCs w:val="20"/>
              </w:rPr>
              <w:t> </w:t>
            </w:r>
            <w:r w:rsidRPr="295097A1">
              <w:rPr>
                <w:rStyle w:val="K-TextChar"/>
                <w:rFonts w:asciiTheme="minorHAnsi" w:eastAsiaTheme="minorEastAsia" w:hAnsiTheme="minorHAnsi" w:cstheme="minorBidi"/>
                <w:color w:val="auto"/>
                <w:sz w:val="20"/>
                <w:szCs w:val="20"/>
              </w:rPr>
              <w:t>trestním řízení a</w:t>
            </w:r>
            <w:r w:rsidR="00EE51EC" w:rsidRPr="295097A1">
              <w:rPr>
                <w:rStyle w:val="K-TextChar"/>
                <w:rFonts w:asciiTheme="minorHAnsi" w:eastAsiaTheme="minorEastAsia" w:hAnsiTheme="minorHAnsi" w:cstheme="minorBidi"/>
                <w:color w:val="auto"/>
                <w:sz w:val="20"/>
                <w:szCs w:val="20"/>
              </w:rPr>
              <w:t> </w:t>
            </w:r>
            <w:r w:rsidRPr="295097A1">
              <w:rPr>
                <w:rStyle w:val="K-TextChar"/>
                <w:rFonts w:asciiTheme="minorHAnsi" w:eastAsiaTheme="minorEastAsia" w:hAnsiTheme="minorHAnsi" w:cstheme="minorBidi"/>
                <w:color w:val="auto"/>
                <w:sz w:val="20"/>
                <w:szCs w:val="20"/>
              </w:rPr>
              <w:t>veřejnou správu“ bude provedena komparativní analýza zahraničních osvětových analýz k</w:t>
            </w:r>
            <w:r w:rsidR="00EE51EC" w:rsidRPr="295097A1">
              <w:rPr>
                <w:rStyle w:val="K-TextChar"/>
                <w:rFonts w:asciiTheme="minorHAnsi" w:eastAsiaTheme="minorEastAsia" w:hAnsiTheme="minorHAnsi" w:cstheme="minorBidi"/>
                <w:color w:val="auto"/>
                <w:sz w:val="20"/>
                <w:szCs w:val="20"/>
              </w:rPr>
              <w:t> </w:t>
            </w:r>
            <w:r w:rsidRPr="295097A1">
              <w:rPr>
                <w:rStyle w:val="K-TextChar"/>
                <w:rFonts w:asciiTheme="minorHAnsi" w:eastAsiaTheme="minorEastAsia" w:hAnsiTheme="minorHAnsi" w:cstheme="minorBidi"/>
                <w:color w:val="auto"/>
                <w:sz w:val="20"/>
                <w:szCs w:val="20"/>
              </w:rPr>
              <w:t xml:space="preserve">problematice </w:t>
            </w:r>
            <w:proofErr w:type="spellStart"/>
            <w:r w:rsidRPr="295097A1">
              <w:rPr>
                <w:rStyle w:val="K-TextChar"/>
                <w:rFonts w:asciiTheme="minorHAnsi" w:eastAsiaTheme="minorEastAsia" w:hAnsiTheme="minorHAnsi" w:cstheme="minorBidi"/>
                <w:color w:val="auto"/>
                <w:sz w:val="20"/>
                <w:szCs w:val="20"/>
              </w:rPr>
              <w:t>whistleblowingu</w:t>
            </w:r>
            <w:proofErr w:type="spellEnd"/>
            <w:r w:rsidRPr="295097A1">
              <w:rPr>
                <w:rStyle w:val="K-TextChar"/>
                <w:rFonts w:asciiTheme="minorHAnsi" w:eastAsiaTheme="minorEastAsia" w:hAnsiTheme="minorHAnsi" w:cstheme="minorBidi"/>
                <w:color w:val="auto"/>
                <w:sz w:val="20"/>
                <w:szCs w:val="20"/>
              </w:rPr>
              <w:t xml:space="preserve"> a</w:t>
            </w:r>
            <w:r w:rsidR="00EE51EC" w:rsidRPr="295097A1">
              <w:rPr>
                <w:rStyle w:val="K-TextChar"/>
                <w:rFonts w:asciiTheme="minorHAnsi" w:eastAsiaTheme="minorEastAsia" w:hAnsiTheme="minorHAnsi" w:cstheme="minorBidi"/>
                <w:color w:val="auto"/>
                <w:sz w:val="20"/>
                <w:szCs w:val="20"/>
              </w:rPr>
              <w:t> </w:t>
            </w:r>
            <w:r w:rsidRPr="295097A1">
              <w:rPr>
                <w:rStyle w:val="K-TextChar"/>
                <w:rFonts w:asciiTheme="minorHAnsi" w:eastAsiaTheme="minorEastAsia" w:hAnsiTheme="minorHAnsi" w:cstheme="minorBidi"/>
                <w:color w:val="auto"/>
                <w:sz w:val="20"/>
                <w:szCs w:val="20"/>
              </w:rPr>
              <w:t>metodické pomoci. Komparativní analýza bude posléze diskutována na mezinárodní konferenci. Výstupy z</w:t>
            </w:r>
            <w:r w:rsidR="00EE51EC" w:rsidRPr="295097A1">
              <w:rPr>
                <w:rStyle w:val="K-TextChar"/>
                <w:rFonts w:asciiTheme="minorHAnsi" w:eastAsiaTheme="minorEastAsia" w:hAnsiTheme="minorHAnsi" w:cstheme="minorBidi"/>
                <w:color w:val="auto"/>
                <w:sz w:val="20"/>
                <w:szCs w:val="20"/>
              </w:rPr>
              <w:t> </w:t>
            </w:r>
            <w:r w:rsidRPr="295097A1">
              <w:rPr>
                <w:rStyle w:val="K-TextChar"/>
                <w:rFonts w:asciiTheme="minorHAnsi" w:eastAsiaTheme="minorEastAsia" w:hAnsiTheme="minorHAnsi" w:cstheme="minorBidi"/>
                <w:color w:val="auto"/>
                <w:sz w:val="20"/>
                <w:szCs w:val="20"/>
              </w:rPr>
              <w:t>komparativní analýzy a</w:t>
            </w:r>
            <w:r w:rsidR="00EE51EC" w:rsidRPr="295097A1">
              <w:rPr>
                <w:rStyle w:val="K-TextChar"/>
                <w:rFonts w:asciiTheme="minorHAnsi" w:eastAsiaTheme="minorEastAsia" w:hAnsiTheme="minorHAnsi" w:cstheme="minorBidi"/>
                <w:color w:val="auto"/>
                <w:sz w:val="20"/>
                <w:szCs w:val="20"/>
              </w:rPr>
              <w:t> </w:t>
            </w:r>
            <w:r w:rsidRPr="295097A1">
              <w:rPr>
                <w:rStyle w:val="K-TextChar"/>
                <w:rFonts w:asciiTheme="minorHAnsi" w:eastAsiaTheme="minorEastAsia" w:hAnsiTheme="minorHAnsi" w:cstheme="minorBidi"/>
                <w:color w:val="auto"/>
                <w:sz w:val="20"/>
                <w:szCs w:val="20"/>
              </w:rPr>
              <w:t>mezinárodní konference pak budou vhodně zpracovány do informační brožury a</w:t>
            </w:r>
            <w:r w:rsidR="00EE51EC" w:rsidRPr="295097A1">
              <w:rPr>
                <w:rStyle w:val="K-TextChar"/>
                <w:rFonts w:asciiTheme="minorHAnsi" w:eastAsiaTheme="minorEastAsia" w:hAnsiTheme="minorHAnsi" w:cstheme="minorBidi"/>
                <w:color w:val="auto"/>
                <w:sz w:val="20"/>
                <w:szCs w:val="20"/>
              </w:rPr>
              <w:t> </w:t>
            </w:r>
            <w:r w:rsidRPr="295097A1">
              <w:rPr>
                <w:rStyle w:val="K-TextChar"/>
                <w:rFonts w:asciiTheme="minorHAnsi" w:eastAsiaTheme="minorEastAsia" w:hAnsiTheme="minorHAnsi" w:cstheme="minorBidi"/>
                <w:color w:val="auto"/>
                <w:sz w:val="20"/>
                <w:szCs w:val="20"/>
              </w:rPr>
              <w:t>do metodologie školení. Informační brožura poslouží k</w:t>
            </w:r>
            <w:r w:rsidR="00EE51EC" w:rsidRPr="295097A1">
              <w:rPr>
                <w:rStyle w:val="K-TextChar"/>
                <w:rFonts w:asciiTheme="minorHAnsi" w:eastAsiaTheme="minorEastAsia" w:hAnsiTheme="minorHAnsi" w:cstheme="minorBidi"/>
                <w:color w:val="auto"/>
                <w:sz w:val="20"/>
                <w:szCs w:val="20"/>
              </w:rPr>
              <w:t> </w:t>
            </w:r>
            <w:r w:rsidRPr="295097A1">
              <w:rPr>
                <w:rStyle w:val="K-TextChar"/>
                <w:rFonts w:asciiTheme="minorHAnsi" w:eastAsiaTheme="minorEastAsia" w:hAnsiTheme="minorHAnsi" w:cstheme="minorBidi"/>
                <w:color w:val="auto"/>
                <w:sz w:val="20"/>
                <w:szCs w:val="20"/>
              </w:rPr>
              <w:t>osvětové kampani pro širokou veřejnost, metodologie školení bude sloužit k</w:t>
            </w:r>
            <w:r w:rsidR="00EE51EC" w:rsidRPr="295097A1">
              <w:rPr>
                <w:rStyle w:val="K-TextChar"/>
                <w:rFonts w:asciiTheme="minorHAnsi" w:eastAsiaTheme="minorEastAsia" w:hAnsiTheme="minorHAnsi" w:cstheme="minorBidi"/>
                <w:color w:val="auto"/>
                <w:sz w:val="20"/>
                <w:szCs w:val="20"/>
              </w:rPr>
              <w:t> </w:t>
            </w:r>
            <w:r w:rsidRPr="295097A1">
              <w:rPr>
                <w:rStyle w:val="K-TextChar"/>
                <w:rFonts w:asciiTheme="minorHAnsi" w:eastAsiaTheme="minorEastAsia" w:hAnsiTheme="minorHAnsi" w:cstheme="minorBidi"/>
                <w:color w:val="auto"/>
                <w:sz w:val="20"/>
                <w:szCs w:val="20"/>
              </w:rPr>
              <w:t>proškolení zástupců justice, orgánů činných v</w:t>
            </w:r>
            <w:r w:rsidR="00EE51EC" w:rsidRPr="295097A1">
              <w:rPr>
                <w:rStyle w:val="K-TextChar"/>
                <w:rFonts w:asciiTheme="minorHAnsi" w:eastAsiaTheme="minorEastAsia" w:hAnsiTheme="minorHAnsi" w:cstheme="minorBidi"/>
                <w:color w:val="auto"/>
                <w:sz w:val="20"/>
                <w:szCs w:val="20"/>
              </w:rPr>
              <w:t> </w:t>
            </w:r>
            <w:r w:rsidRPr="295097A1">
              <w:rPr>
                <w:rStyle w:val="K-TextChar"/>
                <w:rFonts w:asciiTheme="minorHAnsi" w:eastAsiaTheme="minorEastAsia" w:hAnsiTheme="minorHAnsi" w:cstheme="minorBidi"/>
                <w:color w:val="auto"/>
                <w:sz w:val="20"/>
                <w:szCs w:val="20"/>
              </w:rPr>
              <w:t>trestním řízení a</w:t>
            </w:r>
            <w:r w:rsidR="00EE51EC" w:rsidRPr="295097A1">
              <w:rPr>
                <w:rStyle w:val="K-TextChar"/>
                <w:rFonts w:asciiTheme="minorHAnsi" w:eastAsiaTheme="minorEastAsia" w:hAnsiTheme="minorHAnsi" w:cstheme="minorBidi"/>
                <w:color w:val="auto"/>
                <w:sz w:val="20"/>
                <w:szCs w:val="20"/>
              </w:rPr>
              <w:t> </w:t>
            </w:r>
            <w:r w:rsidRPr="295097A1">
              <w:rPr>
                <w:rStyle w:val="K-TextChar"/>
                <w:rFonts w:asciiTheme="minorHAnsi" w:eastAsiaTheme="minorEastAsia" w:hAnsiTheme="minorHAnsi" w:cstheme="minorBidi"/>
                <w:color w:val="auto"/>
                <w:sz w:val="20"/>
                <w:szCs w:val="20"/>
              </w:rPr>
              <w:t>veřejné správy. Těmito kroky dojde k</w:t>
            </w:r>
            <w:r w:rsidR="00EE51EC" w:rsidRPr="295097A1">
              <w:rPr>
                <w:rStyle w:val="K-TextChar"/>
                <w:rFonts w:asciiTheme="minorHAnsi" w:eastAsiaTheme="minorEastAsia" w:hAnsiTheme="minorHAnsi" w:cstheme="minorBidi"/>
                <w:color w:val="auto"/>
                <w:sz w:val="20"/>
                <w:szCs w:val="20"/>
              </w:rPr>
              <w:t> </w:t>
            </w:r>
            <w:r w:rsidRPr="295097A1">
              <w:rPr>
                <w:rStyle w:val="K-TextChar"/>
                <w:rFonts w:asciiTheme="minorHAnsi" w:eastAsiaTheme="minorEastAsia" w:hAnsiTheme="minorHAnsi" w:cstheme="minorBidi"/>
                <w:color w:val="auto"/>
                <w:sz w:val="20"/>
                <w:szCs w:val="20"/>
              </w:rPr>
              <w:t>zvýšení povědomí o</w:t>
            </w:r>
            <w:r w:rsidR="00EE51EC" w:rsidRPr="295097A1">
              <w:rPr>
                <w:rStyle w:val="K-TextChar"/>
                <w:rFonts w:asciiTheme="minorHAnsi" w:eastAsiaTheme="minorEastAsia" w:hAnsiTheme="minorHAnsi" w:cstheme="minorBidi"/>
                <w:color w:val="auto"/>
                <w:sz w:val="20"/>
                <w:szCs w:val="20"/>
              </w:rPr>
              <w:t> </w:t>
            </w:r>
            <w:r w:rsidRPr="295097A1">
              <w:rPr>
                <w:rStyle w:val="K-TextChar"/>
                <w:rFonts w:asciiTheme="minorHAnsi" w:eastAsiaTheme="minorEastAsia" w:hAnsiTheme="minorHAnsi" w:cstheme="minorBidi"/>
                <w:color w:val="auto"/>
                <w:sz w:val="20"/>
                <w:szCs w:val="20"/>
              </w:rPr>
              <w:t xml:space="preserve">problematice </w:t>
            </w:r>
            <w:proofErr w:type="spellStart"/>
            <w:r w:rsidRPr="295097A1">
              <w:rPr>
                <w:rStyle w:val="K-TextChar"/>
                <w:rFonts w:asciiTheme="minorHAnsi" w:eastAsiaTheme="minorEastAsia" w:hAnsiTheme="minorHAnsi" w:cstheme="minorBidi"/>
                <w:color w:val="auto"/>
                <w:sz w:val="20"/>
                <w:szCs w:val="20"/>
              </w:rPr>
              <w:t>whistleblowingu</w:t>
            </w:r>
            <w:proofErr w:type="spellEnd"/>
            <w:r w:rsidRPr="295097A1">
              <w:rPr>
                <w:rStyle w:val="K-TextChar"/>
                <w:rFonts w:asciiTheme="minorHAnsi" w:eastAsiaTheme="minorEastAsia" w:hAnsiTheme="minorHAnsi" w:cstheme="minorBidi"/>
                <w:color w:val="auto"/>
                <w:sz w:val="20"/>
                <w:szCs w:val="20"/>
              </w:rPr>
              <w:t xml:space="preserve"> u</w:t>
            </w:r>
            <w:r w:rsidR="00EE51EC" w:rsidRPr="295097A1">
              <w:rPr>
                <w:rStyle w:val="K-TextChar"/>
                <w:rFonts w:asciiTheme="minorHAnsi" w:eastAsiaTheme="minorEastAsia" w:hAnsiTheme="minorHAnsi" w:cstheme="minorBidi"/>
                <w:color w:val="auto"/>
                <w:sz w:val="20"/>
                <w:szCs w:val="20"/>
              </w:rPr>
              <w:t> </w:t>
            </w:r>
            <w:r w:rsidRPr="295097A1">
              <w:rPr>
                <w:rStyle w:val="K-TextChar"/>
                <w:rFonts w:asciiTheme="minorHAnsi" w:eastAsiaTheme="minorEastAsia" w:hAnsiTheme="minorHAnsi" w:cstheme="minorBidi"/>
                <w:color w:val="auto"/>
                <w:sz w:val="20"/>
                <w:szCs w:val="20"/>
              </w:rPr>
              <w:t>široké i</w:t>
            </w:r>
            <w:r w:rsidR="00EE51EC" w:rsidRPr="295097A1">
              <w:rPr>
                <w:rStyle w:val="K-TextChar"/>
                <w:rFonts w:asciiTheme="minorHAnsi" w:eastAsiaTheme="minorEastAsia" w:hAnsiTheme="minorHAnsi" w:cstheme="minorBidi"/>
                <w:color w:val="auto"/>
                <w:sz w:val="20"/>
                <w:szCs w:val="20"/>
              </w:rPr>
              <w:t> </w:t>
            </w:r>
            <w:r w:rsidRPr="295097A1">
              <w:rPr>
                <w:rStyle w:val="K-TextChar"/>
                <w:rFonts w:asciiTheme="minorHAnsi" w:eastAsiaTheme="minorEastAsia" w:hAnsiTheme="minorHAnsi" w:cstheme="minorBidi"/>
                <w:color w:val="auto"/>
                <w:sz w:val="20"/>
                <w:szCs w:val="20"/>
              </w:rPr>
              <w:t xml:space="preserve">odborné veřejnosti. </w:t>
            </w:r>
          </w:p>
        </w:tc>
      </w:tr>
      <w:tr w:rsidR="00540040" w:rsidRPr="00540040" w14:paraId="04D21589" w14:textId="77777777" w:rsidTr="295097A1">
        <w:trPr>
          <w:trHeight w:val="70"/>
        </w:trPr>
        <w:tc>
          <w:tcPr>
            <w:tcW w:w="2405" w:type="dxa"/>
          </w:tcPr>
          <w:p w14:paraId="4FD27F26" w14:textId="745E8A22" w:rsidR="00C42CDB" w:rsidRPr="00540040" w:rsidRDefault="00C42CDB" w:rsidP="295097A1">
            <w:pPr>
              <w:pStyle w:val="K-Text"/>
              <w:spacing w:line="240" w:lineRule="auto"/>
              <w:jc w:val="left"/>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sz w:val="20"/>
                <w:szCs w:val="20"/>
              </w:rPr>
              <w:t>Spolupráce a</w:t>
            </w:r>
            <w:r w:rsidR="00EE51EC" w:rsidRPr="295097A1">
              <w:rPr>
                <w:rFonts w:asciiTheme="minorHAnsi" w:eastAsiaTheme="minorEastAsia" w:hAnsiTheme="minorHAnsi" w:cstheme="minorBidi"/>
                <w:sz w:val="20"/>
                <w:szCs w:val="20"/>
              </w:rPr>
              <w:t> </w:t>
            </w:r>
            <w:r w:rsidRPr="295097A1">
              <w:rPr>
                <w:rFonts w:asciiTheme="minorHAnsi" w:eastAsiaTheme="minorEastAsia" w:hAnsiTheme="minorHAnsi" w:cstheme="minorBidi"/>
                <w:sz w:val="20"/>
                <w:szCs w:val="20"/>
              </w:rPr>
              <w:t>zapojení zúčastněných stran</w:t>
            </w:r>
          </w:p>
        </w:tc>
        <w:tc>
          <w:tcPr>
            <w:tcW w:w="7223" w:type="dxa"/>
          </w:tcPr>
          <w:p w14:paraId="5964A31B" w14:textId="285B4F03"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 xml:space="preserve">Justiční akademie, zástupci </w:t>
            </w:r>
            <w:r w:rsidRPr="295097A1">
              <w:rPr>
                <w:rStyle w:val="K-TextChar"/>
                <w:rFonts w:asciiTheme="minorHAnsi" w:eastAsiaTheme="minorEastAsia" w:hAnsiTheme="minorHAnsi" w:cstheme="minorBidi"/>
                <w:i w:val="0"/>
                <w:color w:val="auto"/>
                <w:sz w:val="20"/>
                <w:szCs w:val="20"/>
              </w:rPr>
              <w:t>justice, orgánů činných v</w:t>
            </w:r>
            <w:r w:rsidR="00EE51EC" w:rsidRPr="295097A1">
              <w:rPr>
                <w:rStyle w:val="K-TextChar"/>
                <w:rFonts w:asciiTheme="minorHAnsi" w:eastAsiaTheme="minorEastAsia" w:hAnsiTheme="minorHAnsi" w:cstheme="minorBidi"/>
                <w:i w:val="0"/>
                <w:color w:val="auto"/>
                <w:sz w:val="20"/>
                <w:szCs w:val="20"/>
              </w:rPr>
              <w:t> </w:t>
            </w:r>
            <w:r w:rsidRPr="295097A1">
              <w:rPr>
                <w:rStyle w:val="K-TextChar"/>
                <w:rFonts w:asciiTheme="minorHAnsi" w:eastAsiaTheme="minorEastAsia" w:hAnsiTheme="minorHAnsi" w:cstheme="minorBidi"/>
                <w:i w:val="0"/>
                <w:color w:val="auto"/>
                <w:sz w:val="20"/>
                <w:szCs w:val="20"/>
              </w:rPr>
              <w:t>trestním řízení a</w:t>
            </w:r>
            <w:r w:rsidR="00EE51EC" w:rsidRPr="295097A1">
              <w:rPr>
                <w:rStyle w:val="K-TextChar"/>
                <w:rFonts w:asciiTheme="minorHAnsi" w:eastAsiaTheme="minorEastAsia" w:hAnsiTheme="minorHAnsi" w:cstheme="minorBidi"/>
                <w:i w:val="0"/>
                <w:color w:val="auto"/>
                <w:sz w:val="20"/>
                <w:szCs w:val="20"/>
              </w:rPr>
              <w:t> </w:t>
            </w:r>
            <w:r w:rsidRPr="295097A1">
              <w:rPr>
                <w:rStyle w:val="K-TextChar"/>
                <w:rFonts w:asciiTheme="minorHAnsi" w:eastAsiaTheme="minorEastAsia" w:hAnsiTheme="minorHAnsi" w:cstheme="minorBidi"/>
                <w:i w:val="0"/>
                <w:color w:val="auto"/>
                <w:sz w:val="20"/>
                <w:szCs w:val="20"/>
              </w:rPr>
              <w:t>veřejné správy.</w:t>
            </w:r>
          </w:p>
        </w:tc>
      </w:tr>
      <w:tr w:rsidR="00540040" w:rsidRPr="00540040" w14:paraId="4A386966" w14:textId="77777777" w:rsidTr="295097A1">
        <w:tc>
          <w:tcPr>
            <w:tcW w:w="2405" w:type="dxa"/>
          </w:tcPr>
          <w:p w14:paraId="0A90CA44" w14:textId="720F021B" w:rsidR="00C42CDB" w:rsidRPr="00540040" w:rsidRDefault="00C42CDB" w:rsidP="295097A1">
            <w:pPr>
              <w:pStyle w:val="K-Text"/>
              <w:spacing w:line="240" w:lineRule="auto"/>
              <w:jc w:val="left"/>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sz w:val="20"/>
                <w:szCs w:val="20"/>
              </w:rPr>
              <w:t>Překážky a</w:t>
            </w:r>
            <w:r w:rsidR="00EE51EC" w:rsidRPr="295097A1">
              <w:rPr>
                <w:rFonts w:asciiTheme="minorHAnsi" w:eastAsiaTheme="minorEastAsia" w:hAnsiTheme="minorHAnsi" w:cstheme="minorBidi"/>
                <w:sz w:val="20"/>
                <w:szCs w:val="20"/>
              </w:rPr>
              <w:t> </w:t>
            </w:r>
            <w:r w:rsidRPr="295097A1">
              <w:rPr>
                <w:rFonts w:asciiTheme="minorHAnsi" w:eastAsiaTheme="minorEastAsia" w:hAnsiTheme="minorHAnsi" w:cstheme="minorBidi"/>
                <w:sz w:val="20"/>
                <w:szCs w:val="20"/>
              </w:rPr>
              <w:t>rizika</w:t>
            </w:r>
          </w:p>
        </w:tc>
        <w:tc>
          <w:tcPr>
            <w:tcW w:w="7223" w:type="dxa"/>
          </w:tcPr>
          <w:p w14:paraId="6FAC4D98" w14:textId="77777777" w:rsidR="00C42CDB" w:rsidRPr="00540040" w:rsidRDefault="00C42CDB" w:rsidP="295097A1">
            <w:pPr>
              <w:pStyle w:val="K-TextInfo"/>
              <w:numPr>
                <w:ilvl w:val="2"/>
                <w:numId w:val="169"/>
              </w:numPr>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Omezená možnost exekutivy ovlivnit rychlost legislativního procesu.</w:t>
            </w:r>
          </w:p>
          <w:p w14:paraId="4029B794" w14:textId="77777777" w:rsidR="00C42CDB" w:rsidRPr="00540040" w:rsidRDefault="00C42CDB" w:rsidP="295097A1">
            <w:pPr>
              <w:pStyle w:val="K-TextInfo"/>
              <w:numPr>
                <w:ilvl w:val="2"/>
                <w:numId w:val="169"/>
              </w:numPr>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Omezená možnost zástupců Ministerstva spravedlnosti ovlivnit financování vzniku vnějšího oznamovacího systému.</w:t>
            </w:r>
          </w:p>
          <w:p w14:paraId="1B74903F" w14:textId="77777777" w:rsidR="00C42CDB" w:rsidRPr="00540040" w:rsidRDefault="00C42CDB" w:rsidP="295097A1">
            <w:pPr>
              <w:pStyle w:val="K-TextInfo"/>
              <w:numPr>
                <w:ilvl w:val="2"/>
                <w:numId w:val="169"/>
              </w:numPr>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Nevyhovující kvalita zpracování komparativní studie ze strany dodavatele.</w:t>
            </w:r>
          </w:p>
          <w:p w14:paraId="61CE6E71" w14:textId="152CF6BD" w:rsidR="00C42CDB" w:rsidRPr="00540040" w:rsidRDefault="00C42CDB" w:rsidP="295097A1">
            <w:pPr>
              <w:pStyle w:val="K-TextInfo"/>
              <w:ind w:left="720"/>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Možný odklad realizace mezinárodní konference z</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 xml:space="preserve">důvodu pandemie Covid-19. </w:t>
            </w:r>
          </w:p>
          <w:p w14:paraId="476FCFAC" w14:textId="6C667D45" w:rsidR="00C42CDB" w:rsidRPr="00540040" w:rsidRDefault="00C42CDB" w:rsidP="295097A1">
            <w:pPr>
              <w:pStyle w:val="K-TextInfo"/>
              <w:ind w:left="720"/>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Nezájem o</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školení ze strany odborné veřejnosti.</w:t>
            </w:r>
          </w:p>
          <w:p w14:paraId="277EE588" w14:textId="73B5A361" w:rsidR="00C42CDB" w:rsidRPr="00540040" w:rsidRDefault="00C42CDB" w:rsidP="295097A1">
            <w:pPr>
              <w:pStyle w:val="K-TextInfo"/>
              <w:ind w:left="720"/>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Nezájem široké veřejnosti o</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osvětovou kampaň.</w:t>
            </w:r>
          </w:p>
        </w:tc>
      </w:tr>
      <w:tr w:rsidR="00540040" w:rsidRPr="00540040" w14:paraId="4400EAC6" w14:textId="77777777" w:rsidTr="295097A1">
        <w:tc>
          <w:tcPr>
            <w:tcW w:w="2405" w:type="dxa"/>
          </w:tcPr>
          <w:p w14:paraId="71304378" w14:textId="1871775B" w:rsidR="00C42CDB" w:rsidRPr="00540040" w:rsidRDefault="00C42CDB" w:rsidP="295097A1">
            <w:pPr>
              <w:pStyle w:val="K-Text"/>
              <w:spacing w:line="240" w:lineRule="auto"/>
              <w:jc w:val="left"/>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sz w:val="20"/>
                <w:szCs w:val="20"/>
              </w:rPr>
              <w:t>Cílové skupiny populace a</w:t>
            </w:r>
            <w:r w:rsidR="00EE51EC" w:rsidRPr="295097A1">
              <w:rPr>
                <w:rFonts w:asciiTheme="minorHAnsi" w:eastAsiaTheme="minorEastAsia" w:hAnsiTheme="minorHAnsi" w:cstheme="minorBidi"/>
                <w:sz w:val="20"/>
                <w:szCs w:val="20"/>
              </w:rPr>
              <w:t> </w:t>
            </w:r>
            <w:r w:rsidRPr="295097A1">
              <w:rPr>
                <w:rFonts w:asciiTheme="minorHAnsi" w:eastAsiaTheme="minorEastAsia" w:hAnsiTheme="minorHAnsi" w:cstheme="minorBidi"/>
                <w:sz w:val="20"/>
                <w:szCs w:val="20"/>
              </w:rPr>
              <w:t>ekonomické subjekty</w:t>
            </w:r>
          </w:p>
        </w:tc>
        <w:tc>
          <w:tcPr>
            <w:tcW w:w="7223" w:type="dxa"/>
          </w:tcPr>
          <w:p w14:paraId="6399557E" w14:textId="1FEE7253"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Široká škála povinných subjektů dle zákona o</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ochraně oznamovatelů – povinnost zřídit vnitřní oznamovací systém.</w:t>
            </w:r>
          </w:p>
          <w:p w14:paraId="0C71A934" w14:textId="77777777"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Odborná veřejnost – školení.</w:t>
            </w:r>
          </w:p>
          <w:p w14:paraId="7F74EEFA" w14:textId="77777777"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 xml:space="preserve">Široká veřejnost – osvětová kampaň. </w:t>
            </w:r>
          </w:p>
        </w:tc>
      </w:tr>
      <w:tr w:rsidR="00540040" w:rsidRPr="00540040" w14:paraId="12A59087" w14:textId="77777777" w:rsidTr="295097A1">
        <w:tc>
          <w:tcPr>
            <w:tcW w:w="2405" w:type="dxa"/>
          </w:tcPr>
          <w:p w14:paraId="723B94CE" w14:textId="5CDC5CFD" w:rsidR="00C42CDB" w:rsidRPr="00540040" w:rsidRDefault="00C42CDB" w:rsidP="295097A1">
            <w:pPr>
              <w:pStyle w:val="K-Text"/>
              <w:spacing w:line="240" w:lineRule="auto"/>
              <w:jc w:val="left"/>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sz w:val="20"/>
                <w:szCs w:val="20"/>
              </w:rPr>
              <w:t>Souhrnné náklady realizace financované z</w:t>
            </w:r>
            <w:r w:rsidR="00EE51EC" w:rsidRPr="295097A1">
              <w:rPr>
                <w:rFonts w:asciiTheme="minorHAnsi" w:eastAsiaTheme="minorEastAsia" w:hAnsiTheme="minorHAnsi" w:cstheme="minorBidi"/>
                <w:sz w:val="20"/>
                <w:szCs w:val="20"/>
              </w:rPr>
              <w:t> </w:t>
            </w:r>
            <w:r w:rsidRPr="295097A1">
              <w:rPr>
                <w:rFonts w:asciiTheme="minorHAnsi" w:eastAsiaTheme="minorEastAsia" w:hAnsiTheme="minorHAnsi" w:cstheme="minorBidi"/>
                <w:sz w:val="20"/>
                <w:szCs w:val="20"/>
              </w:rPr>
              <w:t>RRF za celé období</w:t>
            </w:r>
          </w:p>
        </w:tc>
        <w:tc>
          <w:tcPr>
            <w:tcW w:w="7223" w:type="dxa"/>
          </w:tcPr>
          <w:p w14:paraId="72C88BBC" w14:textId="4628A022" w:rsidR="00C42CDB" w:rsidRPr="00540040" w:rsidRDefault="00C42CDB" w:rsidP="295097A1">
            <w:pPr>
              <w:pStyle w:val="K-TextInfo"/>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i w:val="0"/>
                <w:iCs w:val="0"/>
                <w:color w:val="auto"/>
                <w:sz w:val="20"/>
                <w:szCs w:val="20"/>
              </w:rPr>
              <w:t>Náklady realizace reformy budou hrazeny ze státního rozpočtu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z fondů EHP 2014-2021.</w:t>
            </w:r>
          </w:p>
        </w:tc>
      </w:tr>
      <w:tr w:rsidR="00540040" w:rsidRPr="00540040" w14:paraId="46DB3625" w14:textId="77777777" w:rsidTr="295097A1">
        <w:tc>
          <w:tcPr>
            <w:tcW w:w="2405" w:type="dxa"/>
          </w:tcPr>
          <w:p w14:paraId="74A64DCD" w14:textId="77777777" w:rsidR="00C42CDB" w:rsidRPr="00540040" w:rsidRDefault="00C42CDB" w:rsidP="295097A1">
            <w:pPr>
              <w:pStyle w:val="K-Text"/>
              <w:spacing w:line="240" w:lineRule="auto"/>
              <w:jc w:val="left"/>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sz w:val="20"/>
                <w:szCs w:val="20"/>
              </w:rPr>
              <w:t>Dodržování pravidel státní podpory</w:t>
            </w:r>
          </w:p>
        </w:tc>
        <w:tc>
          <w:tcPr>
            <w:tcW w:w="7223" w:type="dxa"/>
          </w:tcPr>
          <w:p w14:paraId="2B03AB9B" w14:textId="77777777"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Nerelevantní.</w:t>
            </w:r>
          </w:p>
        </w:tc>
      </w:tr>
      <w:tr w:rsidR="00C42CDB" w:rsidRPr="00540040" w14:paraId="6CA97373" w14:textId="77777777" w:rsidTr="295097A1">
        <w:tc>
          <w:tcPr>
            <w:tcW w:w="2405" w:type="dxa"/>
          </w:tcPr>
          <w:p w14:paraId="62B9054D" w14:textId="77777777" w:rsidR="00C42CDB" w:rsidRPr="00540040" w:rsidRDefault="00C42CDB" w:rsidP="295097A1">
            <w:pPr>
              <w:pStyle w:val="K-Text"/>
              <w:spacing w:line="240" w:lineRule="auto"/>
              <w:jc w:val="left"/>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sz w:val="20"/>
                <w:szCs w:val="20"/>
              </w:rPr>
              <w:lastRenderedPageBreak/>
              <w:t>Uveďte dobu implementace</w:t>
            </w:r>
          </w:p>
        </w:tc>
        <w:tc>
          <w:tcPr>
            <w:tcW w:w="7223" w:type="dxa"/>
          </w:tcPr>
          <w:p w14:paraId="6F0D4F55" w14:textId="0280A02A"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57 měsíců s</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dokončením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4. Q. 2025</w:t>
            </w:r>
          </w:p>
        </w:tc>
      </w:tr>
    </w:tbl>
    <w:p w14:paraId="3BBF017B" w14:textId="77777777" w:rsidR="00C42CDB" w:rsidRPr="00540040" w:rsidRDefault="00C42CDB" w:rsidP="295097A1">
      <w:pPr>
        <w:pStyle w:val="K-Tabulka"/>
        <w:rPr>
          <w:rFonts w:asciiTheme="minorHAnsi" w:eastAsiaTheme="minorEastAsia" w:hAnsiTheme="minorHAnsi" w:cstheme="minorBidi"/>
          <w:color w:val="000000" w:themeColor="text1"/>
          <w:sz w:val="20"/>
          <w:szCs w:val="20"/>
        </w:rPr>
      </w:pPr>
    </w:p>
    <w:p w14:paraId="29A8AB85" w14:textId="4B4B88DE" w:rsidR="00C42CDB" w:rsidRPr="00540040" w:rsidRDefault="00C42CDB" w:rsidP="401E8095">
      <w:pPr>
        <w:pStyle w:val="K-Tabulka"/>
        <w:rPr>
          <w:rFonts w:asciiTheme="minorHAnsi" w:eastAsiaTheme="minorEastAsia" w:hAnsiTheme="minorHAnsi" w:cstheme="minorBidi"/>
          <w:color w:val="000000" w:themeColor="text1"/>
          <w:sz w:val="20"/>
          <w:szCs w:val="20"/>
        </w:rPr>
      </w:pPr>
      <w:r w:rsidRPr="401E8095">
        <w:rPr>
          <w:rFonts w:asciiTheme="minorHAnsi" w:eastAsiaTheme="minorEastAsia" w:hAnsiTheme="minorHAnsi" w:cstheme="minorBidi"/>
          <w:color w:val="auto"/>
          <w:sz w:val="20"/>
          <w:szCs w:val="20"/>
        </w:rPr>
        <w:t xml:space="preserve">1.2 </w:t>
      </w:r>
      <w:r w:rsidR="7A24A309" w:rsidRPr="401E8095">
        <w:rPr>
          <w:rFonts w:asciiTheme="minorHAnsi" w:eastAsiaTheme="minorEastAsia" w:hAnsiTheme="minorHAnsi" w:cstheme="minorBidi"/>
          <w:color w:val="auto"/>
          <w:sz w:val="20"/>
          <w:szCs w:val="20"/>
        </w:rPr>
        <w:t>Posílení legislativního rámce a transparentnosti v oblasti soudů, soudců, státních zástupců a soudních exekutorů</w:t>
      </w:r>
    </w:p>
    <w:tbl>
      <w:tblPr>
        <w:tblStyle w:val="Mkatabulky"/>
        <w:tblW w:w="0" w:type="auto"/>
        <w:tblLook w:val="04A0" w:firstRow="1" w:lastRow="0" w:firstColumn="1" w:lastColumn="0" w:noHBand="0" w:noVBand="1"/>
      </w:tblPr>
      <w:tblGrid>
        <w:gridCol w:w="2405"/>
        <w:gridCol w:w="7223"/>
      </w:tblGrid>
      <w:tr w:rsidR="00540040" w:rsidRPr="00540040" w14:paraId="7DC02551" w14:textId="77777777" w:rsidTr="295097A1">
        <w:tc>
          <w:tcPr>
            <w:tcW w:w="2405" w:type="dxa"/>
          </w:tcPr>
          <w:p w14:paraId="46C8CD01" w14:textId="77777777" w:rsidR="00C42CDB" w:rsidRPr="00540040" w:rsidRDefault="00C42CDB" w:rsidP="295097A1">
            <w:pPr>
              <w:pStyle w:val="K-Text"/>
              <w:spacing w:line="240" w:lineRule="auto"/>
              <w:jc w:val="left"/>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sz w:val="20"/>
                <w:szCs w:val="20"/>
              </w:rPr>
              <w:t>Výzva</w:t>
            </w:r>
          </w:p>
        </w:tc>
        <w:tc>
          <w:tcPr>
            <w:tcW w:w="7223" w:type="dxa"/>
          </w:tcPr>
          <w:p w14:paraId="206D8857" w14:textId="68FBE9CA" w:rsidR="00C42CDB" w:rsidRPr="00540040" w:rsidRDefault="00C42CDB" w:rsidP="295097A1">
            <w:pPr>
              <w:pStyle w:val="K-TextInfo"/>
              <w:rPr>
                <w:rFonts w:asciiTheme="minorHAnsi" w:eastAsiaTheme="minorEastAsia" w:hAnsiTheme="minorHAnsi" w:cstheme="minorBidi"/>
                <w:b/>
                <w:bCs/>
                <w:color w:val="000000" w:themeColor="text1"/>
                <w:sz w:val="20"/>
                <w:szCs w:val="20"/>
              </w:rPr>
            </w:pPr>
            <w:r w:rsidRPr="295097A1">
              <w:rPr>
                <w:rStyle w:val="K-TextChar"/>
                <w:rFonts w:asciiTheme="minorHAnsi" w:eastAsiaTheme="minorEastAsia" w:hAnsiTheme="minorHAnsi" w:cstheme="minorBidi"/>
                <w:b/>
                <w:bCs/>
                <w:color w:val="auto"/>
                <w:sz w:val="20"/>
                <w:szCs w:val="20"/>
              </w:rPr>
              <w:t>1.2.1 Projekt novelizace zákona o</w:t>
            </w:r>
            <w:r w:rsidR="00EE51EC" w:rsidRPr="295097A1">
              <w:rPr>
                <w:rStyle w:val="K-TextChar"/>
                <w:rFonts w:asciiTheme="minorHAnsi" w:eastAsiaTheme="minorEastAsia" w:hAnsiTheme="minorHAnsi" w:cstheme="minorBidi"/>
                <w:b/>
                <w:bCs/>
                <w:color w:val="auto"/>
                <w:sz w:val="20"/>
                <w:szCs w:val="20"/>
              </w:rPr>
              <w:t> </w:t>
            </w:r>
            <w:r w:rsidRPr="295097A1">
              <w:rPr>
                <w:rStyle w:val="K-TextChar"/>
                <w:rFonts w:asciiTheme="minorHAnsi" w:eastAsiaTheme="minorEastAsia" w:hAnsiTheme="minorHAnsi" w:cstheme="minorBidi"/>
                <w:b/>
                <w:bCs/>
                <w:color w:val="auto"/>
                <w:sz w:val="20"/>
                <w:szCs w:val="20"/>
              </w:rPr>
              <w:t>soudech a</w:t>
            </w:r>
            <w:r w:rsidR="00EE51EC" w:rsidRPr="295097A1">
              <w:rPr>
                <w:rStyle w:val="K-TextChar"/>
                <w:rFonts w:asciiTheme="minorHAnsi" w:eastAsiaTheme="minorEastAsia" w:hAnsiTheme="minorHAnsi" w:cstheme="minorBidi"/>
                <w:b/>
                <w:bCs/>
                <w:color w:val="auto"/>
                <w:sz w:val="20"/>
                <w:szCs w:val="20"/>
              </w:rPr>
              <w:t> </w:t>
            </w:r>
            <w:r w:rsidRPr="295097A1">
              <w:rPr>
                <w:rStyle w:val="K-TextChar"/>
                <w:rFonts w:asciiTheme="minorHAnsi" w:eastAsiaTheme="minorEastAsia" w:hAnsiTheme="minorHAnsi" w:cstheme="minorBidi"/>
                <w:b/>
                <w:bCs/>
                <w:color w:val="auto"/>
                <w:sz w:val="20"/>
                <w:szCs w:val="20"/>
              </w:rPr>
              <w:t xml:space="preserve">soudcích </w:t>
            </w:r>
          </w:p>
          <w:p w14:paraId="25143771" w14:textId="7BE5F9CC"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V současné době je právní úprava týkající se výběru soudců, soudních funkcionářů, vedlejší činnosti soudců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přísedících upravena především zákonem č. 6/2002 Sb., o</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soudech, soudcích, přísedících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státní správě soudů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o změně některých dalších zákonů (zákon o</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soudech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soudcích), ve znění pozdějších předpisů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k němu se vztahujícími vyhláškami, především pak ve vyhlášce č. 382/2017 Sb., o</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výběru, přijímání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přípravné službě justičních čekatelů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 xml:space="preserve">o odborné justiční zkoušce. </w:t>
            </w:r>
          </w:p>
          <w:p w14:paraId="139FA89E" w14:textId="425E66CB"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V posledních letech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souvislosti s</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touto právní úpravou roste ze strany jak veřejnosti, tak také zástupců justice samotné i</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ze strany mezinárodních organizací [zejména lze zmínit doporučení z</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hodnocení Skupiny států proti korupci (GRECO)] poptávka zejména po legislativním zakotvení jednotných pravidel pro výběr budoucích soudců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soudních funkcionářů. Poptávka po stanovení jasných principů pro mechanismus výběru soudců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soudních funkcionářů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zákoně, rozšíření pravidel pro vedlejší činnost soudců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omezení laického prvku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soudních řízeních způsobila nutnost revize stávající právní úpravy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představuje z</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tohoto pohledu hlavní výzvu na úseku reformy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justici – projektu novelizace zákona o</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soudech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 xml:space="preserve">soudcích. </w:t>
            </w:r>
          </w:p>
          <w:p w14:paraId="6F148292" w14:textId="6EC61DAD" w:rsidR="00C42CDB" w:rsidRPr="00540040" w:rsidRDefault="00C42CDB" w:rsidP="295097A1">
            <w:pPr>
              <w:pStyle w:val="K-TextInfo"/>
              <w:rPr>
                <w:rFonts w:asciiTheme="minorHAnsi" w:eastAsiaTheme="minorEastAsia" w:hAnsiTheme="minorHAnsi" w:cstheme="minorBidi"/>
                <w:b/>
                <w:bCs/>
                <w:color w:val="000000" w:themeColor="text1"/>
                <w:sz w:val="20"/>
                <w:szCs w:val="20"/>
              </w:rPr>
            </w:pPr>
            <w:r w:rsidRPr="295097A1">
              <w:rPr>
                <w:rFonts w:asciiTheme="minorHAnsi" w:eastAsiaTheme="minorEastAsia" w:hAnsiTheme="minorHAnsi" w:cstheme="minorBidi"/>
                <w:b/>
                <w:bCs/>
                <w:color w:val="auto"/>
                <w:sz w:val="20"/>
                <w:szCs w:val="20"/>
              </w:rPr>
              <w:t>1.2.2 Projekt novelizace zákona o</w:t>
            </w:r>
            <w:r w:rsidR="00EE51EC" w:rsidRPr="295097A1">
              <w:rPr>
                <w:rFonts w:asciiTheme="minorHAnsi" w:eastAsiaTheme="minorEastAsia" w:hAnsiTheme="minorHAnsi" w:cstheme="minorBidi"/>
                <w:b/>
                <w:bCs/>
                <w:color w:val="auto"/>
                <w:sz w:val="20"/>
                <w:szCs w:val="20"/>
              </w:rPr>
              <w:t> </w:t>
            </w:r>
            <w:r w:rsidRPr="295097A1">
              <w:rPr>
                <w:rFonts w:asciiTheme="minorHAnsi" w:eastAsiaTheme="minorEastAsia" w:hAnsiTheme="minorHAnsi" w:cstheme="minorBidi"/>
                <w:b/>
                <w:bCs/>
                <w:color w:val="auto"/>
                <w:sz w:val="20"/>
                <w:szCs w:val="20"/>
              </w:rPr>
              <w:t>řízení ve věcech soudců, státních zástupců a</w:t>
            </w:r>
            <w:r w:rsidR="00EE51EC" w:rsidRPr="295097A1">
              <w:rPr>
                <w:rFonts w:asciiTheme="minorHAnsi" w:eastAsiaTheme="minorEastAsia" w:hAnsiTheme="minorHAnsi" w:cstheme="minorBidi"/>
                <w:b/>
                <w:bCs/>
                <w:color w:val="auto"/>
                <w:sz w:val="20"/>
                <w:szCs w:val="20"/>
              </w:rPr>
              <w:t> </w:t>
            </w:r>
            <w:r w:rsidRPr="295097A1">
              <w:rPr>
                <w:rFonts w:asciiTheme="minorHAnsi" w:eastAsiaTheme="minorEastAsia" w:hAnsiTheme="minorHAnsi" w:cstheme="minorBidi"/>
                <w:b/>
                <w:bCs/>
                <w:color w:val="auto"/>
                <w:sz w:val="20"/>
                <w:szCs w:val="20"/>
              </w:rPr>
              <w:t>soudních exekutorů</w:t>
            </w:r>
          </w:p>
          <w:p w14:paraId="00E21EB1" w14:textId="0D237F48"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V oblasti řízení ve věcech soudců, státních zástupců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soudních exekutorů identifikovalo Ministerstvo spravedlnosti na základě odborných diskuzí se zástupci justice, jakož i</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na základě dalších podnětů, následující problémy současné právní úpravy obsažené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zákoně č. 7/2002 Sb., o</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řízení ve věcech soudců, státních zástupců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soudních exekutorů, ve znění pozdějších předpisů, které byly zároveň předmětem posouzení dopadů regulace: 1) nemožnost dostatečného přezkumu rozhodnutí kárného senátu, 2) nedostatečná efektivita kárných senátů, 3) neexistující procesní forma řešení věci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kárném řízení na základě dohody, 4) nedostatečná aktivita některých navrhovatelů (kárných žalobců), 5) nemožnost provedení důkazů opatřených pro účely kárného řízení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řízení o</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způsobilosti soudce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státního zástupce vykonávat svou funkci, 6) nesporné skutečnosti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7) doplácení 50 % platu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případě zastavení kárného řízení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důsledku vzdání se funkce kárně obviněného, který byl dočasně zproštěn výkonu funkce. Tyto problémy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 xml:space="preserve">jejich náprava představují hlavní výzvu předkládané novely předmětného zákona. </w:t>
            </w:r>
          </w:p>
        </w:tc>
      </w:tr>
      <w:tr w:rsidR="00540040" w:rsidRPr="00540040" w14:paraId="5E902D93" w14:textId="77777777" w:rsidTr="295097A1">
        <w:tc>
          <w:tcPr>
            <w:tcW w:w="2405" w:type="dxa"/>
          </w:tcPr>
          <w:p w14:paraId="4F649D65" w14:textId="77777777" w:rsidR="00C42CDB" w:rsidRPr="00540040" w:rsidRDefault="00C42CDB" w:rsidP="295097A1">
            <w:pPr>
              <w:pStyle w:val="K-Text"/>
              <w:spacing w:line="240" w:lineRule="auto"/>
              <w:jc w:val="left"/>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sz w:val="20"/>
                <w:szCs w:val="20"/>
              </w:rPr>
              <w:t>Cíl</w:t>
            </w:r>
          </w:p>
        </w:tc>
        <w:tc>
          <w:tcPr>
            <w:tcW w:w="7223" w:type="dxa"/>
          </w:tcPr>
          <w:p w14:paraId="61F71291" w14:textId="0671E34F" w:rsidR="00C42CDB" w:rsidRPr="00540040" w:rsidRDefault="00C42CDB" w:rsidP="295097A1">
            <w:pPr>
              <w:pStyle w:val="K-Text"/>
              <w:spacing w:line="240" w:lineRule="auto"/>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sz w:val="20"/>
                <w:szCs w:val="20"/>
              </w:rPr>
              <w:t>Cílem této reformy je zakotvení objektivních pravidel pro výběr soudců a</w:t>
            </w:r>
            <w:r w:rsidR="00EE51EC" w:rsidRPr="295097A1">
              <w:rPr>
                <w:rFonts w:asciiTheme="minorHAnsi" w:eastAsiaTheme="minorEastAsia" w:hAnsiTheme="minorHAnsi" w:cstheme="minorBidi"/>
                <w:sz w:val="20"/>
                <w:szCs w:val="20"/>
              </w:rPr>
              <w:t> </w:t>
            </w:r>
            <w:r w:rsidRPr="295097A1">
              <w:rPr>
                <w:rFonts w:asciiTheme="minorHAnsi" w:eastAsiaTheme="minorEastAsia" w:hAnsiTheme="minorHAnsi" w:cstheme="minorBidi"/>
                <w:sz w:val="20"/>
                <w:szCs w:val="20"/>
              </w:rPr>
              <w:t>soudních funkcionářů, podrobnější úprava vedlejší činnosti soudců a</w:t>
            </w:r>
            <w:r w:rsidR="00EE51EC" w:rsidRPr="295097A1">
              <w:rPr>
                <w:rFonts w:asciiTheme="minorHAnsi" w:eastAsiaTheme="minorEastAsia" w:hAnsiTheme="minorHAnsi" w:cstheme="minorBidi"/>
                <w:sz w:val="20"/>
                <w:szCs w:val="20"/>
              </w:rPr>
              <w:t> </w:t>
            </w:r>
            <w:r w:rsidRPr="295097A1">
              <w:rPr>
                <w:rFonts w:asciiTheme="minorHAnsi" w:eastAsiaTheme="minorEastAsia" w:hAnsiTheme="minorHAnsi" w:cstheme="minorBidi"/>
                <w:sz w:val="20"/>
                <w:szCs w:val="20"/>
              </w:rPr>
              <w:t>zefektivnění soudních řízení, na kterých se podílejí přísedící. Dále se jedná o</w:t>
            </w:r>
            <w:r w:rsidR="00EE51EC" w:rsidRPr="295097A1">
              <w:rPr>
                <w:rFonts w:asciiTheme="minorHAnsi" w:eastAsiaTheme="minorEastAsia" w:hAnsiTheme="minorHAnsi" w:cstheme="minorBidi"/>
                <w:sz w:val="20"/>
                <w:szCs w:val="20"/>
              </w:rPr>
              <w:t> </w:t>
            </w:r>
            <w:r w:rsidRPr="295097A1">
              <w:rPr>
                <w:rFonts w:asciiTheme="minorHAnsi" w:eastAsiaTheme="minorEastAsia" w:hAnsiTheme="minorHAnsi" w:cstheme="minorBidi"/>
                <w:sz w:val="20"/>
                <w:szCs w:val="20"/>
              </w:rPr>
              <w:t>posílení záruk zákonnosti řízení ve věcech soudců, státních zástupců a</w:t>
            </w:r>
            <w:r w:rsidR="00EE51EC" w:rsidRPr="295097A1">
              <w:rPr>
                <w:rFonts w:asciiTheme="minorHAnsi" w:eastAsiaTheme="minorEastAsia" w:hAnsiTheme="minorHAnsi" w:cstheme="minorBidi"/>
                <w:sz w:val="20"/>
                <w:szCs w:val="20"/>
              </w:rPr>
              <w:t> </w:t>
            </w:r>
            <w:r w:rsidRPr="295097A1">
              <w:rPr>
                <w:rFonts w:asciiTheme="minorHAnsi" w:eastAsiaTheme="minorEastAsia" w:hAnsiTheme="minorHAnsi" w:cstheme="minorBidi"/>
                <w:sz w:val="20"/>
                <w:szCs w:val="20"/>
              </w:rPr>
              <w:t>soudních exekutorů zavedením odvolacího přezkumu a</w:t>
            </w:r>
            <w:r w:rsidR="00EE51EC" w:rsidRPr="295097A1">
              <w:rPr>
                <w:rFonts w:asciiTheme="minorHAnsi" w:eastAsiaTheme="minorEastAsia" w:hAnsiTheme="minorHAnsi" w:cstheme="minorBidi"/>
                <w:sz w:val="20"/>
                <w:szCs w:val="20"/>
              </w:rPr>
              <w:t> </w:t>
            </w:r>
            <w:r w:rsidRPr="295097A1">
              <w:rPr>
                <w:rFonts w:asciiTheme="minorHAnsi" w:eastAsiaTheme="minorEastAsia" w:hAnsiTheme="minorHAnsi" w:cstheme="minorBidi"/>
                <w:sz w:val="20"/>
                <w:szCs w:val="20"/>
              </w:rPr>
              <w:t>zvýšení efektivity řízení ve věcech soudců, státních zástupců a</w:t>
            </w:r>
            <w:r w:rsidR="00EE51EC" w:rsidRPr="295097A1">
              <w:rPr>
                <w:rFonts w:asciiTheme="minorHAnsi" w:eastAsiaTheme="minorEastAsia" w:hAnsiTheme="minorHAnsi" w:cstheme="minorBidi"/>
                <w:sz w:val="20"/>
                <w:szCs w:val="20"/>
              </w:rPr>
              <w:t> </w:t>
            </w:r>
            <w:r w:rsidRPr="295097A1">
              <w:rPr>
                <w:rFonts w:asciiTheme="minorHAnsi" w:eastAsiaTheme="minorEastAsia" w:hAnsiTheme="minorHAnsi" w:cstheme="minorBidi"/>
                <w:sz w:val="20"/>
                <w:szCs w:val="20"/>
              </w:rPr>
              <w:t xml:space="preserve">soudních exekutorů. </w:t>
            </w:r>
          </w:p>
        </w:tc>
      </w:tr>
      <w:tr w:rsidR="00540040" w:rsidRPr="00540040" w14:paraId="770D6DA1" w14:textId="77777777" w:rsidTr="295097A1">
        <w:tc>
          <w:tcPr>
            <w:tcW w:w="2405" w:type="dxa"/>
          </w:tcPr>
          <w:p w14:paraId="5C3145A1" w14:textId="77777777" w:rsidR="00C42CDB" w:rsidRPr="00540040" w:rsidRDefault="00C42CDB" w:rsidP="295097A1">
            <w:pPr>
              <w:pStyle w:val="K-Text"/>
              <w:spacing w:line="240" w:lineRule="auto"/>
              <w:jc w:val="left"/>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sz w:val="20"/>
                <w:szCs w:val="20"/>
              </w:rPr>
              <w:t>Implementace</w:t>
            </w:r>
          </w:p>
        </w:tc>
        <w:tc>
          <w:tcPr>
            <w:tcW w:w="7223" w:type="dxa"/>
          </w:tcPr>
          <w:p w14:paraId="69491A89" w14:textId="77777777" w:rsidR="00C42CDB" w:rsidRPr="00540040" w:rsidRDefault="00C42CDB" w:rsidP="295097A1">
            <w:pPr>
              <w:pStyle w:val="K-Text"/>
              <w:spacing w:line="240" w:lineRule="auto"/>
              <w:jc w:val="left"/>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sz w:val="20"/>
                <w:szCs w:val="20"/>
              </w:rPr>
              <w:t>Parlament ČR / Vláda ČR / Legislativní odbor Ministerstva spravedlnosti.</w:t>
            </w:r>
          </w:p>
          <w:p w14:paraId="348BECEF" w14:textId="1F64F00E" w:rsidR="00C42CDB" w:rsidRPr="00540040" w:rsidRDefault="00C42CDB" w:rsidP="295097A1">
            <w:pPr>
              <w:pStyle w:val="K-Text"/>
              <w:spacing w:line="240" w:lineRule="auto"/>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sz w:val="20"/>
                <w:szCs w:val="20"/>
              </w:rPr>
              <w:t>Implementace bude provedena přijetím výše uvedených novel zákona o</w:t>
            </w:r>
            <w:r w:rsidR="00EE51EC" w:rsidRPr="295097A1">
              <w:rPr>
                <w:rFonts w:asciiTheme="minorHAnsi" w:eastAsiaTheme="minorEastAsia" w:hAnsiTheme="minorHAnsi" w:cstheme="minorBidi"/>
                <w:sz w:val="20"/>
                <w:szCs w:val="20"/>
              </w:rPr>
              <w:t> </w:t>
            </w:r>
            <w:r w:rsidRPr="295097A1">
              <w:rPr>
                <w:rFonts w:asciiTheme="minorHAnsi" w:eastAsiaTheme="minorEastAsia" w:hAnsiTheme="minorHAnsi" w:cstheme="minorBidi"/>
                <w:sz w:val="20"/>
                <w:szCs w:val="20"/>
              </w:rPr>
              <w:t>soudech a</w:t>
            </w:r>
            <w:r w:rsidR="00EE51EC" w:rsidRPr="295097A1">
              <w:rPr>
                <w:rFonts w:asciiTheme="minorHAnsi" w:eastAsiaTheme="minorEastAsia" w:hAnsiTheme="minorHAnsi" w:cstheme="minorBidi"/>
                <w:sz w:val="20"/>
                <w:szCs w:val="20"/>
              </w:rPr>
              <w:t> </w:t>
            </w:r>
            <w:r w:rsidRPr="295097A1">
              <w:rPr>
                <w:rFonts w:asciiTheme="minorHAnsi" w:eastAsiaTheme="minorEastAsia" w:hAnsiTheme="minorHAnsi" w:cstheme="minorBidi"/>
                <w:sz w:val="20"/>
                <w:szCs w:val="20"/>
              </w:rPr>
              <w:t>soudcích a</w:t>
            </w:r>
            <w:r w:rsidR="00EE51EC" w:rsidRPr="295097A1">
              <w:rPr>
                <w:rFonts w:asciiTheme="minorHAnsi" w:eastAsiaTheme="minorEastAsia" w:hAnsiTheme="minorHAnsi" w:cstheme="minorBidi"/>
                <w:sz w:val="20"/>
                <w:szCs w:val="20"/>
              </w:rPr>
              <w:t> </w:t>
            </w:r>
            <w:r w:rsidRPr="295097A1">
              <w:rPr>
                <w:rFonts w:asciiTheme="minorHAnsi" w:eastAsiaTheme="minorEastAsia" w:hAnsiTheme="minorHAnsi" w:cstheme="minorBidi"/>
                <w:sz w:val="20"/>
                <w:szCs w:val="20"/>
              </w:rPr>
              <w:t>zákona o</w:t>
            </w:r>
            <w:r w:rsidR="00EE51EC" w:rsidRPr="295097A1">
              <w:rPr>
                <w:rFonts w:asciiTheme="minorHAnsi" w:eastAsiaTheme="minorEastAsia" w:hAnsiTheme="minorHAnsi" w:cstheme="minorBidi"/>
                <w:sz w:val="20"/>
                <w:szCs w:val="20"/>
              </w:rPr>
              <w:t> </w:t>
            </w:r>
            <w:r w:rsidRPr="295097A1">
              <w:rPr>
                <w:rFonts w:asciiTheme="minorHAnsi" w:eastAsiaTheme="minorEastAsia" w:hAnsiTheme="minorHAnsi" w:cstheme="minorBidi"/>
                <w:sz w:val="20"/>
                <w:szCs w:val="20"/>
              </w:rPr>
              <w:t>řízení ve věcech soudců, státních zástupců a</w:t>
            </w:r>
            <w:r w:rsidR="00EE51EC" w:rsidRPr="295097A1">
              <w:rPr>
                <w:rFonts w:asciiTheme="minorHAnsi" w:eastAsiaTheme="minorEastAsia" w:hAnsiTheme="minorHAnsi" w:cstheme="minorBidi"/>
                <w:sz w:val="20"/>
                <w:szCs w:val="20"/>
              </w:rPr>
              <w:t> </w:t>
            </w:r>
            <w:r w:rsidRPr="295097A1">
              <w:rPr>
                <w:rFonts w:asciiTheme="minorHAnsi" w:eastAsiaTheme="minorEastAsia" w:hAnsiTheme="minorHAnsi" w:cstheme="minorBidi"/>
                <w:sz w:val="20"/>
                <w:szCs w:val="20"/>
              </w:rPr>
              <w:t>soudních exekutorů.</w:t>
            </w:r>
          </w:p>
        </w:tc>
      </w:tr>
      <w:tr w:rsidR="00540040" w:rsidRPr="00540040" w14:paraId="6A7F0FA5" w14:textId="77777777" w:rsidTr="295097A1">
        <w:trPr>
          <w:trHeight w:val="70"/>
        </w:trPr>
        <w:tc>
          <w:tcPr>
            <w:tcW w:w="2405" w:type="dxa"/>
          </w:tcPr>
          <w:p w14:paraId="5933AD67" w14:textId="5DFB8951" w:rsidR="00C42CDB" w:rsidRPr="00540040" w:rsidRDefault="00C42CDB" w:rsidP="295097A1">
            <w:pPr>
              <w:pStyle w:val="K-Text"/>
              <w:spacing w:line="240" w:lineRule="auto"/>
              <w:jc w:val="left"/>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sz w:val="20"/>
                <w:szCs w:val="20"/>
              </w:rPr>
              <w:t>Spolupráce a</w:t>
            </w:r>
            <w:r w:rsidR="00EE51EC" w:rsidRPr="295097A1">
              <w:rPr>
                <w:rFonts w:asciiTheme="minorHAnsi" w:eastAsiaTheme="minorEastAsia" w:hAnsiTheme="minorHAnsi" w:cstheme="minorBidi"/>
                <w:sz w:val="20"/>
                <w:szCs w:val="20"/>
              </w:rPr>
              <w:t> </w:t>
            </w:r>
            <w:r w:rsidRPr="295097A1">
              <w:rPr>
                <w:rFonts w:asciiTheme="minorHAnsi" w:eastAsiaTheme="minorEastAsia" w:hAnsiTheme="minorHAnsi" w:cstheme="minorBidi"/>
                <w:sz w:val="20"/>
                <w:szCs w:val="20"/>
              </w:rPr>
              <w:t>zapojení zúčastněných stran</w:t>
            </w:r>
          </w:p>
        </w:tc>
        <w:tc>
          <w:tcPr>
            <w:tcW w:w="7223" w:type="dxa"/>
          </w:tcPr>
          <w:p w14:paraId="2E902242" w14:textId="1C145941"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Soudní soustava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soudci, státní zástupci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soudní exekutoři.</w:t>
            </w:r>
          </w:p>
        </w:tc>
      </w:tr>
      <w:tr w:rsidR="00540040" w:rsidRPr="00540040" w14:paraId="3B08D495" w14:textId="77777777" w:rsidTr="295097A1">
        <w:tc>
          <w:tcPr>
            <w:tcW w:w="2405" w:type="dxa"/>
          </w:tcPr>
          <w:p w14:paraId="27882CB2" w14:textId="41C2E579" w:rsidR="00C42CDB" w:rsidRPr="00540040" w:rsidRDefault="00C42CDB" w:rsidP="295097A1">
            <w:pPr>
              <w:pStyle w:val="K-Text"/>
              <w:spacing w:line="240" w:lineRule="auto"/>
              <w:jc w:val="left"/>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sz w:val="20"/>
                <w:szCs w:val="20"/>
              </w:rPr>
              <w:t>Překážky a</w:t>
            </w:r>
            <w:r w:rsidR="00EE51EC" w:rsidRPr="295097A1">
              <w:rPr>
                <w:rFonts w:asciiTheme="minorHAnsi" w:eastAsiaTheme="minorEastAsia" w:hAnsiTheme="minorHAnsi" w:cstheme="minorBidi"/>
                <w:sz w:val="20"/>
                <w:szCs w:val="20"/>
              </w:rPr>
              <w:t> </w:t>
            </w:r>
            <w:r w:rsidRPr="295097A1">
              <w:rPr>
                <w:rFonts w:asciiTheme="minorHAnsi" w:eastAsiaTheme="minorEastAsia" w:hAnsiTheme="minorHAnsi" w:cstheme="minorBidi"/>
                <w:sz w:val="20"/>
                <w:szCs w:val="20"/>
              </w:rPr>
              <w:t>rizika</w:t>
            </w:r>
          </w:p>
        </w:tc>
        <w:tc>
          <w:tcPr>
            <w:tcW w:w="7223" w:type="dxa"/>
          </w:tcPr>
          <w:p w14:paraId="2E2776E4" w14:textId="7638B3E1" w:rsidR="00C42CDB" w:rsidRPr="00540040" w:rsidRDefault="00C42CDB" w:rsidP="295097A1">
            <w:pPr>
              <w:pStyle w:val="K-TextInfo"/>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i w:val="0"/>
                <w:iCs w:val="0"/>
                <w:color w:val="auto"/>
                <w:sz w:val="20"/>
                <w:szCs w:val="20"/>
              </w:rPr>
              <w:t>Omezená možnost exekutivy ovlivnit rychlost legislativního procesu (zejména s</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ohledem na projednávání příslušných legislativních návrhů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Parlamentu ČR).</w:t>
            </w:r>
          </w:p>
        </w:tc>
      </w:tr>
      <w:tr w:rsidR="00540040" w:rsidRPr="00540040" w14:paraId="59555AD2" w14:textId="77777777" w:rsidTr="295097A1">
        <w:tc>
          <w:tcPr>
            <w:tcW w:w="2405" w:type="dxa"/>
          </w:tcPr>
          <w:p w14:paraId="5CD0241B" w14:textId="22C5FA57" w:rsidR="00C42CDB" w:rsidRPr="00540040" w:rsidRDefault="00C42CDB" w:rsidP="295097A1">
            <w:pPr>
              <w:pStyle w:val="K-Text"/>
              <w:spacing w:line="240" w:lineRule="auto"/>
              <w:jc w:val="left"/>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sz w:val="20"/>
                <w:szCs w:val="20"/>
              </w:rPr>
              <w:lastRenderedPageBreak/>
              <w:t>Cílové skupiny populace a</w:t>
            </w:r>
            <w:r w:rsidR="00EE51EC" w:rsidRPr="295097A1">
              <w:rPr>
                <w:rFonts w:asciiTheme="minorHAnsi" w:eastAsiaTheme="minorEastAsia" w:hAnsiTheme="minorHAnsi" w:cstheme="minorBidi"/>
                <w:sz w:val="20"/>
                <w:szCs w:val="20"/>
              </w:rPr>
              <w:t> </w:t>
            </w:r>
            <w:r w:rsidRPr="295097A1">
              <w:rPr>
                <w:rFonts w:asciiTheme="minorHAnsi" w:eastAsiaTheme="minorEastAsia" w:hAnsiTheme="minorHAnsi" w:cstheme="minorBidi"/>
                <w:sz w:val="20"/>
                <w:szCs w:val="20"/>
              </w:rPr>
              <w:t>ekonomické subjekty</w:t>
            </w:r>
          </w:p>
        </w:tc>
        <w:tc>
          <w:tcPr>
            <w:tcW w:w="7223" w:type="dxa"/>
          </w:tcPr>
          <w:p w14:paraId="380600B1" w14:textId="0220042D"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Kromě soudců, státních zástupců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soudních exekutorů jsou cílovou skupinou též účastníci řízení. Výběr kvalitních budoucích soudců by se měl totiž pozitivně projevit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samotných řízeních před soudem.</w:t>
            </w:r>
          </w:p>
        </w:tc>
      </w:tr>
      <w:tr w:rsidR="00540040" w:rsidRPr="00540040" w14:paraId="4B75FDE8" w14:textId="77777777" w:rsidTr="295097A1">
        <w:tc>
          <w:tcPr>
            <w:tcW w:w="2405" w:type="dxa"/>
          </w:tcPr>
          <w:p w14:paraId="3A89FFEF" w14:textId="1E8C9C28" w:rsidR="00C42CDB" w:rsidRPr="00540040" w:rsidRDefault="00C42CDB" w:rsidP="295097A1">
            <w:pPr>
              <w:pStyle w:val="K-Text"/>
              <w:spacing w:line="240" w:lineRule="auto"/>
              <w:jc w:val="left"/>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sz w:val="20"/>
                <w:szCs w:val="20"/>
              </w:rPr>
              <w:t>Souhrnné náklady realizace financované z</w:t>
            </w:r>
            <w:r w:rsidR="00EE51EC" w:rsidRPr="295097A1">
              <w:rPr>
                <w:rFonts w:asciiTheme="minorHAnsi" w:eastAsiaTheme="minorEastAsia" w:hAnsiTheme="minorHAnsi" w:cstheme="minorBidi"/>
                <w:sz w:val="20"/>
                <w:szCs w:val="20"/>
              </w:rPr>
              <w:t> </w:t>
            </w:r>
            <w:r w:rsidRPr="295097A1">
              <w:rPr>
                <w:rFonts w:asciiTheme="minorHAnsi" w:eastAsiaTheme="minorEastAsia" w:hAnsiTheme="minorHAnsi" w:cstheme="minorBidi"/>
                <w:sz w:val="20"/>
                <w:szCs w:val="20"/>
              </w:rPr>
              <w:t>RRF za celé období</w:t>
            </w:r>
          </w:p>
        </w:tc>
        <w:tc>
          <w:tcPr>
            <w:tcW w:w="7223" w:type="dxa"/>
          </w:tcPr>
          <w:p w14:paraId="5B2C3EE7" w14:textId="77777777"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Náklady realizace reformy budou hrazeny ze státního rozpočtu.</w:t>
            </w:r>
          </w:p>
        </w:tc>
      </w:tr>
      <w:tr w:rsidR="00540040" w:rsidRPr="00540040" w14:paraId="433960CB" w14:textId="77777777" w:rsidTr="295097A1">
        <w:tc>
          <w:tcPr>
            <w:tcW w:w="2405" w:type="dxa"/>
          </w:tcPr>
          <w:p w14:paraId="089A8CE5" w14:textId="77777777" w:rsidR="00C42CDB" w:rsidRPr="00540040" w:rsidRDefault="00C42CDB" w:rsidP="295097A1">
            <w:pPr>
              <w:pStyle w:val="K-Text"/>
              <w:spacing w:line="240" w:lineRule="auto"/>
              <w:jc w:val="left"/>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sz w:val="20"/>
                <w:szCs w:val="20"/>
              </w:rPr>
              <w:t>Dodržování pravidel státní podpory</w:t>
            </w:r>
          </w:p>
        </w:tc>
        <w:tc>
          <w:tcPr>
            <w:tcW w:w="7223" w:type="dxa"/>
          </w:tcPr>
          <w:p w14:paraId="2C1BD7FA" w14:textId="77777777" w:rsidR="00C42CDB" w:rsidRPr="00540040" w:rsidRDefault="00C42CDB" w:rsidP="295097A1">
            <w:pPr>
              <w:pStyle w:val="K-TextInfo"/>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i w:val="0"/>
                <w:iCs w:val="0"/>
                <w:color w:val="auto"/>
                <w:sz w:val="20"/>
                <w:szCs w:val="20"/>
              </w:rPr>
              <w:t>Nerelevantní</w:t>
            </w:r>
            <w:r w:rsidRPr="295097A1">
              <w:rPr>
                <w:rFonts w:asciiTheme="minorHAnsi" w:eastAsiaTheme="minorEastAsia" w:hAnsiTheme="minorHAnsi" w:cstheme="minorBidi"/>
                <w:color w:val="auto"/>
                <w:sz w:val="20"/>
                <w:szCs w:val="20"/>
              </w:rPr>
              <w:t xml:space="preserve"> </w:t>
            </w:r>
          </w:p>
        </w:tc>
      </w:tr>
      <w:tr w:rsidR="00C42CDB" w:rsidRPr="00540040" w14:paraId="4C79F080" w14:textId="77777777" w:rsidTr="295097A1">
        <w:tc>
          <w:tcPr>
            <w:tcW w:w="2405" w:type="dxa"/>
          </w:tcPr>
          <w:p w14:paraId="0B4336D2" w14:textId="77777777" w:rsidR="00C42CDB" w:rsidRPr="00540040" w:rsidRDefault="00C42CDB" w:rsidP="295097A1">
            <w:pPr>
              <w:pStyle w:val="K-Text"/>
              <w:spacing w:line="240" w:lineRule="auto"/>
              <w:jc w:val="left"/>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sz w:val="20"/>
                <w:szCs w:val="20"/>
              </w:rPr>
              <w:t>Uveďte dobu implementace</w:t>
            </w:r>
          </w:p>
        </w:tc>
        <w:tc>
          <w:tcPr>
            <w:tcW w:w="7223" w:type="dxa"/>
          </w:tcPr>
          <w:p w14:paraId="2C9ADF6C" w14:textId="5ACE5AA0" w:rsidR="00C42CDB" w:rsidRPr="00540040" w:rsidRDefault="002B6806" w:rsidP="295097A1">
            <w:pPr>
              <w:pStyle w:val="K-TextInfo"/>
              <w:rPr>
                <w:rFonts w:asciiTheme="minorHAnsi" w:eastAsiaTheme="minorEastAsia" w:hAnsiTheme="minorHAnsi" w:cstheme="minorBidi"/>
                <w:i w:val="0"/>
                <w:iCs w:val="0"/>
                <w:color w:val="000000" w:themeColor="text1"/>
                <w:sz w:val="20"/>
                <w:szCs w:val="20"/>
              </w:rPr>
            </w:pPr>
            <w:r>
              <w:rPr>
                <w:rFonts w:asciiTheme="minorHAnsi" w:eastAsiaTheme="minorEastAsia" w:hAnsiTheme="minorHAnsi" w:cstheme="minorBidi"/>
                <w:i w:val="0"/>
                <w:iCs w:val="0"/>
                <w:color w:val="auto"/>
                <w:sz w:val="20"/>
                <w:szCs w:val="20"/>
              </w:rPr>
              <w:t>45</w:t>
            </w:r>
            <w:r w:rsidR="00C42CDB" w:rsidRPr="295097A1">
              <w:rPr>
                <w:rFonts w:asciiTheme="minorHAnsi" w:eastAsiaTheme="minorEastAsia" w:hAnsiTheme="minorHAnsi" w:cstheme="minorBidi"/>
                <w:i w:val="0"/>
                <w:iCs w:val="0"/>
                <w:color w:val="auto"/>
                <w:sz w:val="20"/>
                <w:szCs w:val="20"/>
              </w:rPr>
              <w:t xml:space="preserve"> měsíců s</w:t>
            </w:r>
            <w:r w:rsidR="00EE51EC" w:rsidRPr="295097A1">
              <w:rPr>
                <w:rFonts w:asciiTheme="minorHAnsi" w:eastAsiaTheme="minorEastAsia" w:hAnsiTheme="minorHAnsi" w:cstheme="minorBidi"/>
                <w:i w:val="0"/>
                <w:iCs w:val="0"/>
                <w:color w:val="auto"/>
                <w:sz w:val="20"/>
                <w:szCs w:val="20"/>
              </w:rPr>
              <w:t> </w:t>
            </w:r>
            <w:r w:rsidR="00C42CDB" w:rsidRPr="295097A1">
              <w:rPr>
                <w:rFonts w:asciiTheme="minorHAnsi" w:eastAsiaTheme="minorEastAsia" w:hAnsiTheme="minorHAnsi" w:cstheme="minorBidi"/>
                <w:i w:val="0"/>
                <w:iCs w:val="0"/>
                <w:color w:val="auto"/>
                <w:sz w:val="20"/>
                <w:szCs w:val="20"/>
              </w:rPr>
              <w:t>dokončením v</w:t>
            </w:r>
            <w:r w:rsidR="00EE51EC" w:rsidRPr="295097A1">
              <w:rPr>
                <w:rFonts w:asciiTheme="minorHAnsi" w:eastAsiaTheme="minorEastAsia" w:hAnsiTheme="minorHAnsi" w:cstheme="minorBidi"/>
                <w:i w:val="0"/>
                <w:iCs w:val="0"/>
                <w:color w:val="auto"/>
                <w:sz w:val="20"/>
                <w:szCs w:val="20"/>
              </w:rPr>
              <w:t> </w:t>
            </w:r>
            <w:r w:rsidR="00C42CDB" w:rsidRPr="295097A1">
              <w:rPr>
                <w:rFonts w:asciiTheme="minorHAnsi" w:eastAsiaTheme="minorEastAsia" w:hAnsiTheme="minorHAnsi" w:cstheme="minorBidi"/>
                <w:i w:val="0"/>
                <w:iCs w:val="0"/>
                <w:color w:val="auto"/>
                <w:sz w:val="20"/>
                <w:szCs w:val="20"/>
              </w:rPr>
              <w:t>4. Q. 202</w:t>
            </w:r>
            <w:r>
              <w:rPr>
                <w:rFonts w:asciiTheme="minorHAnsi" w:eastAsiaTheme="minorEastAsia" w:hAnsiTheme="minorHAnsi" w:cstheme="minorBidi"/>
                <w:i w:val="0"/>
                <w:iCs w:val="0"/>
                <w:color w:val="auto"/>
                <w:sz w:val="20"/>
                <w:szCs w:val="20"/>
              </w:rPr>
              <w:t>4</w:t>
            </w:r>
          </w:p>
        </w:tc>
      </w:tr>
    </w:tbl>
    <w:p w14:paraId="7D0C362A" w14:textId="77777777" w:rsidR="00C42CDB" w:rsidRPr="00540040" w:rsidRDefault="00C42CDB" w:rsidP="295097A1">
      <w:pPr>
        <w:pStyle w:val="K-Tabulka"/>
        <w:rPr>
          <w:rFonts w:asciiTheme="minorHAnsi" w:eastAsiaTheme="minorEastAsia" w:hAnsiTheme="minorHAnsi" w:cstheme="minorBidi"/>
          <w:color w:val="000000" w:themeColor="text1"/>
          <w:sz w:val="20"/>
          <w:szCs w:val="20"/>
        </w:rPr>
      </w:pPr>
    </w:p>
    <w:p w14:paraId="5886D707" w14:textId="67F77DA0" w:rsidR="00C42CDB" w:rsidRPr="00540040" w:rsidRDefault="00C42CDB" w:rsidP="401E8095">
      <w:pPr>
        <w:pStyle w:val="K-Tabulka"/>
        <w:rPr>
          <w:rFonts w:asciiTheme="minorHAnsi" w:eastAsiaTheme="minorEastAsia" w:hAnsiTheme="minorHAnsi" w:cstheme="minorBidi"/>
          <w:color w:val="000000" w:themeColor="text1"/>
          <w:sz w:val="20"/>
          <w:szCs w:val="20"/>
        </w:rPr>
      </w:pPr>
      <w:r w:rsidRPr="401E8095">
        <w:rPr>
          <w:rFonts w:asciiTheme="minorHAnsi" w:eastAsiaTheme="minorEastAsia" w:hAnsiTheme="minorHAnsi" w:cstheme="minorBidi"/>
          <w:color w:val="auto"/>
          <w:sz w:val="20"/>
          <w:szCs w:val="20"/>
        </w:rPr>
        <w:t>1.3</w:t>
      </w:r>
      <w:r w:rsidR="7CEB4F26" w:rsidRPr="401E8095">
        <w:rPr>
          <w:rFonts w:asciiTheme="minorHAnsi" w:eastAsiaTheme="minorEastAsia" w:hAnsiTheme="minorHAnsi" w:cstheme="minorBidi"/>
          <w:color w:val="auto"/>
          <w:sz w:val="20"/>
          <w:szCs w:val="20"/>
        </w:rPr>
        <w:t xml:space="preserve"> Sběr a analýza dat o korupci</w:t>
      </w:r>
    </w:p>
    <w:tbl>
      <w:tblPr>
        <w:tblStyle w:val="Mkatabulky"/>
        <w:tblW w:w="0" w:type="auto"/>
        <w:tblLook w:val="04A0" w:firstRow="1" w:lastRow="0" w:firstColumn="1" w:lastColumn="0" w:noHBand="0" w:noVBand="1"/>
      </w:tblPr>
      <w:tblGrid>
        <w:gridCol w:w="2405"/>
        <w:gridCol w:w="7223"/>
      </w:tblGrid>
      <w:tr w:rsidR="00540040" w:rsidRPr="00540040" w14:paraId="2E6752EB" w14:textId="77777777" w:rsidTr="295097A1">
        <w:tc>
          <w:tcPr>
            <w:tcW w:w="2405" w:type="dxa"/>
          </w:tcPr>
          <w:p w14:paraId="47F4056E" w14:textId="77777777" w:rsidR="00C42CDB" w:rsidRPr="00540040" w:rsidRDefault="00C42CDB" w:rsidP="295097A1">
            <w:pPr>
              <w:pStyle w:val="K-Text"/>
              <w:spacing w:line="240" w:lineRule="auto"/>
              <w:jc w:val="left"/>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sz w:val="20"/>
                <w:szCs w:val="20"/>
              </w:rPr>
              <w:t>Výzva</w:t>
            </w:r>
          </w:p>
        </w:tc>
        <w:tc>
          <w:tcPr>
            <w:tcW w:w="7223" w:type="dxa"/>
          </w:tcPr>
          <w:p w14:paraId="77811749" w14:textId="3DF8CC9A" w:rsidR="00C42CDB" w:rsidRPr="00540040" w:rsidRDefault="00C42CDB" w:rsidP="295097A1">
            <w:pPr>
              <w:pStyle w:val="Default"/>
              <w:spacing w:after="120"/>
              <w:jc w:val="both"/>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color w:val="auto"/>
                <w:sz w:val="20"/>
                <w:szCs w:val="20"/>
              </w:rPr>
              <w:t>Česká republika v</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současné době nedisponuje vlastními dostatečně robustními daty o</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přímé a</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nepřímé zkušenosti s</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korupcí v</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různých sektorech. Korupce byla prozatím sledována převážně pomocí indikátorů třetích stran, které měří postoje, zkušenost a</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 xml:space="preserve">vnímání (percepci) tohoto fenoménu na celospolečenské úrovni (viz například </w:t>
            </w:r>
            <w:r w:rsidRPr="295097A1">
              <w:rPr>
                <w:rFonts w:asciiTheme="minorHAnsi" w:eastAsiaTheme="minorEastAsia" w:hAnsiTheme="minorHAnsi" w:cstheme="minorBidi"/>
                <w:color w:val="auto"/>
                <w:sz w:val="20"/>
                <w:szCs w:val="20"/>
                <w:lang w:val="en-GB"/>
              </w:rPr>
              <w:t>Transparency International</w:t>
            </w:r>
            <w:r w:rsidRPr="295097A1">
              <w:rPr>
                <w:rFonts w:asciiTheme="minorHAnsi" w:eastAsiaTheme="minorEastAsia" w:hAnsiTheme="minorHAnsi" w:cstheme="minorBidi"/>
                <w:color w:val="auto"/>
                <w:sz w:val="20"/>
                <w:szCs w:val="20"/>
              </w:rPr>
              <w:t xml:space="preserve">, Světová Banka, CVVM, </w:t>
            </w:r>
            <w:r w:rsidRPr="295097A1">
              <w:rPr>
                <w:rFonts w:asciiTheme="minorHAnsi" w:eastAsiaTheme="minorEastAsia" w:hAnsiTheme="minorHAnsi" w:cstheme="minorBidi"/>
                <w:color w:val="auto"/>
                <w:sz w:val="20"/>
                <w:szCs w:val="20"/>
                <w:lang w:val="en-GB"/>
              </w:rPr>
              <w:t>Eurobarometer</w:t>
            </w:r>
            <w:r w:rsidRPr="295097A1">
              <w:rPr>
                <w:rFonts w:asciiTheme="minorHAnsi" w:eastAsiaTheme="minorEastAsia" w:hAnsiTheme="minorHAnsi" w:cstheme="minorBidi"/>
                <w:color w:val="auto"/>
                <w:sz w:val="20"/>
                <w:szCs w:val="20"/>
              </w:rPr>
              <w:t xml:space="preserve"> a</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další). Specifická metoda sociologického výzkumu, která by průzkum v</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jednotlivých rizikových sektorech umožnila, dosud chybí. Rovněž dosavadní praxe zjišťování výskytu korupce téměř výhradně pomocí průzkumů veřejného mínění o</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vnímané rozšířenosti tohoto fenoménu ve společnosti je nedostatečná, jelikož většina občanů zpravidla nemá s</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korupcí hlubší zkušenost a</w:t>
            </w:r>
            <w:r w:rsidR="00EE51EC" w:rsidRPr="295097A1">
              <w:rPr>
                <w:rFonts w:asciiTheme="minorHAnsi" w:eastAsiaTheme="minorEastAsia" w:hAnsiTheme="minorHAnsi" w:cstheme="minorBidi"/>
                <w:color w:val="auto"/>
                <w:sz w:val="20"/>
                <w:szCs w:val="20"/>
              </w:rPr>
              <w:t> </w:t>
            </w:r>
            <w:r w:rsidRPr="295097A1">
              <w:rPr>
                <w:rFonts w:asciiTheme="minorHAnsi" w:eastAsiaTheme="minorEastAsia" w:hAnsiTheme="minorHAnsi" w:cstheme="minorBidi"/>
                <w:color w:val="auto"/>
                <w:sz w:val="20"/>
                <w:szCs w:val="20"/>
              </w:rPr>
              <w:t>informace, které získají zprostředkovaně, například prostřednictvím médií, mohou být zavádějící.</w:t>
            </w:r>
          </w:p>
        </w:tc>
      </w:tr>
      <w:tr w:rsidR="00540040" w:rsidRPr="00540040" w14:paraId="31B9BB92" w14:textId="77777777" w:rsidTr="295097A1">
        <w:tc>
          <w:tcPr>
            <w:tcW w:w="2405" w:type="dxa"/>
          </w:tcPr>
          <w:p w14:paraId="4CE4BD8A" w14:textId="77777777" w:rsidR="00C42CDB" w:rsidRPr="00540040" w:rsidRDefault="00C42CDB" w:rsidP="295097A1">
            <w:pPr>
              <w:pStyle w:val="K-Text"/>
              <w:spacing w:line="240" w:lineRule="auto"/>
              <w:jc w:val="left"/>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sz w:val="20"/>
                <w:szCs w:val="20"/>
              </w:rPr>
              <w:t>Cíl</w:t>
            </w:r>
          </w:p>
        </w:tc>
        <w:tc>
          <w:tcPr>
            <w:tcW w:w="7223" w:type="dxa"/>
          </w:tcPr>
          <w:p w14:paraId="7E482B80" w14:textId="08D15330"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Určit rozsah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formy korupce ve vybraných společenských sektorech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České republice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doporučit konkrétní opatření, která by mohla korupci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 xml:space="preserve">jednotlivých sektorech snížit. Předložit </w:t>
            </w:r>
            <w:r w:rsidR="00971660" w:rsidRPr="295097A1">
              <w:rPr>
                <w:rFonts w:asciiTheme="minorHAnsi" w:eastAsiaTheme="minorEastAsia" w:hAnsiTheme="minorHAnsi" w:cstheme="minorBidi"/>
                <w:i w:val="0"/>
                <w:iCs w:val="0"/>
                <w:color w:val="auto"/>
                <w:sz w:val="20"/>
                <w:szCs w:val="20"/>
              </w:rPr>
              <w:t>metodiku (</w:t>
            </w:r>
            <w:r w:rsidRPr="295097A1">
              <w:rPr>
                <w:rFonts w:asciiTheme="minorHAnsi" w:eastAsiaTheme="minorEastAsia" w:hAnsiTheme="minorHAnsi" w:cstheme="minorBidi"/>
                <w:i w:val="0"/>
                <w:iCs w:val="0"/>
                <w:color w:val="auto"/>
                <w:sz w:val="20"/>
                <w:szCs w:val="20"/>
              </w:rPr>
              <w:t>sadu doporučených nástrojů</w:t>
            </w:r>
            <w:r w:rsidR="00971660" w:rsidRPr="295097A1">
              <w:rPr>
                <w:rFonts w:asciiTheme="minorHAnsi" w:eastAsiaTheme="minorEastAsia" w:hAnsiTheme="minorHAnsi" w:cstheme="minorBidi"/>
                <w:i w:val="0"/>
                <w:iCs w:val="0"/>
                <w:color w:val="auto"/>
                <w:sz w:val="20"/>
                <w:szCs w:val="20"/>
              </w:rPr>
              <w:t>)</w:t>
            </w:r>
            <w:r w:rsidRPr="295097A1">
              <w:rPr>
                <w:rFonts w:asciiTheme="minorHAnsi" w:eastAsiaTheme="minorEastAsia" w:hAnsiTheme="minorHAnsi" w:cstheme="minorBidi"/>
                <w:i w:val="0"/>
                <w:iCs w:val="0"/>
                <w:color w:val="auto"/>
                <w:sz w:val="20"/>
                <w:szCs w:val="20"/>
              </w:rPr>
              <w:t xml:space="preserve"> pro </w:t>
            </w:r>
            <w:proofErr w:type="spellStart"/>
            <w:r w:rsidRPr="295097A1">
              <w:rPr>
                <w:rFonts w:asciiTheme="minorHAnsi" w:eastAsiaTheme="minorEastAsia" w:hAnsiTheme="minorHAnsi" w:cstheme="minorBidi"/>
                <w:i w:val="0"/>
                <w:iCs w:val="0"/>
                <w:color w:val="auto"/>
                <w:sz w:val="20"/>
                <w:szCs w:val="20"/>
              </w:rPr>
              <w:t>replikovatelné</w:t>
            </w:r>
            <w:proofErr w:type="spellEnd"/>
            <w:r w:rsidRPr="295097A1">
              <w:rPr>
                <w:rFonts w:asciiTheme="minorHAnsi" w:eastAsiaTheme="minorEastAsia" w:hAnsiTheme="minorHAnsi" w:cstheme="minorBidi"/>
                <w:i w:val="0"/>
                <w:iCs w:val="0"/>
                <w:color w:val="auto"/>
                <w:sz w:val="20"/>
                <w:szCs w:val="20"/>
              </w:rPr>
              <w:t xml:space="preserve"> efektivní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validní měření přímé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nepřímé zkušenosti s</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korupcí ve společenských sektorech.</w:t>
            </w:r>
          </w:p>
        </w:tc>
      </w:tr>
      <w:tr w:rsidR="00540040" w:rsidRPr="00540040" w14:paraId="2A89638F" w14:textId="77777777" w:rsidTr="295097A1">
        <w:tc>
          <w:tcPr>
            <w:tcW w:w="2405" w:type="dxa"/>
          </w:tcPr>
          <w:p w14:paraId="3D5DA36F" w14:textId="77777777" w:rsidR="00C42CDB" w:rsidRPr="00540040" w:rsidRDefault="00C42CDB" w:rsidP="295097A1">
            <w:pPr>
              <w:pStyle w:val="K-Text"/>
              <w:spacing w:line="240" w:lineRule="auto"/>
              <w:jc w:val="left"/>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sz w:val="20"/>
                <w:szCs w:val="20"/>
              </w:rPr>
              <w:t>Implementace</w:t>
            </w:r>
          </w:p>
        </w:tc>
        <w:tc>
          <w:tcPr>
            <w:tcW w:w="7223" w:type="dxa"/>
          </w:tcPr>
          <w:p w14:paraId="4C53B988" w14:textId="44128DDA"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Odbor střetu zájmů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boje proti korupci Ministerstva spravedlnosti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roli aplikačního garanta poskytne potřebné informace, kontakty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expertní součinnost Sociologickému ústavu Akademie věd ČR, který navrhne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uskuteční jednotlivé kroky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rámci sociologického šetření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přípravy podkladů pro možnost replikace šetření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budoucnosti.</w:t>
            </w:r>
          </w:p>
          <w:p w14:paraId="430178F0" w14:textId="1DAD2B63" w:rsidR="00C42CDB" w:rsidRPr="00540040" w:rsidRDefault="00C42CDB" w:rsidP="295097A1">
            <w:pPr>
              <w:spacing w:after="120"/>
              <w:rPr>
                <w:rFonts w:eastAsiaTheme="minorEastAsia"/>
                <w:color w:val="auto"/>
                <w:szCs w:val="20"/>
              </w:rPr>
            </w:pPr>
            <w:r w:rsidRPr="295097A1">
              <w:rPr>
                <w:rFonts w:eastAsiaTheme="minorEastAsia"/>
                <w:color w:val="auto"/>
                <w:szCs w:val="20"/>
              </w:rPr>
              <w:t>V první fázi bude popsán současný stav poznání týkající se zkušenosti s</w:t>
            </w:r>
            <w:r w:rsidR="00EE51EC" w:rsidRPr="295097A1">
              <w:rPr>
                <w:rFonts w:eastAsiaTheme="minorEastAsia"/>
                <w:color w:val="auto"/>
                <w:szCs w:val="20"/>
              </w:rPr>
              <w:t> </w:t>
            </w:r>
            <w:r w:rsidRPr="295097A1">
              <w:rPr>
                <w:rFonts w:eastAsiaTheme="minorEastAsia"/>
                <w:color w:val="auto"/>
                <w:szCs w:val="20"/>
              </w:rPr>
              <w:t>korupcí ve vybraných sektorech v</w:t>
            </w:r>
            <w:r w:rsidR="00EE51EC" w:rsidRPr="295097A1">
              <w:rPr>
                <w:rFonts w:eastAsiaTheme="minorEastAsia"/>
                <w:color w:val="auto"/>
                <w:szCs w:val="20"/>
              </w:rPr>
              <w:t> </w:t>
            </w:r>
            <w:r w:rsidRPr="295097A1">
              <w:rPr>
                <w:rFonts w:eastAsiaTheme="minorEastAsia"/>
                <w:color w:val="auto"/>
                <w:szCs w:val="20"/>
              </w:rPr>
              <w:t>ČR i</w:t>
            </w:r>
            <w:r w:rsidR="00EE51EC" w:rsidRPr="295097A1">
              <w:rPr>
                <w:rFonts w:eastAsiaTheme="minorEastAsia"/>
                <w:color w:val="auto"/>
                <w:szCs w:val="20"/>
              </w:rPr>
              <w:t> </w:t>
            </w:r>
            <w:r w:rsidRPr="295097A1">
              <w:rPr>
                <w:rFonts w:eastAsiaTheme="minorEastAsia"/>
                <w:color w:val="auto"/>
                <w:szCs w:val="20"/>
              </w:rPr>
              <w:t>zahraničí, a</w:t>
            </w:r>
            <w:r w:rsidR="00EE51EC" w:rsidRPr="295097A1">
              <w:rPr>
                <w:rFonts w:eastAsiaTheme="minorEastAsia"/>
                <w:color w:val="auto"/>
                <w:szCs w:val="20"/>
              </w:rPr>
              <w:t> </w:t>
            </w:r>
            <w:r w:rsidRPr="295097A1">
              <w:rPr>
                <w:rFonts w:eastAsiaTheme="minorEastAsia"/>
                <w:color w:val="auto"/>
                <w:szCs w:val="20"/>
              </w:rPr>
              <w:t>to z</w:t>
            </w:r>
            <w:r w:rsidR="00EE51EC" w:rsidRPr="295097A1">
              <w:rPr>
                <w:rFonts w:eastAsiaTheme="minorEastAsia"/>
                <w:color w:val="auto"/>
                <w:szCs w:val="20"/>
              </w:rPr>
              <w:t> </w:t>
            </w:r>
            <w:r w:rsidRPr="295097A1">
              <w:rPr>
                <w:rFonts w:eastAsiaTheme="minorEastAsia"/>
                <w:color w:val="auto"/>
                <w:szCs w:val="20"/>
              </w:rPr>
              <w:t>pohledu sociologického, právního, politologického a</w:t>
            </w:r>
            <w:r w:rsidR="00EE51EC" w:rsidRPr="295097A1">
              <w:rPr>
                <w:rFonts w:eastAsiaTheme="minorEastAsia"/>
                <w:color w:val="auto"/>
                <w:szCs w:val="20"/>
              </w:rPr>
              <w:t> </w:t>
            </w:r>
            <w:r w:rsidRPr="295097A1">
              <w:rPr>
                <w:rFonts w:eastAsiaTheme="minorEastAsia"/>
                <w:color w:val="auto"/>
                <w:szCs w:val="20"/>
              </w:rPr>
              <w:t>kriminologického.  Následovat budou hloubkové rozhovory s</w:t>
            </w:r>
            <w:r w:rsidR="00EE51EC" w:rsidRPr="295097A1">
              <w:rPr>
                <w:rFonts w:eastAsiaTheme="minorEastAsia"/>
                <w:color w:val="auto"/>
                <w:szCs w:val="20"/>
              </w:rPr>
              <w:t> </w:t>
            </w:r>
            <w:r w:rsidRPr="295097A1">
              <w:rPr>
                <w:rFonts w:eastAsiaTheme="minorEastAsia"/>
                <w:color w:val="auto"/>
                <w:szCs w:val="20"/>
              </w:rPr>
              <w:t>experty působícími ve zkoumaných sektorech. Na základě získaných informací budou navrženy výzkumné nástroje ve formě metodiky měření a</w:t>
            </w:r>
            <w:r w:rsidR="00EE51EC" w:rsidRPr="295097A1">
              <w:rPr>
                <w:rFonts w:eastAsiaTheme="minorEastAsia"/>
                <w:color w:val="auto"/>
                <w:szCs w:val="20"/>
              </w:rPr>
              <w:t> </w:t>
            </w:r>
            <w:r w:rsidRPr="295097A1">
              <w:rPr>
                <w:rFonts w:eastAsiaTheme="minorEastAsia"/>
                <w:color w:val="auto"/>
                <w:szCs w:val="20"/>
              </w:rPr>
              <w:t>strukturovaných dotazníků pro jednotlivé sektory, které budou využity v</w:t>
            </w:r>
            <w:r w:rsidR="00EE51EC" w:rsidRPr="295097A1">
              <w:rPr>
                <w:rFonts w:eastAsiaTheme="minorEastAsia"/>
                <w:color w:val="auto"/>
                <w:szCs w:val="20"/>
              </w:rPr>
              <w:t> </w:t>
            </w:r>
            <w:r w:rsidRPr="295097A1">
              <w:rPr>
                <w:rFonts w:eastAsiaTheme="minorEastAsia"/>
                <w:color w:val="auto"/>
                <w:szCs w:val="20"/>
              </w:rPr>
              <w:t xml:space="preserve">další části sestávající se z on-line průzkumu mezi </w:t>
            </w:r>
            <w:proofErr w:type="spellStart"/>
            <w:r w:rsidRPr="295097A1">
              <w:rPr>
                <w:rFonts w:eastAsiaTheme="minorEastAsia"/>
                <w:color w:val="auto"/>
                <w:szCs w:val="20"/>
              </w:rPr>
              <w:t>insidery</w:t>
            </w:r>
            <w:proofErr w:type="spellEnd"/>
            <w:r w:rsidRPr="295097A1">
              <w:rPr>
                <w:rFonts w:eastAsiaTheme="minorEastAsia"/>
                <w:color w:val="auto"/>
                <w:szCs w:val="20"/>
              </w:rPr>
              <w:t xml:space="preserve"> v</w:t>
            </w:r>
            <w:r w:rsidR="00EE51EC" w:rsidRPr="295097A1">
              <w:rPr>
                <w:rFonts w:eastAsiaTheme="minorEastAsia"/>
                <w:color w:val="auto"/>
                <w:szCs w:val="20"/>
              </w:rPr>
              <w:t> </w:t>
            </w:r>
            <w:r w:rsidRPr="295097A1">
              <w:rPr>
                <w:rFonts w:eastAsiaTheme="minorEastAsia"/>
                <w:color w:val="auto"/>
                <w:szCs w:val="20"/>
              </w:rPr>
              <w:t xml:space="preserve">jednotlivých sektorech. Na základě analýzy výsledků ze všech fází výzkumu bude následně sepsána závěrečná zpráva obsahující </w:t>
            </w:r>
            <w:r w:rsidR="00971660" w:rsidRPr="295097A1">
              <w:rPr>
                <w:rFonts w:eastAsiaTheme="minorEastAsia"/>
                <w:color w:val="auto"/>
                <w:szCs w:val="20"/>
              </w:rPr>
              <w:t>metodiku</w:t>
            </w:r>
            <w:r w:rsidRPr="295097A1">
              <w:rPr>
                <w:rFonts w:eastAsiaTheme="minorEastAsia"/>
                <w:color w:val="auto"/>
                <w:szCs w:val="20"/>
              </w:rPr>
              <w:t xml:space="preserve"> k</w:t>
            </w:r>
            <w:r w:rsidR="00EE51EC" w:rsidRPr="295097A1">
              <w:rPr>
                <w:rFonts w:eastAsiaTheme="minorEastAsia"/>
                <w:color w:val="auto"/>
                <w:szCs w:val="20"/>
              </w:rPr>
              <w:t> </w:t>
            </w:r>
            <w:r w:rsidRPr="295097A1">
              <w:rPr>
                <w:rFonts w:eastAsiaTheme="minorEastAsia"/>
                <w:color w:val="auto"/>
                <w:szCs w:val="20"/>
              </w:rPr>
              <w:t>replikaci výzkumu v</w:t>
            </w:r>
            <w:r w:rsidR="00EE51EC" w:rsidRPr="295097A1">
              <w:rPr>
                <w:rFonts w:eastAsiaTheme="minorEastAsia"/>
                <w:color w:val="auto"/>
                <w:szCs w:val="20"/>
              </w:rPr>
              <w:t> </w:t>
            </w:r>
            <w:r w:rsidRPr="295097A1">
              <w:rPr>
                <w:rFonts w:eastAsiaTheme="minorEastAsia"/>
                <w:color w:val="auto"/>
                <w:szCs w:val="20"/>
              </w:rPr>
              <w:t>dalších obdobích.</w:t>
            </w:r>
          </w:p>
        </w:tc>
      </w:tr>
      <w:tr w:rsidR="00540040" w:rsidRPr="00540040" w14:paraId="0C47747B" w14:textId="77777777" w:rsidTr="295097A1">
        <w:trPr>
          <w:trHeight w:val="70"/>
        </w:trPr>
        <w:tc>
          <w:tcPr>
            <w:tcW w:w="2405" w:type="dxa"/>
          </w:tcPr>
          <w:p w14:paraId="73BD2CA7" w14:textId="407913BA" w:rsidR="00C42CDB" w:rsidRPr="00540040" w:rsidRDefault="00C42CDB" w:rsidP="295097A1">
            <w:pPr>
              <w:pStyle w:val="K-Text"/>
              <w:spacing w:line="240" w:lineRule="auto"/>
              <w:jc w:val="left"/>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sz w:val="20"/>
                <w:szCs w:val="20"/>
              </w:rPr>
              <w:t>Spolupráce a</w:t>
            </w:r>
            <w:r w:rsidR="00EE51EC" w:rsidRPr="295097A1">
              <w:rPr>
                <w:rFonts w:asciiTheme="minorHAnsi" w:eastAsiaTheme="minorEastAsia" w:hAnsiTheme="minorHAnsi" w:cstheme="minorBidi"/>
                <w:sz w:val="20"/>
                <w:szCs w:val="20"/>
              </w:rPr>
              <w:t> </w:t>
            </w:r>
            <w:r w:rsidRPr="295097A1">
              <w:rPr>
                <w:rFonts w:asciiTheme="minorHAnsi" w:eastAsiaTheme="minorEastAsia" w:hAnsiTheme="minorHAnsi" w:cstheme="minorBidi"/>
                <w:sz w:val="20"/>
                <w:szCs w:val="20"/>
              </w:rPr>
              <w:t>zapojení zúčastněných stran</w:t>
            </w:r>
          </w:p>
        </w:tc>
        <w:tc>
          <w:tcPr>
            <w:tcW w:w="7223" w:type="dxa"/>
          </w:tcPr>
          <w:p w14:paraId="3B66FC5A" w14:textId="77777777" w:rsidR="00C42CDB" w:rsidRPr="00540040" w:rsidRDefault="00C42CDB" w:rsidP="295097A1">
            <w:pPr>
              <w:pStyle w:val="K-TextInfo"/>
              <w:rPr>
                <w:rFonts w:asciiTheme="minorHAnsi" w:eastAsiaTheme="minorEastAsia" w:hAnsiTheme="minorHAnsi" w:cstheme="minorBidi"/>
                <w:b/>
                <w:bCs/>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Sociologický ústav Akademie věd ČR</w:t>
            </w:r>
          </w:p>
          <w:p w14:paraId="78EBE1EF" w14:textId="77777777"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rPr>
            </w:pPr>
          </w:p>
        </w:tc>
      </w:tr>
      <w:tr w:rsidR="00540040" w:rsidRPr="00540040" w14:paraId="56337860" w14:textId="77777777" w:rsidTr="295097A1">
        <w:tc>
          <w:tcPr>
            <w:tcW w:w="2405" w:type="dxa"/>
          </w:tcPr>
          <w:p w14:paraId="2C4C4077" w14:textId="350FBB53" w:rsidR="00C42CDB" w:rsidRPr="00540040" w:rsidRDefault="00C42CDB" w:rsidP="295097A1">
            <w:pPr>
              <w:pStyle w:val="K-Text"/>
              <w:spacing w:line="240" w:lineRule="auto"/>
              <w:jc w:val="left"/>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sz w:val="20"/>
                <w:szCs w:val="20"/>
              </w:rPr>
              <w:t>Překážky a</w:t>
            </w:r>
            <w:r w:rsidR="00EE51EC" w:rsidRPr="295097A1">
              <w:rPr>
                <w:rFonts w:asciiTheme="minorHAnsi" w:eastAsiaTheme="minorEastAsia" w:hAnsiTheme="minorHAnsi" w:cstheme="minorBidi"/>
                <w:sz w:val="20"/>
                <w:szCs w:val="20"/>
              </w:rPr>
              <w:t> </w:t>
            </w:r>
            <w:r w:rsidRPr="295097A1">
              <w:rPr>
                <w:rFonts w:asciiTheme="minorHAnsi" w:eastAsiaTheme="minorEastAsia" w:hAnsiTheme="minorHAnsi" w:cstheme="minorBidi"/>
                <w:sz w:val="20"/>
                <w:szCs w:val="20"/>
              </w:rPr>
              <w:t>rizika</w:t>
            </w:r>
          </w:p>
        </w:tc>
        <w:tc>
          <w:tcPr>
            <w:tcW w:w="7223" w:type="dxa"/>
          </w:tcPr>
          <w:p w14:paraId="0451EE66" w14:textId="3ECF1594"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V rámci sociologického průzkumu nemusí být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některých sektorech možné z</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různých důvodů informace o</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korupci získat (např. bude k</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dispozici málo expertů, málo tzv. „</w:t>
            </w:r>
            <w:proofErr w:type="spellStart"/>
            <w:r w:rsidRPr="295097A1">
              <w:rPr>
                <w:rFonts w:asciiTheme="minorHAnsi" w:eastAsiaTheme="minorEastAsia" w:hAnsiTheme="minorHAnsi" w:cstheme="minorBidi"/>
                <w:i w:val="0"/>
                <w:iCs w:val="0"/>
                <w:color w:val="auto"/>
                <w:sz w:val="20"/>
                <w:szCs w:val="20"/>
              </w:rPr>
              <w:t>insiderů</w:t>
            </w:r>
            <w:proofErr w:type="spellEnd"/>
            <w:r w:rsidRPr="295097A1">
              <w:rPr>
                <w:rFonts w:asciiTheme="minorHAnsi" w:eastAsiaTheme="minorEastAsia" w:hAnsiTheme="minorHAnsi" w:cstheme="minorBidi"/>
                <w:i w:val="0"/>
                <w:iCs w:val="0"/>
                <w:color w:val="auto"/>
                <w:sz w:val="20"/>
                <w:szCs w:val="20"/>
              </w:rPr>
              <w:t>“, experti nebudou motivováni k</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rozhovorům,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rámci dotazníků bude nízká míra návratnosti nebo se nepodaří získat spolehlivé informace).</w:t>
            </w:r>
          </w:p>
        </w:tc>
      </w:tr>
      <w:tr w:rsidR="00540040" w:rsidRPr="00540040" w14:paraId="7E012812" w14:textId="77777777" w:rsidTr="295097A1">
        <w:tc>
          <w:tcPr>
            <w:tcW w:w="2405" w:type="dxa"/>
          </w:tcPr>
          <w:p w14:paraId="0F9DD2FE" w14:textId="087BAE6C" w:rsidR="00C42CDB" w:rsidRPr="00540040" w:rsidRDefault="00C42CDB" w:rsidP="295097A1">
            <w:pPr>
              <w:pStyle w:val="K-Text"/>
              <w:spacing w:line="240" w:lineRule="auto"/>
              <w:jc w:val="left"/>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sz w:val="20"/>
                <w:szCs w:val="20"/>
              </w:rPr>
              <w:t>Cílové skupiny populace a</w:t>
            </w:r>
            <w:r w:rsidR="00EE51EC" w:rsidRPr="295097A1">
              <w:rPr>
                <w:rFonts w:asciiTheme="minorHAnsi" w:eastAsiaTheme="minorEastAsia" w:hAnsiTheme="minorHAnsi" w:cstheme="minorBidi"/>
                <w:sz w:val="20"/>
                <w:szCs w:val="20"/>
              </w:rPr>
              <w:t> </w:t>
            </w:r>
            <w:r w:rsidRPr="295097A1">
              <w:rPr>
                <w:rFonts w:asciiTheme="minorHAnsi" w:eastAsiaTheme="minorEastAsia" w:hAnsiTheme="minorHAnsi" w:cstheme="minorBidi"/>
                <w:sz w:val="20"/>
                <w:szCs w:val="20"/>
              </w:rPr>
              <w:t>ekonomické subjekty</w:t>
            </w:r>
          </w:p>
        </w:tc>
        <w:tc>
          <w:tcPr>
            <w:tcW w:w="7223" w:type="dxa"/>
          </w:tcPr>
          <w:p w14:paraId="34B42521" w14:textId="33EEBD8E"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Tzv. „</w:t>
            </w:r>
            <w:proofErr w:type="spellStart"/>
            <w:r w:rsidRPr="295097A1">
              <w:rPr>
                <w:rFonts w:asciiTheme="minorHAnsi" w:eastAsiaTheme="minorEastAsia" w:hAnsiTheme="minorHAnsi" w:cstheme="minorBidi"/>
                <w:i w:val="0"/>
                <w:iCs w:val="0"/>
                <w:color w:val="auto"/>
                <w:sz w:val="20"/>
                <w:szCs w:val="20"/>
              </w:rPr>
              <w:t>insideři</w:t>
            </w:r>
            <w:proofErr w:type="spellEnd"/>
            <w:r w:rsidRPr="295097A1">
              <w:rPr>
                <w:rFonts w:asciiTheme="minorHAnsi" w:eastAsiaTheme="minorEastAsia" w:hAnsiTheme="minorHAnsi" w:cstheme="minorBidi"/>
                <w:i w:val="0"/>
                <w:iCs w:val="0"/>
                <w:color w:val="auto"/>
                <w:sz w:val="20"/>
                <w:szCs w:val="20"/>
              </w:rPr>
              <w:t>“, tj. respondenti, kteří jsou se situací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daném sektoru dobře obeznámeni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u kterých je předpoklad, že mají s</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korupcí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 xml:space="preserve">tomto sektoru přímou či </w:t>
            </w:r>
            <w:r w:rsidRPr="295097A1">
              <w:rPr>
                <w:rFonts w:asciiTheme="minorHAnsi" w:eastAsiaTheme="minorEastAsia" w:hAnsiTheme="minorHAnsi" w:cstheme="minorBidi"/>
                <w:i w:val="0"/>
                <w:iCs w:val="0"/>
                <w:color w:val="auto"/>
                <w:sz w:val="20"/>
                <w:szCs w:val="20"/>
              </w:rPr>
              <w:lastRenderedPageBreak/>
              <w:t>zprostředkovanou zkušenost, budou zapojeni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rámci sociologického výzkumu. Ekonomické subjekty působící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sektorech s</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 xml:space="preserve">větším identifikovaným prostorem korupčních příležitostí mohou být následně ovlivněny návazně přijímanými protikorupčními opatřeními. </w:t>
            </w:r>
          </w:p>
        </w:tc>
      </w:tr>
      <w:tr w:rsidR="00540040" w:rsidRPr="00540040" w14:paraId="44E52372" w14:textId="77777777" w:rsidTr="295097A1">
        <w:tc>
          <w:tcPr>
            <w:tcW w:w="2405" w:type="dxa"/>
          </w:tcPr>
          <w:p w14:paraId="0D6B2684" w14:textId="0FD526C2" w:rsidR="00C42CDB" w:rsidRPr="00540040" w:rsidRDefault="00C42CDB" w:rsidP="295097A1">
            <w:pPr>
              <w:pStyle w:val="K-Text"/>
              <w:spacing w:line="240" w:lineRule="auto"/>
              <w:jc w:val="left"/>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sz w:val="20"/>
                <w:szCs w:val="20"/>
              </w:rPr>
              <w:lastRenderedPageBreak/>
              <w:t>Souhrnné náklady realizace financované z</w:t>
            </w:r>
            <w:r w:rsidR="00EE51EC" w:rsidRPr="295097A1">
              <w:rPr>
                <w:rFonts w:asciiTheme="minorHAnsi" w:eastAsiaTheme="minorEastAsia" w:hAnsiTheme="minorHAnsi" w:cstheme="minorBidi"/>
                <w:sz w:val="20"/>
                <w:szCs w:val="20"/>
              </w:rPr>
              <w:t> </w:t>
            </w:r>
            <w:r w:rsidRPr="295097A1">
              <w:rPr>
                <w:rFonts w:asciiTheme="minorHAnsi" w:eastAsiaTheme="minorEastAsia" w:hAnsiTheme="minorHAnsi" w:cstheme="minorBidi"/>
                <w:sz w:val="20"/>
                <w:szCs w:val="20"/>
              </w:rPr>
              <w:t>RRF za celé období</w:t>
            </w:r>
          </w:p>
        </w:tc>
        <w:tc>
          <w:tcPr>
            <w:tcW w:w="7223" w:type="dxa"/>
          </w:tcPr>
          <w:p w14:paraId="62B13FB0" w14:textId="77777777" w:rsidR="00C42CDB" w:rsidRPr="00540040" w:rsidRDefault="00C42CDB" w:rsidP="295097A1">
            <w:pPr>
              <w:pStyle w:val="K-TextInfo"/>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i w:val="0"/>
                <w:iCs w:val="0"/>
                <w:color w:val="auto"/>
                <w:sz w:val="20"/>
                <w:szCs w:val="20"/>
              </w:rPr>
              <w:t>Náklady realizace reformy budou hrazeny ze státního rozpočtu.</w:t>
            </w:r>
            <w:r w:rsidRPr="295097A1">
              <w:rPr>
                <w:rFonts w:asciiTheme="minorHAnsi" w:eastAsiaTheme="minorEastAsia" w:hAnsiTheme="minorHAnsi" w:cstheme="minorBidi"/>
                <w:color w:val="auto"/>
                <w:sz w:val="20"/>
                <w:szCs w:val="20"/>
              </w:rPr>
              <w:t xml:space="preserve"> </w:t>
            </w:r>
          </w:p>
        </w:tc>
      </w:tr>
      <w:tr w:rsidR="00540040" w:rsidRPr="00540040" w14:paraId="5EAF2588" w14:textId="77777777" w:rsidTr="295097A1">
        <w:tc>
          <w:tcPr>
            <w:tcW w:w="2405" w:type="dxa"/>
          </w:tcPr>
          <w:p w14:paraId="258DA475" w14:textId="77777777" w:rsidR="00C42CDB" w:rsidRPr="00540040" w:rsidRDefault="00C42CDB" w:rsidP="295097A1">
            <w:pPr>
              <w:pStyle w:val="K-Text"/>
              <w:spacing w:line="240" w:lineRule="auto"/>
              <w:jc w:val="left"/>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sz w:val="20"/>
                <w:szCs w:val="20"/>
              </w:rPr>
              <w:t>Dodržování pravidel státní podpory</w:t>
            </w:r>
          </w:p>
        </w:tc>
        <w:tc>
          <w:tcPr>
            <w:tcW w:w="7223" w:type="dxa"/>
          </w:tcPr>
          <w:p w14:paraId="45EAE064" w14:textId="77777777"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Nerelevantní</w:t>
            </w:r>
          </w:p>
        </w:tc>
      </w:tr>
      <w:tr w:rsidR="00C42CDB" w:rsidRPr="00540040" w14:paraId="5F2E556D" w14:textId="77777777" w:rsidTr="295097A1">
        <w:tc>
          <w:tcPr>
            <w:tcW w:w="2405" w:type="dxa"/>
          </w:tcPr>
          <w:p w14:paraId="003FBE02" w14:textId="77777777" w:rsidR="00C42CDB" w:rsidRPr="00540040" w:rsidRDefault="00C42CDB" w:rsidP="295097A1">
            <w:pPr>
              <w:pStyle w:val="K-Text"/>
              <w:spacing w:line="240" w:lineRule="auto"/>
              <w:jc w:val="left"/>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sz w:val="20"/>
                <w:szCs w:val="20"/>
              </w:rPr>
              <w:t>Uveďte dobu implementace</w:t>
            </w:r>
          </w:p>
        </w:tc>
        <w:tc>
          <w:tcPr>
            <w:tcW w:w="7223" w:type="dxa"/>
          </w:tcPr>
          <w:p w14:paraId="2868FFE9" w14:textId="5171D2BD" w:rsidR="00C42CDB" w:rsidRPr="00540040" w:rsidRDefault="002B016F"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6</w:t>
            </w:r>
            <w:r w:rsidR="008B5F05" w:rsidRPr="295097A1">
              <w:rPr>
                <w:rFonts w:asciiTheme="minorHAnsi" w:eastAsiaTheme="minorEastAsia" w:hAnsiTheme="minorHAnsi" w:cstheme="minorBidi"/>
                <w:i w:val="0"/>
                <w:iCs w:val="0"/>
                <w:color w:val="auto"/>
                <w:sz w:val="20"/>
                <w:szCs w:val="20"/>
              </w:rPr>
              <w:t>0</w:t>
            </w:r>
            <w:r w:rsidRPr="295097A1">
              <w:rPr>
                <w:rFonts w:asciiTheme="minorHAnsi" w:eastAsiaTheme="minorEastAsia" w:hAnsiTheme="minorHAnsi" w:cstheme="minorBidi"/>
                <w:i w:val="0"/>
                <w:iCs w:val="0"/>
                <w:color w:val="auto"/>
                <w:sz w:val="20"/>
                <w:szCs w:val="20"/>
              </w:rPr>
              <w:t xml:space="preserve"> </w:t>
            </w:r>
            <w:r w:rsidR="00C42CDB" w:rsidRPr="295097A1">
              <w:rPr>
                <w:rFonts w:asciiTheme="minorHAnsi" w:eastAsiaTheme="minorEastAsia" w:hAnsiTheme="minorHAnsi" w:cstheme="minorBidi"/>
                <w:i w:val="0"/>
                <w:iCs w:val="0"/>
                <w:color w:val="auto"/>
                <w:sz w:val="20"/>
                <w:szCs w:val="20"/>
              </w:rPr>
              <w:t>měsíců s</w:t>
            </w:r>
            <w:r w:rsidR="00EE51EC" w:rsidRPr="295097A1">
              <w:rPr>
                <w:rFonts w:asciiTheme="minorHAnsi" w:eastAsiaTheme="minorEastAsia" w:hAnsiTheme="minorHAnsi" w:cstheme="minorBidi"/>
                <w:i w:val="0"/>
                <w:iCs w:val="0"/>
                <w:color w:val="auto"/>
                <w:sz w:val="20"/>
                <w:szCs w:val="20"/>
              </w:rPr>
              <w:t> </w:t>
            </w:r>
            <w:r w:rsidR="00C42CDB" w:rsidRPr="295097A1">
              <w:rPr>
                <w:rFonts w:asciiTheme="minorHAnsi" w:eastAsiaTheme="minorEastAsia" w:hAnsiTheme="minorHAnsi" w:cstheme="minorBidi"/>
                <w:i w:val="0"/>
                <w:iCs w:val="0"/>
                <w:color w:val="auto"/>
                <w:sz w:val="20"/>
                <w:szCs w:val="20"/>
              </w:rPr>
              <w:t>dokončením v</w:t>
            </w:r>
            <w:r w:rsidR="00EE51EC" w:rsidRPr="295097A1">
              <w:rPr>
                <w:rFonts w:asciiTheme="minorHAnsi" w:eastAsiaTheme="minorEastAsia" w:hAnsiTheme="minorHAnsi" w:cstheme="minorBidi"/>
                <w:i w:val="0"/>
                <w:iCs w:val="0"/>
                <w:color w:val="auto"/>
                <w:sz w:val="20"/>
                <w:szCs w:val="20"/>
              </w:rPr>
              <w:t> </w:t>
            </w:r>
            <w:r w:rsidR="00605CB2" w:rsidRPr="295097A1">
              <w:rPr>
                <w:rFonts w:asciiTheme="minorHAnsi" w:eastAsiaTheme="minorEastAsia" w:hAnsiTheme="minorHAnsi" w:cstheme="minorBidi"/>
                <w:i w:val="0"/>
                <w:iCs w:val="0"/>
                <w:color w:val="auto"/>
                <w:sz w:val="20"/>
                <w:szCs w:val="20"/>
              </w:rPr>
              <w:t>1</w:t>
            </w:r>
            <w:r w:rsidR="00C42CDB" w:rsidRPr="295097A1">
              <w:rPr>
                <w:rFonts w:asciiTheme="minorHAnsi" w:eastAsiaTheme="minorEastAsia" w:hAnsiTheme="minorHAnsi" w:cstheme="minorBidi"/>
                <w:i w:val="0"/>
                <w:iCs w:val="0"/>
                <w:color w:val="auto"/>
                <w:sz w:val="20"/>
                <w:szCs w:val="20"/>
              </w:rPr>
              <w:t>. Q. 2026</w:t>
            </w:r>
          </w:p>
        </w:tc>
      </w:tr>
    </w:tbl>
    <w:p w14:paraId="4A50A6A5" w14:textId="77777777" w:rsidR="000376B6" w:rsidRPr="00540040" w:rsidRDefault="000376B6" w:rsidP="295097A1">
      <w:pPr>
        <w:rPr>
          <w:rFonts w:eastAsiaTheme="minorEastAsia"/>
          <w:b/>
          <w:bCs/>
          <w:color w:val="auto"/>
          <w:szCs w:val="20"/>
        </w:rPr>
      </w:pPr>
    </w:p>
    <w:p w14:paraId="16000D5D" w14:textId="6E04D447" w:rsidR="000376B6" w:rsidRPr="00540040" w:rsidRDefault="000376B6" w:rsidP="295097A1">
      <w:pPr>
        <w:rPr>
          <w:rFonts w:eastAsiaTheme="minorEastAsia"/>
          <w:b/>
          <w:bCs/>
          <w:color w:val="auto"/>
          <w:szCs w:val="20"/>
        </w:rPr>
      </w:pPr>
      <w:r w:rsidRPr="295097A1">
        <w:rPr>
          <w:rFonts w:eastAsiaTheme="minorEastAsia"/>
          <w:b/>
          <w:bCs/>
          <w:color w:val="auto"/>
          <w:szCs w:val="20"/>
        </w:rPr>
        <w:t>1.4 Stanovení pravidel pro lobbování</w:t>
      </w:r>
    </w:p>
    <w:tbl>
      <w:tblPr>
        <w:tblStyle w:val="Mkatabulky"/>
        <w:tblW w:w="0" w:type="auto"/>
        <w:tblLook w:val="04A0" w:firstRow="1" w:lastRow="0" w:firstColumn="1" w:lastColumn="0" w:noHBand="0" w:noVBand="1"/>
      </w:tblPr>
      <w:tblGrid>
        <w:gridCol w:w="2405"/>
        <w:gridCol w:w="7223"/>
      </w:tblGrid>
      <w:tr w:rsidR="00540040" w:rsidRPr="00540040" w14:paraId="1095D887" w14:textId="77777777" w:rsidTr="1FD2FD96">
        <w:tc>
          <w:tcPr>
            <w:tcW w:w="2405" w:type="dxa"/>
          </w:tcPr>
          <w:p w14:paraId="26D830AA" w14:textId="77777777" w:rsidR="000376B6" w:rsidRPr="00540040" w:rsidRDefault="000376B6" w:rsidP="295097A1">
            <w:pPr>
              <w:pStyle w:val="K-Text"/>
              <w:spacing w:line="240" w:lineRule="auto"/>
              <w:jc w:val="left"/>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sz w:val="20"/>
                <w:szCs w:val="20"/>
              </w:rPr>
              <w:t>Výzva</w:t>
            </w:r>
          </w:p>
        </w:tc>
        <w:tc>
          <w:tcPr>
            <w:tcW w:w="7223" w:type="dxa"/>
          </w:tcPr>
          <w:p w14:paraId="4ECFAFBE" w14:textId="6953223D" w:rsidR="000376B6" w:rsidRPr="00540040" w:rsidRDefault="00262913" w:rsidP="295097A1">
            <w:pPr>
              <w:rPr>
                <w:rFonts w:eastAsiaTheme="minorEastAsia"/>
                <w:color w:val="auto"/>
                <w:szCs w:val="20"/>
              </w:rPr>
            </w:pPr>
            <w:r w:rsidRPr="295097A1">
              <w:rPr>
                <w:rFonts w:eastAsiaTheme="minorEastAsia"/>
                <w:color w:val="auto"/>
                <w:szCs w:val="20"/>
              </w:rPr>
              <w:t xml:space="preserve">Hlavní výzvu v oblasti </w:t>
            </w:r>
            <w:r w:rsidR="004F2F72" w:rsidRPr="295097A1">
              <w:rPr>
                <w:rFonts w:eastAsiaTheme="minorEastAsia"/>
                <w:color w:val="auto"/>
                <w:szCs w:val="20"/>
              </w:rPr>
              <w:t xml:space="preserve">stanovení pravidel pro </w:t>
            </w:r>
            <w:r w:rsidRPr="295097A1">
              <w:rPr>
                <w:rFonts w:eastAsiaTheme="minorEastAsia"/>
                <w:color w:val="auto"/>
                <w:szCs w:val="20"/>
              </w:rPr>
              <w:t xml:space="preserve">lobbování představuje </w:t>
            </w:r>
            <w:r w:rsidR="004F2F72" w:rsidRPr="295097A1">
              <w:rPr>
                <w:rFonts w:eastAsiaTheme="minorEastAsia"/>
                <w:color w:val="auto"/>
                <w:szCs w:val="20"/>
              </w:rPr>
              <w:t>přijetí účinné a</w:t>
            </w:r>
            <w:r w:rsidR="00E3217A" w:rsidRPr="295097A1">
              <w:rPr>
                <w:rFonts w:eastAsiaTheme="minorEastAsia"/>
                <w:color w:val="auto"/>
                <w:szCs w:val="20"/>
              </w:rPr>
              <w:t> </w:t>
            </w:r>
            <w:r w:rsidR="004F2F72" w:rsidRPr="295097A1">
              <w:rPr>
                <w:rFonts w:eastAsiaTheme="minorEastAsia"/>
                <w:color w:val="auto"/>
                <w:szCs w:val="20"/>
              </w:rPr>
              <w:t xml:space="preserve">vymahatelné regulace, která bude reagovat na dosavadní </w:t>
            </w:r>
            <w:r w:rsidRPr="295097A1">
              <w:rPr>
                <w:rFonts w:eastAsiaTheme="minorEastAsia"/>
                <w:color w:val="auto"/>
                <w:szCs w:val="20"/>
              </w:rPr>
              <w:t>neexistenc</w:t>
            </w:r>
            <w:r w:rsidR="004F2F72" w:rsidRPr="295097A1">
              <w:rPr>
                <w:rFonts w:eastAsiaTheme="minorEastAsia"/>
                <w:color w:val="auto"/>
                <w:szCs w:val="20"/>
              </w:rPr>
              <w:t>i</w:t>
            </w:r>
            <w:r w:rsidRPr="295097A1">
              <w:rPr>
                <w:rFonts w:eastAsiaTheme="minorEastAsia"/>
                <w:color w:val="auto"/>
                <w:szCs w:val="20"/>
              </w:rPr>
              <w:t xml:space="preserve"> </w:t>
            </w:r>
            <w:r w:rsidR="007063F1" w:rsidRPr="295097A1">
              <w:rPr>
                <w:rFonts w:eastAsiaTheme="minorEastAsia"/>
                <w:color w:val="auto"/>
                <w:szCs w:val="20"/>
              </w:rPr>
              <w:t xml:space="preserve">právního rámce </w:t>
            </w:r>
            <w:r w:rsidR="007C0BD0" w:rsidRPr="295097A1">
              <w:rPr>
                <w:rFonts w:eastAsiaTheme="minorEastAsia"/>
                <w:color w:val="auto"/>
                <w:szCs w:val="20"/>
              </w:rPr>
              <w:t>v této oblasti</w:t>
            </w:r>
            <w:r w:rsidR="000F63EA" w:rsidRPr="295097A1">
              <w:rPr>
                <w:rFonts w:eastAsiaTheme="minorEastAsia"/>
                <w:color w:val="auto"/>
                <w:szCs w:val="20"/>
              </w:rPr>
              <w:t xml:space="preserve"> a </w:t>
            </w:r>
            <w:r w:rsidR="00B5009D" w:rsidRPr="295097A1">
              <w:rPr>
                <w:rFonts w:eastAsiaTheme="minorEastAsia"/>
                <w:color w:val="auto"/>
                <w:szCs w:val="20"/>
              </w:rPr>
              <w:t xml:space="preserve">s tím související </w:t>
            </w:r>
            <w:r w:rsidR="000F63EA" w:rsidRPr="295097A1">
              <w:rPr>
                <w:rFonts w:eastAsiaTheme="minorEastAsia"/>
                <w:color w:val="auto"/>
                <w:szCs w:val="20"/>
              </w:rPr>
              <w:t xml:space="preserve">chybějící veřejnou kontrolu. </w:t>
            </w:r>
            <w:r w:rsidR="00CE2BF3" w:rsidRPr="295097A1">
              <w:rPr>
                <w:rFonts w:eastAsiaTheme="minorEastAsia"/>
                <w:color w:val="auto"/>
                <w:szCs w:val="20"/>
              </w:rPr>
              <w:t>T</w:t>
            </w:r>
            <w:r w:rsidR="00EB0DF0" w:rsidRPr="295097A1">
              <w:rPr>
                <w:rFonts w:eastAsiaTheme="minorEastAsia"/>
                <w:color w:val="auto"/>
                <w:szCs w:val="20"/>
              </w:rPr>
              <w:t>ento stav</w:t>
            </w:r>
            <w:r w:rsidR="00DD1F0C" w:rsidRPr="295097A1">
              <w:rPr>
                <w:rFonts w:eastAsiaTheme="minorEastAsia"/>
                <w:color w:val="auto"/>
                <w:szCs w:val="20"/>
              </w:rPr>
              <w:t xml:space="preserve"> </w:t>
            </w:r>
            <w:r w:rsidR="00B256E4" w:rsidRPr="295097A1">
              <w:rPr>
                <w:rFonts w:eastAsiaTheme="minorEastAsia"/>
                <w:color w:val="auto"/>
                <w:szCs w:val="20"/>
              </w:rPr>
              <w:t xml:space="preserve">na </w:t>
            </w:r>
            <w:r w:rsidRPr="295097A1">
              <w:rPr>
                <w:rFonts w:eastAsiaTheme="minorEastAsia"/>
                <w:color w:val="auto"/>
                <w:szCs w:val="20"/>
              </w:rPr>
              <w:t>jedné straně snižuje legitimitu role lobbistů, a na straně druhé umožňuje ohrožení veřejného zájmu, snížení legitimity veřejných rozhodnutí a upřednostnění zájmů osobních, skrytých či</w:t>
            </w:r>
            <w:r w:rsidR="00394484" w:rsidRPr="295097A1">
              <w:rPr>
                <w:rFonts w:eastAsiaTheme="minorEastAsia"/>
                <w:color w:val="auto"/>
                <w:szCs w:val="20"/>
              </w:rPr>
              <w:t> </w:t>
            </w:r>
            <w:r w:rsidRPr="295097A1">
              <w:rPr>
                <w:rFonts w:eastAsiaTheme="minorEastAsia"/>
                <w:color w:val="auto"/>
                <w:szCs w:val="20"/>
              </w:rPr>
              <w:t xml:space="preserve">parciálních. </w:t>
            </w:r>
            <w:r w:rsidR="001D0EFF" w:rsidRPr="295097A1">
              <w:rPr>
                <w:rFonts w:eastAsiaTheme="minorEastAsia"/>
                <w:color w:val="auto"/>
                <w:szCs w:val="20"/>
              </w:rPr>
              <w:t>Lobbistická činnost přitom může mít zásadní dopady na přijímaná rozhodnutí</w:t>
            </w:r>
            <w:r w:rsidR="007D2E0C" w:rsidRPr="295097A1">
              <w:rPr>
                <w:rFonts w:eastAsiaTheme="minorEastAsia"/>
                <w:color w:val="auto"/>
                <w:szCs w:val="20"/>
              </w:rPr>
              <w:t xml:space="preserve">. </w:t>
            </w:r>
          </w:p>
        </w:tc>
      </w:tr>
      <w:tr w:rsidR="00540040" w:rsidRPr="00540040" w14:paraId="4AC69CD3" w14:textId="77777777" w:rsidTr="1FD2FD96">
        <w:tc>
          <w:tcPr>
            <w:tcW w:w="2405" w:type="dxa"/>
          </w:tcPr>
          <w:p w14:paraId="5FA077FA" w14:textId="77777777" w:rsidR="000376B6" w:rsidRPr="00540040" w:rsidRDefault="000376B6" w:rsidP="295097A1">
            <w:pPr>
              <w:pStyle w:val="K-Text"/>
              <w:spacing w:line="240" w:lineRule="auto"/>
              <w:jc w:val="left"/>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sz w:val="20"/>
                <w:szCs w:val="20"/>
              </w:rPr>
              <w:t>Cíl</w:t>
            </w:r>
          </w:p>
        </w:tc>
        <w:tc>
          <w:tcPr>
            <w:tcW w:w="7223" w:type="dxa"/>
          </w:tcPr>
          <w:p w14:paraId="2A278FDB" w14:textId="14E6CE63" w:rsidR="000376B6" w:rsidRPr="00540040" w:rsidRDefault="4FDEDFC4" w:rsidP="295097A1">
            <w:pPr>
              <w:rPr>
                <w:rFonts w:eastAsiaTheme="minorEastAsia"/>
                <w:i/>
                <w:iCs/>
                <w:color w:val="auto"/>
                <w:szCs w:val="20"/>
              </w:rPr>
            </w:pPr>
            <w:r w:rsidRPr="295097A1">
              <w:rPr>
                <w:rFonts w:eastAsiaTheme="minorEastAsia"/>
                <w:color w:val="auto"/>
                <w:szCs w:val="20"/>
              </w:rPr>
              <w:t xml:space="preserve">Cílem této reformy je stanovení pravidel pro </w:t>
            </w:r>
            <w:r w:rsidR="75ABF168" w:rsidRPr="295097A1">
              <w:rPr>
                <w:rFonts w:eastAsiaTheme="minorEastAsia"/>
                <w:color w:val="auto"/>
                <w:szCs w:val="20"/>
              </w:rPr>
              <w:t xml:space="preserve">výkon lobbistické činnosti </w:t>
            </w:r>
            <w:r w:rsidRPr="295097A1">
              <w:rPr>
                <w:rFonts w:eastAsiaTheme="minorEastAsia"/>
                <w:color w:val="auto"/>
                <w:szCs w:val="20"/>
              </w:rPr>
              <w:t xml:space="preserve">coby standardní aktivity v rámci legislativního procesu na centrální úrovni. Základními </w:t>
            </w:r>
            <w:r w:rsidR="75ABF168" w:rsidRPr="295097A1">
              <w:rPr>
                <w:rFonts w:eastAsiaTheme="minorEastAsia"/>
                <w:color w:val="auto"/>
                <w:szCs w:val="20"/>
              </w:rPr>
              <w:t xml:space="preserve">prvky </w:t>
            </w:r>
            <w:r w:rsidRPr="295097A1">
              <w:rPr>
                <w:rFonts w:eastAsiaTheme="minorEastAsia"/>
                <w:color w:val="auto"/>
                <w:szCs w:val="20"/>
              </w:rPr>
              <w:t xml:space="preserve">regulace lobbování jsou zvýšení transparentnosti </w:t>
            </w:r>
            <w:r w:rsidR="6B1DE6EE" w:rsidRPr="295097A1">
              <w:rPr>
                <w:rFonts w:eastAsiaTheme="minorEastAsia"/>
                <w:color w:val="auto"/>
                <w:szCs w:val="20"/>
              </w:rPr>
              <w:t xml:space="preserve">této </w:t>
            </w:r>
            <w:r w:rsidR="5A22F890" w:rsidRPr="295097A1">
              <w:rPr>
                <w:rFonts w:eastAsiaTheme="minorEastAsia"/>
                <w:color w:val="auto"/>
                <w:szCs w:val="20"/>
              </w:rPr>
              <w:t>činnost</w:t>
            </w:r>
            <w:r w:rsidR="42B989A9" w:rsidRPr="295097A1">
              <w:rPr>
                <w:rFonts w:eastAsiaTheme="minorEastAsia"/>
                <w:color w:val="auto"/>
                <w:szCs w:val="20"/>
              </w:rPr>
              <w:t>i</w:t>
            </w:r>
            <w:r w:rsidR="5A22F890" w:rsidRPr="295097A1">
              <w:rPr>
                <w:rFonts w:eastAsiaTheme="minorEastAsia"/>
                <w:color w:val="auto"/>
                <w:szCs w:val="20"/>
              </w:rPr>
              <w:t xml:space="preserve"> </w:t>
            </w:r>
            <w:r w:rsidRPr="295097A1">
              <w:rPr>
                <w:rFonts w:eastAsiaTheme="minorEastAsia"/>
                <w:color w:val="auto"/>
                <w:szCs w:val="20"/>
              </w:rPr>
              <w:t>a posílení transparentnosti</w:t>
            </w:r>
            <w:r w:rsidR="42B989A9" w:rsidRPr="295097A1">
              <w:rPr>
                <w:rFonts w:eastAsiaTheme="minorEastAsia"/>
                <w:color w:val="auto"/>
                <w:szCs w:val="20"/>
              </w:rPr>
              <w:t xml:space="preserve"> celého</w:t>
            </w:r>
            <w:r w:rsidRPr="295097A1">
              <w:rPr>
                <w:rFonts w:eastAsiaTheme="minorEastAsia"/>
                <w:color w:val="auto"/>
                <w:szCs w:val="20"/>
              </w:rPr>
              <w:t xml:space="preserve"> legislativního procesu a </w:t>
            </w:r>
            <w:r w:rsidR="18C9B770" w:rsidRPr="295097A1">
              <w:rPr>
                <w:rFonts w:eastAsiaTheme="minorEastAsia"/>
                <w:color w:val="auto"/>
                <w:szCs w:val="20"/>
              </w:rPr>
              <w:t xml:space="preserve">umožnění </w:t>
            </w:r>
            <w:r w:rsidRPr="295097A1">
              <w:rPr>
                <w:rFonts w:eastAsiaTheme="minorEastAsia"/>
                <w:color w:val="auto"/>
                <w:szCs w:val="20"/>
              </w:rPr>
              <w:t>veřejné kontroly v této oblasti. Díky těmto opatřením by mělo dojít</w:t>
            </w:r>
            <w:r w:rsidR="5DDAF483" w:rsidRPr="295097A1">
              <w:rPr>
                <w:rFonts w:eastAsiaTheme="minorEastAsia"/>
                <w:color w:val="auto"/>
                <w:szCs w:val="20"/>
              </w:rPr>
              <w:t xml:space="preserve"> k legitimizaci činnosti lobbistů a k</w:t>
            </w:r>
            <w:r w:rsidRPr="295097A1">
              <w:rPr>
                <w:rFonts w:eastAsiaTheme="minorEastAsia"/>
                <w:color w:val="auto"/>
                <w:szCs w:val="20"/>
              </w:rPr>
              <w:t xml:space="preserve"> omezení nežádoucích jevů s</w:t>
            </w:r>
            <w:r w:rsidR="00152DAC" w:rsidRPr="295097A1">
              <w:rPr>
                <w:rFonts w:eastAsiaTheme="minorEastAsia"/>
                <w:color w:val="auto"/>
                <w:szCs w:val="20"/>
              </w:rPr>
              <w:t> </w:t>
            </w:r>
            <w:r w:rsidRPr="295097A1">
              <w:rPr>
                <w:rFonts w:eastAsiaTheme="minorEastAsia"/>
                <w:color w:val="auto"/>
                <w:szCs w:val="20"/>
              </w:rPr>
              <w:t>lobbováním často spoj</w:t>
            </w:r>
            <w:r w:rsidR="5FFE7A12" w:rsidRPr="295097A1">
              <w:rPr>
                <w:rFonts w:eastAsiaTheme="minorEastAsia"/>
                <w:color w:val="auto"/>
                <w:szCs w:val="20"/>
              </w:rPr>
              <w:t>ova</w:t>
            </w:r>
            <w:r w:rsidRPr="295097A1">
              <w:rPr>
                <w:rFonts w:eastAsiaTheme="minorEastAsia"/>
                <w:color w:val="auto"/>
                <w:szCs w:val="20"/>
              </w:rPr>
              <w:t>ných, jako jsou korupce, střet zájmů nebo klientelismus.</w:t>
            </w:r>
          </w:p>
        </w:tc>
      </w:tr>
      <w:tr w:rsidR="00540040" w:rsidRPr="00540040" w14:paraId="1AC4FF3A" w14:textId="77777777" w:rsidTr="1FD2FD96">
        <w:tc>
          <w:tcPr>
            <w:tcW w:w="2405" w:type="dxa"/>
          </w:tcPr>
          <w:p w14:paraId="407B2371" w14:textId="77777777" w:rsidR="000376B6" w:rsidRPr="00540040" w:rsidRDefault="000376B6" w:rsidP="295097A1">
            <w:pPr>
              <w:pStyle w:val="K-Text"/>
              <w:spacing w:line="240" w:lineRule="auto"/>
              <w:jc w:val="left"/>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sz w:val="20"/>
                <w:szCs w:val="20"/>
              </w:rPr>
              <w:t>Implementace</w:t>
            </w:r>
          </w:p>
        </w:tc>
        <w:tc>
          <w:tcPr>
            <w:tcW w:w="7223" w:type="dxa"/>
          </w:tcPr>
          <w:p w14:paraId="6F957A5E" w14:textId="4B611D23" w:rsidR="005277B6" w:rsidRPr="00540040" w:rsidRDefault="005277B6"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Parlament ČR</w:t>
            </w:r>
            <w:r w:rsidR="00E71843" w:rsidRPr="295097A1">
              <w:rPr>
                <w:rFonts w:asciiTheme="minorHAnsi" w:eastAsiaTheme="minorEastAsia" w:hAnsiTheme="minorHAnsi" w:cstheme="minorBidi"/>
                <w:i w:val="0"/>
                <w:iCs w:val="0"/>
                <w:color w:val="auto"/>
                <w:sz w:val="20"/>
                <w:szCs w:val="20"/>
              </w:rPr>
              <w:t xml:space="preserve"> </w:t>
            </w:r>
            <w:r w:rsidRPr="295097A1">
              <w:rPr>
                <w:rFonts w:asciiTheme="minorHAnsi" w:eastAsiaTheme="minorEastAsia" w:hAnsiTheme="minorHAnsi" w:cstheme="minorBidi"/>
                <w:i w:val="0"/>
                <w:iCs w:val="0"/>
                <w:color w:val="auto"/>
                <w:sz w:val="20"/>
                <w:szCs w:val="20"/>
              </w:rPr>
              <w:t>/ Vláda ČR</w:t>
            </w:r>
            <w:r w:rsidR="00E71843" w:rsidRPr="295097A1">
              <w:rPr>
                <w:rFonts w:asciiTheme="minorHAnsi" w:eastAsiaTheme="minorEastAsia" w:hAnsiTheme="minorHAnsi" w:cstheme="minorBidi"/>
                <w:i w:val="0"/>
                <w:iCs w:val="0"/>
                <w:color w:val="auto"/>
                <w:sz w:val="20"/>
                <w:szCs w:val="20"/>
              </w:rPr>
              <w:t xml:space="preserve"> </w:t>
            </w:r>
            <w:r w:rsidRPr="295097A1">
              <w:rPr>
                <w:rFonts w:asciiTheme="minorHAnsi" w:eastAsiaTheme="minorEastAsia" w:hAnsiTheme="minorHAnsi" w:cstheme="minorBidi"/>
                <w:i w:val="0"/>
                <w:iCs w:val="0"/>
                <w:color w:val="auto"/>
                <w:sz w:val="20"/>
                <w:szCs w:val="20"/>
              </w:rPr>
              <w:t>/ Odbor střetu zájmů a boje proti korupci Ministerstva spravedlnos</w:t>
            </w:r>
            <w:r w:rsidR="00F861EA" w:rsidRPr="295097A1">
              <w:rPr>
                <w:rFonts w:asciiTheme="minorHAnsi" w:eastAsiaTheme="minorEastAsia" w:hAnsiTheme="minorHAnsi" w:cstheme="minorBidi"/>
                <w:i w:val="0"/>
                <w:iCs w:val="0"/>
                <w:color w:val="auto"/>
                <w:sz w:val="20"/>
                <w:szCs w:val="20"/>
              </w:rPr>
              <w:t xml:space="preserve">ti. </w:t>
            </w:r>
          </w:p>
          <w:p w14:paraId="089D6F57" w14:textId="38915227" w:rsidR="000376B6" w:rsidRPr="00540040" w:rsidRDefault="00152DAC" w:rsidP="295097A1">
            <w:pPr>
              <w:rPr>
                <w:rFonts w:eastAsiaTheme="minorEastAsia"/>
                <w:color w:val="auto"/>
                <w:szCs w:val="20"/>
              </w:rPr>
            </w:pPr>
            <w:r w:rsidRPr="295097A1">
              <w:rPr>
                <w:rFonts w:eastAsiaTheme="minorEastAsia"/>
                <w:color w:val="auto"/>
                <w:szCs w:val="20"/>
              </w:rPr>
              <w:t xml:space="preserve">Implementace bude provedena přijetím návrhu zákona o lobbování. </w:t>
            </w:r>
          </w:p>
        </w:tc>
      </w:tr>
      <w:tr w:rsidR="00540040" w:rsidRPr="00540040" w14:paraId="767198D1" w14:textId="77777777" w:rsidTr="1FD2FD96">
        <w:trPr>
          <w:trHeight w:val="70"/>
        </w:trPr>
        <w:tc>
          <w:tcPr>
            <w:tcW w:w="2405" w:type="dxa"/>
          </w:tcPr>
          <w:p w14:paraId="12800467" w14:textId="77777777" w:rsidR="000376B6" w:rsidRPr="00540040" w:rsidRDefault="000376B6" w:rsidP="295097A1">
            <w:pPr>
              <w:pStyle w:val="K-Text"/>
              <w:spacing w:line="240" w:lineRule="auto"/>
              <w:jc w:val="left"/>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sz w:val="20"/>
                <w:szCs w:val="20"/>
              </w:rPr>
              <w:t>Spolupráce a zapojení zúčastněných stran</w:t>
            </w:r>
          </w:p>
        </w:tc>
        <w:tc>
          <w:tcPr>
            <w:tcW w:w="7223" w:type="dxa"/>
          </w:tcPr>
          <w:p w14:paraId="27D37664" w14:textId="03A3D77F" w:rsidR="000376B6" w:rsidRPr="00540040" w:rsidRDefault="00420EFE"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 xml:space="preserve">Zástupci </w:t>
            </w:r>
            <w:r w:rsidR="0037538D" w:rsidRPr="295097A1">
              <w:rPr>
                <w:rFonts w:asciiTheme="minorHAnsi" w:eastAsiaTheme="minorEastAsia" w:hAnsiTheme="minorHAnsi" w:cstheme="minorBidi"/>
                <w:i w:val="0"/>
                <w:iCs w:val="0"/>
                <w:color w:val="auto"/>
                <w:sz w:val="20"/>
                <w:szCs w:val="20"/>
              </w:rPr>
              <w:t xml:space="preserve">neziskového sektoru, </w:t>
            </w:r>
            <w:r w:rsidR="00291AEC" w:rsidRPr="295097A1">
              <w:rPr>
                <w:rFonts w:asciiTheme="minorHAnsi" w:eastAsiaTheme="minorEastAsia" w:hAnsiTheme="minorHAnsi" w:cstheme="minorBidi"/>
                <w:i w:val="0"/>
                <w:iCs w:val="0"/>
                <w:color w:val="auto"/>
                <w:sz w:val="20"/>
                <w:szCs w:val="20"/>
              </w:rPr>
              <w:t>Úřad</w:t>
            </w:r>
            <w:r w:rsidRPr="295097A1">
              <w:rPr>
                <w:rFonts w:asciiTheme="minorHAnsi" w:eastAsiaTheme="minorEastAsia" w:hAnsiTheme="minorHAnsi" w:cstheme="minorBidi"/>
                <w:i w:val="0"/>
                <w:iCs w:val="0"/>
                <w:color w:val="auto"/>
                <w:sz w:val="20"/>
                <w:szCs w:val="20"/>
              </w:rPr>
              <w:t>u</w:t>
            </w:r>
            <w:r w:rsidR="00291AEC" w:rsidRPr="295097A1">
              <w:rPr>
                <w:rFonts w:asciiTheme="minorHAnsi" w:eastAsiaTheme="minorEastAsia" w:hAnsiTheme="minorHAnsi" w:cstheme="minorBidi"/>
                <w:i w:val="0"/>
                <w:iCs w:val="0"/>
                <w:color w:val="auto"/>
                <w:sz w:val="20"/>
                <w:szCs w:val="20"/>
              </w:rPr>
              <w:t xml:space="preserve"> pro dohled nad hospodařením politických stran </w:t>
            </w:r>
            <w:r w:rsidR="005C300F" w:rsidRPr="295097A1">
              <w:rPr>
                <w:rFonts w:asciiTheme="minorHAnsi" w:eastAsiaTheme="minorEastAsia" w:hAnsiTheme="minorHAnsi" w:cstheme="minorBidi"/>
                <w:i w:val="0"/>
                <w:iCs w:val="0"/>
                <w:color w:val="auto"/>
                <w:sz w:val="20"/>
                <w:szCs w:val="20"/>
              </w:rPr>
              <w:t>a</w:t>
            </w:r>
            <w:r w:rsidR="007A090E" w:rsidRPr="295097A1">
              <w:rPr>
                <w:rFonts w:asciiTheme="minorHAnsi" w:eastAsiaTheme="minorEastAsia" w:hAnsiTheme="minorHAnsi" w:cstheme="minorBidi"/>
                <w:i w:val="0"/>
                <w:iCs w:val="0"/>
                <w:color w:val="auto"/>
                <w:sz w:val="20"/>
                <w:szCs w:val="20"/>
              </w:rPr>
              <w:t> </w:t>
            </w:r>
            <w:r w:rsidR="005C300F" w:rsidRPr="295097A1">
              <w:rPr>
                <w:rFonts w:asciiTheme="minorHAnsi" w:eastAsiaTheme="minorEastAsia" w:hAnsiTheme="minorHAnsi" w:cstheme="minorBidi"/>
                <w:i w:val="0"/>
                <w:iCs w:val="0"/>
                <w:color w:val="auto"/>
                <w:sz w:val="20"/>
                <w:szCs w:val="20"/>
              </w:rPr>
              <w:t>hnutí</w:t>
            </w:r>
            <w:r w:rsidR="005A1221" w:rsidRPr="295097A1">
              <w:rPr>
                <w:rFonts w:asciiTheme="minorHAnsi" w:eastAsiaTheme="minorEastAsia" w:hAnsiTheme="minorHAnsi" w:cstheme="minorBidi"/>
                <w:i w:val="0"/>
                <w:iCs w:val="0"/>
                <w:color w:val="auto"/>
                <w:sz w:val="20"/>
                <w:szCs w:val="20"/>
              </w:rPr>
              <w:t xml:space="preserve"> a </w:t>
            </w:r>
            <w:r w:rsidRPr="295097A1">
              <w:rPr>
                <w:rFonts w:asciiTheme="minorHAnsi" w:eastAsiaTheme="minorEastAsia" w:hAnsiTheme="minorHAnsi" w:cstheme="minorBidi"/>
                <w:i w:val="0"/>
                <w:iCs w:val="0"/>
                <w:color w:val="auto"/>
                <w:sz w:val="20"/>
                <w:szCs w:val="20"/>
              </w:rPr>
              <w:t>odborn</w:t>
            </w:r>
            <w:r w:rsidR="005A1221" w:rsidRPr="295097A1">
              <w:rPr>
                <w:rFonts w:asciiTheme="minorHAnsi" w:eastAsiaTheme="minorEastAsia" w:hAnsiTheme="minorHAnsi" w:cstheme="minorBidi"/>
                <w:i w:val="0"/>
                <w:iCs w:val="0"/>
                <w:color w:val="auto"/>
                <w:sz w:val="20"/>
                <w:szCs w:val="20"/>
              </w:rPr>
              <w:t>é</w:t>
            </w:r>
            <w:r w:rsidRPr="295097A1">
              <w:rPr>
                <w:rFonts w:asciiTheme="minorHAnsi" w:eastAsiaTheme="minorEastAsia" w:hAnsiTheme="minorHAnsi" w:cstheme="minorBidi"/>
                <w:i w:val="0"/>
                <w:iCs w:val="0"/>
                <w:color w:val="auto"/>
                <w:sz w:val="20"/>
                <w:szCs w:val="20"/>
              </w:rPr>
              <w:t xml:space="preserve"> veřejnost</w:t>
            </w:r>
            <w:r w:rsidR="005A1221" w:rsidRPr="295097A1">
              <w:rPr>
                <w:rFonts w:asciiTheme="minorHAnsi" w:eastAsiaTheme="minorEastAsia" w:hAnsiTheme="minorHAnsi" w:cstheme="minorBidi"/>
                <w:i w:val="0"/>
                <w:iCs w:val="0"/>
                <w:color w:val="auto"/>
                <w:sz w:val="20"/>
                <w:szCs w:val="20"/>
              </w:rPr>
              <w:t xml:space="preserve">i </w:t>
            </w:r>
            <w:r w:rsidR="00E2598E" w:rsidRPr="295097A1">
              <w:rPr>
                <w:rFonts w:asciiTheme="minorHAnsi" w:eastAsiaTheme="minorEastAsia" w:hAnsiTheme="minorHAnsi" w:cstheme="minorBidi"/>
                <w:i w:val="0"/>
                <w:iCs w:val="0"/>
                <w:color w:val="auto"/>
                <w:sz w:val="20"/>
                <w:szCs w:val="20"/>
              </w:rPr>
              <w:t xml:space="preserve">(vč. zapojení </w:t>
            </w:r>
            <w:r w:rsidR="00EA5A0A" w:rsidRPr="295097A1">
              <w:rPr>
                <w:rFonts w:asciiTheme="minorHAnsi" w:eastAsiaTheme="minorEastAsia" w:hAnsiTheme="minorHAnsi" w:cstheme="minorBidi"/>
                <w:i w:val="0"/>
                <w:iCs w:val="0"/>
                <w:color w:val="auto"/>
                <w:sz w:val="20"/>
                <w:szCs w:val="20"/>
              </w:rPr>
              <w:t>dalších</w:t>
            </w:r>
            <w:r w:rsidR="00E2598E" w:rsidRPr="295097A1">
              <w:rPr>
                <w:rFonts w:asciiTheme="minorHAnsi" w:eastAsiaTheme="minorEastAsia" w:hAnsiTheme="minorHAnsi" w:cstheme="minorBidi"/>
                <w:i w:val="0"/>
                <w:iCs w:val="0"/>
                <w:color w:val="auto"/>
                <w:sz w:val="20"/>
                <w:szCs w:val="20"/>
              </w:rPr>
              <w:t xml:space="preserve"> </w:t>
            </w:r>
            <w:proofErr w:type="spellStart"/>
            <w:r w:rsidR="00E2598E" w:rsidRPr="295097A1">
              <w:rPr>
                <w:rFonts w:asciiTheme="minorHAnsi" w:eastAsiaTheme="minorEastAsia" w:hAnsiTheme="minorHAnsi" w:cstheme="minorBidi"/>
                <w:i w:val="0"/>
                <w:iCs w:val="0"/>
                <w:color w:val="auto"/>
                <w:sz w:val="20"/>
                <w:szCs w:val="20"/>
              </w:rPr>
              <w:t>stakeholedrů</w:t>
            </w:r>
            <w:proofErr w:type="spellEnd"/>
            <w:r w:rsidR="00E2598E" w:rsidRPr="295097A1">
              <w:rPr>
                <w:rFonts w:asciiTheme="minorHAnsi" w:eastAsiaTheme="minorEastAsia" w:hAnsiTheme="minorHAnsi" w:cstheme="minorBidi"/>
                <w:i w:val="0"/>
                <w:iCs w:val="0"/>
                <w:color w:val="auto"/>
                <w:sz w:val="20"/>
                <w:szCs w:val="20"/>
              </w:rPr>
              <w:t xml:space="preserve">) </w:t>
            </w:r>
          </w:p>
        </w:tc>
      </w:tr>
      <w:tr w:rsidR="00540040" w:rsidRPr="00540040" w14:paraId="4ACCDE60" w14:textId="77777777" w:rsidTr="1FD2FD96">
        <w:tc>
          <w:tcPr>
            <w:tcW w:w="2405" w:type="dxa"/>
          </w:tcPr>
          <w:p w14:paraId="7F00767E" w14:textId="77777777" w:rsidR="000376B6" w:rsidRPr="00540040" w:rsidRDefault="000376B6" w:rsidP="295097A1">
            <w:pPr>
              <w:pStyle w:val="K-Text"/>
              <w:spacing w:line="240" w:lineRule="auto"/>
              <w:jc w:val="left"/>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sz w:val="20"/>
                <w:szCs w:val="20"/>
              </w:rPr>
              <w:t>Překážky a rizika</w:t>
            </w:r>
          </w:p>
        </w:tc>
        <w:tc>
          <w:tcPr>
            <w:tcW w:w="7223" w:type="dxa"/>
          </w:tcPr>
          <w:p w14:paraId="4FCEC79E" w14:textId="42D16E88" w:rsidR="000376B6" w:rsidRPr="00540040" w:rsidRDefault="00BC769E"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Omezená možnost exekutivy ovlivnit legislativní</w:t>
            </w:r>
            <w:r w:rsidR="00F80A1D" w:rsidRPr="295097A1">
              <w:rPr>
                <w:rFonts w:asciiTheme="minorHAnsi" w:eastAsiaTheme="minorEastAsia" w:hAnsiTheme="minorHAnsi" w:cstheme="minorBidi"/>
                <w:i w:val="0"/>
                <w:iCs w:val="0"/>
                <w:color w:val="auto"/>
                <w:sz w:val="20"/>
                <w:szCs w:val="20"/>
              </w:rPr>
              <w:t xml:space="preserve"> </w:t>
            </w:r>
            <w:r w:rsidRPr="295097A1">
              <w:rPr>
                <w:rFonts w:asciiTheme="minorHAnsi" w:eastAsiaTheme="minorEastAsia" w:hAnsiTheme="minorHAnsi" w:cstheme="minorBidi"/>
                <w:i w:val="0"/>
                <w:iCs w:val="0"/>
                <w:color w:val="auto"/>
                <w:sz w:val="20"/>
                <w:szCs w:val="20"/>
              </w:rPr>
              <w:t>proces</w:t>
            </w:r>
          </w:p>
        </w:tc>
      </w:tr>
      <w:tr w:rsidR="00540040" w:rsidRPr="00540040" w14:paraId="0AFEBFA5" w14:textId="77777777" w:rsidTr="1FD2FD96">
        <w:tc>
          <w:tcPr>
            <w:tcW w:w="2405" w:type="dxa"/>
          </w:tcPr>
          <w:p w14:paraId="307BEAE2" w14:textId="77777777" w:rsidR="000376B6" w:rsidRPr="00540040" w:rsidRDefault="000376B6" w:rsidP="295097A1">
            <w:pPr>
              <w:pStyle w:val="K-Text"/>
              <w:spacing w:line="240" w:lineRule="auto"/>
              <w:jc w:val="left"/>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sz w:val="20"/>
                <w:szCs w:val="20"/>
              </w:rPr>
              <w:t>Cílové skupiny populace a ekonomické subjekty</w:t>
            </w:r>
          </w:p>
        </w:tc>
        <w:tc>
          <w:tcPr>
            <w:tcW w:w="7223" w:type="dxa"/>
          </w:tcPr>
          <w:p w14:paraId="1CEEAA0F" w14:textId="338C6466" w:rsidR="000376B6" w:rsidRPr="00540040" w:rsidRDefault="00BC769E"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Veřejnost</w:t>
            </w:r>
            <w:r w:rsidR="00C76EF8" w:rsidRPr="295097A1">
              <w:rPr>
                <w:rFonts w:asciiTheme="minorHAnsi" w:eastAsiaTheme="minorEastAsia" w:hAnsiTheme="minorHAnsi" w:cstheme="minorBidi"/>
                <w:i w:val="0"/>
                <w:iCs w:val="0"/>
                <w:color w:val="auto"/>
                <w:sz w:val="20"/>
                <w:szCs w:val="20"/>
              </w:rPr>
              <w:t xml:space="preserve"> (umožnění veřejné kontroly)</w:t>
            </w:r>
            <w:r w:rsidRPr="295097A1">
              <w:rPr>
                <w:rFonts w:asciiTheme="minorHAnsi" w:eastAsiaTheme="minorEastAsia" w:hAnsiTheme="minorHAnsi" w:cstheme="minorBidi"/>
                <w:i w:val="0"/>
                <w:iCs w:val="0"/>
                <w:color w:val="auto"/>
                <w:sz w:val="20"/>
                <w:szCs w:val="20"/>
              </w:rPr>
              <w:t xml:space="preserve">, </w:t>
            </w:r>
            <w:r w:rsidR="00C76EF8" w:rsidRPr="295097A1">
              <w:rPr>
                <w:rFonts w:asciiTheme="minorHAnsi" w:eastAsiaTheme="minorEastAsia" w:hAnsiTheme="minorHAnsi" w:cstheme="minorBidi"/>
                <w:i w:val="0"/>
                <w:iCs w:val="0"/>
                <w:color w:val="auto"/>
                <w:sz w:val="20"/>
                <w:szCs w:val="20"/>
              </w:rPr>
              <w:t xml:space="preserve">lobbovaní, </w:t>
            </w:r>
            <w:r w:rsidRPr="295097A1">
              <w:rPr>
                <w:rFonts w:asciiTheme="minorHAnsi" w:eastAsiaTheme="minorEastAsia" w:hAnsiTheme="minorHAnsi" w:cstheme="minorBidi"/>
                <w:i w:val="0"/>
                <w:iCs w:val="0"/>
                <w:color w:val="auto"/>
                <w:sz w:val="20"/>
                <w:szCs w:val="20"/>
              </w:rPr>
              <w:t>lobbisté a</w:t>
            </w:r>
            <w:r w:rsidR="00C3015F"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lobbistické skupiny (tj.</w:t>
            </w:r>
            <w:r w:rsidR="00100E6E"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i</w:t>
            </w:r>
            <w:r w:rsidR="003A42B8"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právnické osoby</w:t>
            </w:r>
            <w:r w:rsidR="00D6047B" w:rsidRPr="295097A1">
              <w:rPr>
                <w:rFonts w:asciiTheme="minorHAnsi" w:eastAsiaTheme="minorEastAsia" w:hAnsiTheme="minorHAnsi" w:cstheme="minorBidi"/>
                <w:i w:val="0"/>
                <w:iCs w:val="0"/>
                <w:color w:val="auto"/>
                <w:sz w:val="20"/>
                <w:szCs w:val="20"/>
              </w:rPr>
              <w:t xml:space="preserve"> vykonávající lobbistickou činnost</w:t>
            </w:r>
            <w:r w:rsidRPr="295097A1">
              <w:rPr>
                <w:rFonts w:asciiTheme="minorHAnsi" w:eastAsiaTheme="minorEastAsia" w:hAnsiTheme="minorHAnsi" w:cstheme="minorBidi"/>
                <w:i w:val="0"/>
                <w:iCs w:val="0"/>
                <w:color w:val="auto"/>
                <w:sz w:val="20"/>
                <w:szCs w:val="20"/>
              </w:rPr>
              <w:t xml:space="preserve">) </w:t>
            </w:r>
          </w:p>
        </w:tc>
      </w:tr>
      <w:tr w:rsidR="00540040" w:rsidRPr="00540040" w14:paraId="1D77B93A" w14:textId="77777777" w:rsidTr="1FD2FD96">
        <w:tc>
          <w:tcPr>
            <w:tcW w:w="2405" w:type="dxa"/>
          </w:tcPr>
          <w:p w14:paraId="6A0AC746" w14:textId="77777777" w:rsidR="002F7258" w:rsidRPr="00540040" w:rsidRDefault="002F7258" w:rsidP="295097A1">
            <w:pPr>
              <w:pStyle w:val="K-Text"/>
              <w:spacing w:line="240" w:lineRule="auto"/>
              <w:jc w:val="left"/>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sz w:val="20"/>
                <w:szCs w:val="20"/>
              </w:rPr>
              <w:t>Souhrnné náklady realizace financované z RRF za celé období</w:t>
            </w:r>
          </w:p>
        </w:tc>
        <w:tc>
          <w:tcPr>
            <w:tcW w:w="7223" w:type="dxa"/>
          </w:tcPr>
          <w:p w14:paraId="3A8BBA52" w14:textId="2E475815" w:rsidR="002F7258" w:rsidRPr="00540040" w:rsidRDefault="002F7258" w:rsidP="295097A1">
            <w:pPr>
              <w:pStyle w:val="K-TextInfo"/>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i w:val="0"/>
                <w:iCs w:val="0"/>
                <w:color w:val="auto"/>
                <w:sz w:val="20"/>
                <w:szCs w:val="20"/>
              </w:rPr>
              <w:t>Náklady realizace reformy budou hrazeny ze státního rozpočtu.</w:t>
            </w:r>
            <w:r w:rsidRPr="295097A1">
              <w:rPr>
                <w:rFonts w:asciiTheme="minorHAnsi" w:eastAsiaTheme="minorEastAsia" w:hAnsiTheme="minorHAnsi" w:cstheme="minorBidi"/>
                <w:color w:val="auto"/>
                <w:sz w:val="20"/>
                <w:szCs w:val="20"/>
              </w:rPr>
              <w:t xml:space="preserve"> </w:t>
            </w:r>
          </w:p>
        </w:tc>
      </w:tr>
      <w:tr w:rsidR="00540040" w:rsidRPr="00540040" w14:paraId="4D6B997A" w14:textId="77777777" w:rsidTr="1FD2FD96">
        <w:tc>
          <w:tcPr>
            <w:tcW w:w="2405" w:type="dxa"/>
          </w:tcPr>
          <w:p w14:paraId="1509ACF5" w14:textId="77777777" w:rsidR="002F7258" w:rsidRPr="00540040" w:rsidRDefault="002F7258" w:rsidP="295097A1">
            <w:pPr>
              <w:pStyle w:val="K-Text"/>
              <w:spacing w:line="240" w:lineRule="auto"/>
              <w:jc w:val="left"/>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sz w:val="20"/>
                <w:szCs w:val="20"/>
              </w:rPr>
              <w:t>Dodržování pravidel státní podpory</w:t>
            </w:r>
          </w:p>
        </w:tc>
        <w:tc>
          <w:tcPr>
            <w:tcW w:w="7223" w:type="dxa"/>
          </w:tcPr>
          <w:p w14:paraId="2F3CE00A" w14:textId="0E1FD04C" w:rsidR="002F7258" w:rsidRPr="00540040" w:rsidRDefault="002F7258"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Nerelevantní</w:t>
            </w:r>
          </w:p>
        </w:tc>
      </w:tr>
      <w:tr w:rsidR="002F7258" w:rsidRPr="00540040" w14:paraId="0C9F9C63" w14:textId="77777777" w:rsidTr="1FD2FD96">
        <w:tc>
          <w:tcPr>
            <w:tcW w:w="2405" w:type="dxa"/>
          </w:tcPr>
          <w:p w14:paraId="33EBBFDA" w14:textId="77777777" w:rsidR="002F7258" w:rsidRPr="00540040" w:rsidRDefault="002F7258" w:rsidP="295097A1">
            <w:pPr>
              <w:pStyle w:val="K-Text"/>
              <w:spacing w:line="240" w:lineRule="auto"/>
              <w:jc w:val="left"/>
              <w:rPr>
                <w:rFonts w:asciiTheme="minorHAnsi" w:eastAsiaTheme="minorEastAsia" w:hAnsiTheme="minorHAnsi" w:cstheme="minorBidi"/>
                <w:color w:val="000000" w:themeColor="text1"/>
                <w:sz w:val="20"/>
                <w:szCs w:val="20"/>
              </w:rPr>
            </w:pPr>
            <w:r w:rsidRPr="295097A1">
              <w:rPr>
                <w:rFonts w:asciiTheme="minorHAnsi" w:eastAsiaTheme="minorEastAsia" w:hAnsiTheme="minorHAnsi" w:cstheme="minorBidi"/>
                <w:sz w:val="20"/>
                <w:szCs w:val="20"/>
              </w:rPr>
              <w:t>Uveďte dobu implementace</w:t>
            </w:r>
          </w:p>
        </w:tc>
        <w:tc>
          <w:tcPr>
            <w:tcW w:w="7223" w:type="dxa"/>
          </w:tcPr>
          <w:p w14:paraId="762BE290" w14:textId="6DC3E7B2" w:rsidR="002F7258" w:rsidRPr="00540040" w:rsidRDefault="002F7258"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6</w:t>
            </w:r>
            <w:r w:rsidR="008B5F05" w:rsidRPr="295097A1">
              <w:rPr>
                <w:rFonts w:asciiTheme="minorHAnsi" w:eastAsiaTheme="minorEastAsia" w:hAnsiTheme="minorHAnsi" w:cstheme="minorBidi"/>
                <w:i w:val="0"/>
                <w:iCs w:val="0"/>
                <w:color w:val="auto"/>
                <w:sz w:val="20"/>
                <w:szCs w:val="20"/>
              </w:rPr>
              <w:t>0</w:t>
            </w:r>
            <w:r w:rsidRPr="295097A1">
              <w:rPr>
                <w:rFonts w:asciiTheme="minorHAnsi" w:eastAsiaTheme="minorEastAsia" w:hAnsiTheme="minorHAnsi" w:cstheme="minorBidi"/>
                <w:i w:val="0"/>
                <w:iCs w:val="0"/>
                <w:color w:val="auto"/>
                <w:sz w:val="20"/>
                <w:szCs w:val="20"/>
              </w:rPr>
              <w:t xml:space="preserve"> měsíců s dokončením v </w:t>
            </w:r>
            <w:r w:rsidR="00605CB2" w:rsidRPr="295097A1">
              <w:rPr>
                <w:rFonts w:asciiTheme="minorHAnsi" w:eastAsiaTheme="minorEastAsia" w:hAnsiTheme="minorHAnsi" w:cstheme="minorBidi"/>
                <w:i w:val="0"/>
                <w:iCs w:val="0"/>
                <w:color w:val="auto"/>
                <w:sz w:val="20"/>
                <w:szCs w:val="20"/>
              </w:rPr>
              <w:t>1</w:t>
            </w:r>
            <w:r w:rsidRPr="295097A1">
              <w:rPr>
                <w:rFonts w:asciiTheme="minorHAnsi" w:eastAsiaTheme="minorEastAsia" w:hAnsiTheme="minorHAnsi" w:cstheme="minorBidi"/>
                <w:i w:val="0"/>
                <w:iCs w:val="0"/>
                <w:color w:val="auto"/>
                <w:sz w:val="20"/>
                <w:szCs w:val="20"/>
              </w:rPr>
              <w:t>. Q. 2026</w:t>
            </w:r>
          </w:p>
        </w:tc>
      </w:tr>
    </w:tbl>
    <w:p w14:paraId="1D04EEB4" w14:textId="63E16BEC" w:rsidR="00C42CDB" w:rsidRPr="00540040" w:rsidRDefault="00C42CDB" w:rsidP="1FD2FD96">
      <w:pPr>
        <w:rPr>
          <w:rFonts w:eastAsiaTheme="minorEastAsia"/>
          <w:b/>
          <w:bCs/>
          <w:color w:val="auto"/>
        </w:rPr>
      </w:pPr>
    </w:p>
    <w:p w14:paraId="770B39EF" w14:textId="77777777" w:rsidR="003E0CF7" w:rsidRDefault="003E0CF7">
      <w:pPr>
        <w:rPr>
          <w:rFonts w:eastAsiaTheme="minorEastAsia"/>
          <w:b/>
          <w:bCs/>
          <w:color w:val="auto"/>
        </w:rPr>
      </w:pPr>
    </w:p>
    <w:p w14:paraId="7F397461" w14:textId="77777777" w:rsidR="003E0CF7" w:rsidRDefault="003E0CF7">
      <w:pPr>
        <w:rPr>
          <w:rFonts w:eastAsiaTheme="minorEastAsia"/>
          <w:b/>
          <w:bCs/>
          <w:color w:val="auto"/>
        </w:rPr>
      </w:pPr>
    </w:p>
    <w:p w14:paraId="62299CC5" w14:textId="77777777" w:rsidR="003E0CF7" w:rsidRDefault="003E0CF7">
      <w:pPr>
        <w:rPr>
          <w:rFonts w:eastAsiaTheme="minorEastAsia"/>
          <w:b/>
          <w:bCs/>
          <w:color w:val="auto"/>
        </w:rPr>
      </w:pPr>
    </w:p>
    <w:p w14:paraId="38A24DDF" w14:textId="5A329922" w:rsidR="00C42CDB" w:rsidRPr="00540040" w:rsidRDefault="2A4D1711">
      <w:pPr>
        <w:rPr>
          <w:rFonts w:eastAsiaTheme="minorEastAsia"/>
          <w:b/>
          <w:bCs/>
          <w:color w:val="auto"/>
        </w:rPr>
      </w:pPr>
      <w:r w:rsidRPr="1FD2FD96">
        <w:rPr>
          <w:rFonts w:eastAsiaTheme="minorEastAsia"/>
          <w:b/>
          <w:bCs/>
          <w:color w:val="auto"/>
        </w:rPr>
        <w:lastRenderedPageBreak/>
        <w:t>1.5 Kontrola a audit</w:t>
      </w:r>
    </w:p>
    <w:tbl>
      <w:tblPr>
        <w:tblW w:w="0" w:type="auto"/>
        <w:tblLayout w:type="fixed"/>
        <w:tblLook w:val="04A0" w:firstRow="1" w:lastRow="0" w:firstColumn="1" w:lastColumn="0" w:noHBand="0" w:noVBand="1"/>
      </w:tblPr>
      <w:tblGrid>
        <w:gridCol w:w="2400"/>
        <w:gridCol w:w="7215"/>
      </w:tblGrid>
      <w:tr w:rsidR="1FD2FD96" w14:paraId="3C79D5FC" w14:textId="77777777" w:rsidTr="5B2F5B41">
        <w:tc>
          <w:tcPr>
            <w:tcW w:w="2400" w:type="dxa"/>
            <w:tcBorders>
              <w:top w:val="single" w:sz="8" w:space="0" w:color="auto"/>
              <w:left w:val="single" w:sz="8" w:space="0" w:color="auto"/>
              <w:bottom w:val="single" w:sz="8" w:space="0" w:color="auto"/>
              <w:right w:val="single" w:sz="8" w:space="0" w:color="auto"/>
            </w:tcBorders>
          </w:tcPr>
          <w:p w14:paraId="24B7ADC3" w14:textId="55571945" w:rsidR="1FD2FD96" w:rsidRDefault="1FD2FD96">
            <w:r w:rsidRPr="1FD2FD96">
              <w:rPr>
                <w:rFonts w:ascii="Calibri" w:eastAsia="Calibri" w:hAnsi="Calibri" w:cs="Calibri"/>
                <w:szCs w:val="20"/>
              </w:rPr>
              <w:t xml:space="preserve">Výzva </w:t>
            </w:r>
          </w:p>
        </w:tc>
        <w:tc>
          <w:tcPr>
            <w:tcW w:w="7215" w:type="dxa"/>
            <w:tcBorders>
              <w:top w:val="single" w:sz="8" w:space="0" w:color="auto"/>
              <w:left w:val="single" w:sz="8" w:space="0" w:color="auto"/>
              <w:bottom w:val="single" w:sz="8" w:space="0" w:color="auto"/>
              <w:right w:val="single" w:sz="8" w:space="0" w:color="auto"/>
            </w:tcBorders>
          </w:tcPr>
          <w:p w14:paraId="0046BE9D" w14:textId="10700B25" w:rsidR="1FD2FD96" w:rsidRDefault="1FD2FD96">
            <w:pPr>
              <w:rPr>
                <w:rFonts w:ascii="Calibri" w:eastAsia="Calibri" w:hAnsi="Calibri" w:cs="Calibri"/>
                <w:szCs w:val="20"/>
              </w:rPr>
            </w:pPr>
            <w:r w:rsidRPr="1FD2FD96">
              <w:rPr>
                <w:rFonts w:ascii="Calibri" w:eastAsia="Calibri" w:hAnsi="Calibri" w:cs="Calibri"/>
                <w:szCs w:val="20"/>
              </w:rPr>
              <w:t>Účinná ochrana finančních zájmů Unie při provádění Nástroje pro oživení a odolnost je podmíněna zavedením vhodných opatření k prevenci, odhalování a nápravě podvodů, korupce a střetu zájmů, jak je stanoveno v článku 61 finančního nařízení.</w:t>
            </w:r>
          </w:p>
        </w:tc>
      </w:tr>
      <w:tr w:rsidR="1FD2FD96" w14:paraId="120C04D5" w14:textId="77777777" w:rsidTr="5B2F5B41">
        <w:tc>
          <w:tcPr>
            <w:tcW w:w="2400" w:type="dxa"/>
            <w:tcBorders>
              <w:top w:val="single" w:sz="8" w:space="0" w:color="auto"/>
              <w:left w:val="single" w:sz="8" w:space="0" w:color="auto"/>
              <w:bottom w:val="single" w:sz="8" w:space="0" w:color="auto"/>
              <w:right w:val="single" w:sz="8" w:space="0" w:color="auto"/>
            </w:tcBorders>
          </w:tcPr>
          <w:p w14:paraId="4DC3C98D" w14:textId="694ACA6E" w:rsidR="1FD2FD96" w:rsidRDefault="1FD2FD96">
            <w:r w:rsidRPr="1FD2FD96">
              <w:rPr>
                <w:rFonts w:ascii="Calibri" w:eastAsia="Calibri" w:hAnsi="Calibri" w:cs="Calibri"/>
                <w:szCs w:val="20"/>
              </w:rPr>
              <w:t xml:space="preserve">Cíl </w:t>
            </w:r>
          </w:p>
        </w:tc>
        <w:tc>
          <w:tcPr>
            <w:tcW w:w="7215" w:type="dxa"/>
            <w:tcBorders>
              <w:top w:val="single" w:sz="8" w:space="0" w:color="auto"/>
              <w:left w:val="single" w:sz="8" w:space="0" w:color="auto"/>
              <w:bottom w:val="single" w:sz="8" w:space="0" w:color="auto"/>
              <w:right w:val="single" w:sz="8" w:space="0" w:color="auto"/>
            </w:tcBorders>
          </w:tcPr>
          <w:p w14:paraId="16E551C6" w14:textId="3094432E" w:rsidR="1FD2FD96" w:rsidRDefault="1FD2FD96" w:rsidP="00AD2366">
            <w:pPr>
              <w:spacing w:line="252" w:lineRule="auto"/>
              <w:rPr>
                <w:rFonts w:ascii="Calibri" w:eastAsia="Calibri" w:hAnsi="Calibri" w:cs="Calibri"/>
                <w:szCs w:val="20"/>
              </w:rPr>
            </w:pPr>
            <w:r w:rsidRPr="1FD2FD96">
              <w:rPr>
                <w:rFonts w:ascii="Calibri" w:eastAsia="Calibri" w:hAnsi="Calibri" w:cs="Calibri"/>
                <w:szCs w:val="20"/>
              </w:rPr>
              <w:t xml:space="preserve">Zlepšení kontrolního a auditního prostředí je proto předpokladem pro účinné provádění plánu v souladu s platnými právními předpisy Unie a vnitrostátními právními předpisy. Tato reforma zahrnuje několik opatření na ochranu finančních zájmů Unie, zejména </w:t>
            </w:r>
          </w:p>
          <w:p w14:paraId="4A797A90" w14:textId="18C4DCD0" w:rsidR="1FD2FD96" w:rsidRDefault="1FD2FD96" w:rsidP="00AD2366">
            <w:pPr>
              <w:pStyle w:val="Odstavecseseznamem"/>
              <w:numPr>
                <w:ilvl w:val="0"/>
                <w:numId w:val="1"/>
              </w:numPr>
              <w:spacing w:line="252" w:lineRule="auto"/>
              <w:rPr>
                <w:szCs w:val="20"/>
              </w:rPr>
            </w:pPr>
            <w:r w:rsidRPr="1FD2FD96">
              <w:rPr>
                <w:szCs w:val="20"/>
              </w:rPr>
              <w:t xml:space="preserve">zlepšení vnitrostátního kontrolního systému s cílem předcházet situacím střetu zájmů, odhalovat je a napravovat, </w:t>
            </w:r>
          </w:p>
          <w:p w14:paraId="621023F7" w14:textId="2134EC6C" w:rsidR="1FD2FD96" w:rsidRDefault="1FD2FD96" w:rsidP="00AD2366">
            <w:pPr>
              <w:pStyle w:val="Odstavecseseznamem"/>
              <w:numPr>
                <w:ilvl w:val="0"/>
                <w:numId w:val="1"/>
              </w:numPr>
              <w:spacing w:line="252" w:lineRule="auto"/>
              <w:rPr>
                <w:szCs w:val="20"/>
              </w:rPr>
            </w:pPr>
            <w:r w:rsidRPr="1FD2FD96">
              <w:rPr>
                <w:szCs w:val="20"/>
              </w:rPr>
              <w:t>přezkum souladu vnitrostátních postupů s cílem zajistit, aby uplatňování skutečného vlastnictví v souvislosti se systémem vnitřní kontroly nástroje bylo plně v souladu s definicí „skutečných majitelů“, jak je uvedena v čl. 3 bodě 6 směrnice 2015/849, a ve znění směrnice 2018/843,</w:t>
            </w:r>
          </w:p>
          <w:p w14:paraId="5BB7F536" w14:textId="2F2654D8" w:rsidR="1FD2FD96" w:rsidRDefault="1FD2FD96" w:rsidP="00AD2366">
            <w:pPr>
              <w:pStyle w:val="Odstavecseseznamem"/>
              <w:numPr>
                <w:ilvl w:val="0"/>
                <w:numId w:val="1"/>
              </w:numPr>
              <w:spacing w:line="252" w:lineRule="auto"/>
              <w:rPr>
                <w:szCs w:val="20"/>
              </w:rPr>
            </w:pPr>
            <w:r w:rsidRPr="1FD2FD96">
              <w:rPr>
                <w:szCs w:val="20"/>
              </w:rPr>
              <w:t xml:space="preserve">přijetí strategie auditu zajišťující nezávislý a účinný audit provádění Nástroje pro oživení a odolnost, </w:t>
            </w:r>
          </w:p>
          <w:p w14:paraId="3F0A5E57" w14:textId="56D3C2F5" w:rsidR="1FD2FD96" w:rsidRDefault="1FD2FD96" w:rsidP="00AD2366">
            <w:pPr>
              <w:pStyle w:val="Odstavecseseznamem"/>
              <w:numPr>
                <w:ilvl w:val="0"/>
                <w:numId w:val="1"/>
              </w:numPr>
              <w:spacing w:line="252" w:lineRule="auto"/>
              <w:rPr>
                <w:szCs w:val="20"/>
              </w:rPr>
            </w:pPr>
            <w:r w:rsidRPr="1FD2FD96">
              <w:rPr>
                <w:szCs w:val="20"/>
              </w:rPr>
              <w:t xml:space="preserve">schválení postupů pro systém shromažďování, uchovávání a zpracování údajů týkajících se všech konečných příjemců, včetně všech skutečných majitelů, jak je stanoveno v článku 3 směrnice (EU) 2015/849,  </w:t>
            </w:r>
          </w:p>
          <w:p w14:paraId="382950C9" w14:textId="0773141C" w:rsidR="1FD2FD96" w:rsidRDefault="1FD2FD96" w:rsidP="00AD2366">
            <w:pPr>
              <w:pStyle w:val="Odstavecseseznamem"/>
              <w:numPr>
                <w:ilvl w:val="0"/>
                <w:numId w:val="1"/>
              </w:numPr>
              <w:spacing w:line="252" w:lineRule="auto"/>
              <w:rPr>
                <w:szCs w:val="20"/>
              </w:rPr>
            </w:pPr>
            <w:r w:rsidRPr="1FD2FD96">
              <w:rPr>
                <w:szCs w:val="20"/>
              </w:rPr>
              <w:t>systém evidence pro sledování provádění Nástroje pro oživení a odolnost a pro shromažďování a uchovávání všech údajů uvedených v čl. 22 odst. 2 písm. d) nařízení (EU) 2021/241.</w:t>
            </w:r>
          </w:p>
        </w:tc>
      </w:tr>
      <w:tr w:rsidR="1FD2FD96" w14:paraId="71107CBE" w14:textId="77777777" w:rsidTr="5B2F5B41">
        <w:tc>
          <w:tcPr>
            <w:tcW w:w="2400" w:type="dxa"/>
            <w:tcBorders>
              <w:top w:val="single" w:sz="8" w:space="0" w:color="auto"/>
              <w:left w:val="single" w:sz="8" w:space="0" w:color="auto"/>
              <w:bottom w:val="single" w:sz="8" w:space="0" w:color="auto"/>
              <w:right w:val="single" w:sz="8" w:space="0" w:color="auto"/>
            </w:tcBorders>
          </w:tcPr>
          <w:p w14:paraId="3CF48CF1" w14:textId="0D4E7766" w:rsidR="1FD2FD96" w:rsidRDefault="1FD2FD96">
            <w:r w:rsidRPr="1FD2FD96">
              <w:rPr>
                <w:rFonts w:ascii="Calibri" w:eastAsia="Calibri" w:hAnsi="Calibri" w:cs="Calibri"/>
                <w:szCs w:val="20"/>
              </w:rPr>
              <w:t xml:space="preserve">Implementace </w:t>
            </w:r>
          </w:p>
        </w:tc>
        <w:tc>
          <w:tcPr>
            <w:tcW w:w="7215" w:type="dxa"/>
            <w:tcBorders>
              <w:top w:val="single" w:sz="8" w:space="0" w:color="auto"/>
              <w:left w:val="single" w:sz="8" w:space="0" w:color="auto"/>
              <w:bottom w:val="single" w:sz="8" w:space="0" w:color="auto"/>
              <w:right w:val="single" w:sz="8" w:space="0" w:color="auto"/>
            </w:tcBorders>
          </w:tcPr>
          <w:p w14:paraId="4CCF0060" w14:textId="372FBD19" w:rsidR="1FD2FD96" w:rsidRDefault="1FD2FD96">
            <w:pPr>
              <w:rPr>
                <w:rFonts w:ascii="Calibri" w:eastAsia="Calibri" w:hAnsi="Calibri" w:cs="Calibri"/>
                <w:i/>
                <w:iCs/>
                <w:szCs w:val="20"/>
              </w:rPr>
            </w:pPr>
            <w:r w:rsidRPr="5B2F5B41">
              <w:rPr>
                <w:rFonts w:ascii="Calibri" w:eastAsia="Calibri" w:hAnsi="Calibri" w:cs="Calibri"/>
                <w:szCs w:val="20"/>
              </w:rPr>
              <w:t xml:space="preserve">Koordinační orgán MPO, vlastníci komponent, Ministerstvo spravedlnosti a dále Ministerstvo financí, Auditní orgán. </w:t>
            </w:r>
            <w:r w:rsidRPr="5B2F5B41">
              <w:rPr>
                <w:rFonts w:ascii="Calibri" w:eastAsia="Calibri" w:hAnsi="Calibri" w:cs="Calibri"/>
                <w:i/>
                <w:iCs/>
                <w:szCs w:val="20"/>
              </w:rPr>
              <w:t xml:space="preserve"> </w:t>
            </w:r>
          </w:p>
          <w:p w14:paraId="66DD1C48" w14:textId="3514DE07" w:rsidR="1FD2FD96" w:rsidRDefault="1FD2FD96">
            <w:pPr>
              <w:rPr>
                <w:rFonts w:ascii="Calibri" w:eastAsia="Calibri" w:hAnsi="Calibri" w:cs="Calibri"/>
                <w:szCs w:val="20"/>
              </w:rPr>
            </w:pPr>
            <w:r w:rsidRPr="1FD2FD96">
              <w:rPr>
                <w:rFonts w:ascii="Calibri" w:eastAsia="Calibri" w:hAnsi="Calibri" w:cs="Calibri"/>
                <w:szCs w:val="20"/>
              </w:rPr>
              <w:t xml:space="preserve">Implementace bude provedena přijetím nastavených milníků, implementací metodik, sladění definicí.  </w:t>
            </w:r>
          </w:p>
        </w:tc>
      </w:tr>
      <w:tr w:rsidR="1FD2FD96" w14:paraId="44E30950" w14:textId="77777777" w:rsidTr="5B2F5B41">
        <w:trPr>
          <w:trHeight w:val="300"/>
        </w:trPr>
        <w:tc>
          <w:tcPr>
            <w:tcW w:w="2400" w:type="dxa"/>
            <w:tcBorders>
              <w:top w:val="single" w:sz="8" w:space="0" w:color="auto"/>
              <w:left w:val="single" w:sz="8" w:space="0" w:color="auto"/>
              <w:bottom w:val="single" w:sz="8" w:space="0" w:color="auto"/>
              <w:right w:val="single" w:sz="8" w:space="0" w:color="auto"/>
            </w:tcBorders>
          </w:tcPr>
          <w:p w14:paraId="10D670E5" w14:textId="5200ECCB" w:rsidR="1FD2FD96" w:rsidRDefault="1FD2FD96">
            <w:r w:rsidRPr="1FD2FD96">
              <w:rPr>
                <w:rFonts w:ascii="Calibri" w:eastAsia="Calibri" w:hAnsi="Calibri" w:cs="Calibri"/>
                <w:szCs w:val="20"/>
              </w:rPr>
              <w:t xml:space="preserve">Spolupráce a zapojení zúčastněných stran </w:t>
            </w:r>
          </w:p>
        </w:tc>
        <w:tc>
          <w:tcPr>
            <w:tcW w:w="7215" w:type="dxa"/>
            <w:tcBorders>
              <w:top w:val="single" w:sz="8" w:space="0" w:color="auto"/>
              <w:left w:val="single" w:sz="8" w:space="0" w:color="auto"/>
              <w:bottom w:val="single" w:sz="8" w:space="0" w:color="auto"/>
              <w:right w:val="single" w:sz="8" w:space="0" w:color="auto"/>
            </w:tcBorders>
          </w:tcPr>
          <w:p w14:paraId="277ED9BA" w14:textId="3037F116" w:rsidR="1FD2FD96" w:rsidRDefault="1FD2FD96">
            <w:pPr>
              <w:rPr>
                <w:rFonts w:ascii="Calibri" w:eastAsia="Calibri" w:hAnsi="Calibri" w:cs="Calibri"/>
                <w:i/>
                <w:iCs/>
                <w:szCs w:val="20"/>
              </w:rPr>
            </w:pPr>
            <w:r w:rsidRPr="1FD2FD96">
              <w:rPr>
                <w:rFonts w:ascii="Calibri" w:eastAsia="Calibri" w:hAnsi="Calibri" w:cs="Calibri"/>
                <w:szCs w:val="20"/>
              </w:rPr>
              <w:t xml:space="preserve">Zástupci vlastníků komponent a kontrolních orgánů </w:t>
            </w:r>
            <w:r w:rsidRPr="1FD2FD96">
              <w:rPr>
                <w:rFonts w:ascii="Calibri" w:eastAsia="Calibri" w:hAnsi="Calibri" w:cs="Calibri"/>
                <w:i/>
                <w:iCs/>
                <w:szCs w:val="20"/>
              </w:rPr>
              <w:t xml:space="preserve"> </w:t>
            </w:r>
          </w:p>
        </w:tc>
      </w:tr>
      <w:tr w:rsidR="1FD2FD96" w14:paraId="168C5247" w14:textId="77777777" w:rsidTr="5B2F5B41">
        <w:tc>
          <w:tcPr>
            <w:tcW w:w="2400" w:type="dxa"/>
            <w:tcBorders>
              <w:top w:val="single" w:sz="8" w:space="0" w:color="auto"/>
              <w:left w:val="single" w:sz="8" w:space="0" w:color="auto"/>
              <w:bottom w:val="single" w:sz="8" w:space="0" w:color="auto"/>
              <w:right w:val="single" w:sz="8" w:space="0" w:color="auto"/>
            </w:tcBorders>
          </w:tcPr>
          <w:p w14:paraId="2B98433A" w14:textId="772F5913" w:rsidR="1FD2FD96" w:rsidRDefault="1FD2FD96">
            <w:r w:rsidRPr="1FD2FD96">
              <w:rPr>
                <w:rFonts w:ascii="Calibri" w:eastAsia="Calibri" w:hAnsi="Calibri" w:cs="Calibri"/>
                <w:szCs w:val="20"/>
              </w:rPr>
              <w:t xml:space="preserve">Překážky a rizika </w:t>
            </w:r>
          </w:p>
        </w:tc>
        <w:tc>
          <w:tcPr>
            <w:tcW w:w="7215" w:type="dxa"/>
            <w:tcBorders>
              <w:top w:val="single" w:sz="8" w:space="0" w:color="auto"/>
              <w:left w:val="single" w:sz="8" w:space="0" w:color="auto"/>
              <w:bottom w:val="single" w:sz="8" w:space="0" w:color="auto"/>
              <w:right w:val="single" w:sz="8" w:space="0" w:color="auto"/>
            </w:tcBorders>
          </w:tcPr>
          <w:p w14:paraId="1631C3C7" w14:textId="451BAE7B" w:rsidR="1FD2FD96" w:rsidRDefault="1FD2FD96">
            <w:pPr>
              <w:rPr>
                <w:rFonts w:ascii="Calibri" w:eastAsia="Calibri" w:hAnsi="Calibri" w:cs="Calibri"/>
                <w:i/>
                <w:iCs/>
                <w:szCs w:val="20"/>
              </w:rPr>
            </w:pPr>
            <w:r w:rsidRPr="1FD2FD96">
              <w:rPr>
                <w:rFonts w:ascii="Calibri" w:eastAsia="Calibri" w:hAnsi="Calibri" w:cs="Calibri"/>
                <w:szCs w:val="20"/>
              </w:rPr>
              <w:t>Omezená možnost exekutivy ovlivnit případný legislativní proces</w:t>
            </w:r>
            <w:r w:rsidRPr="1FD2FD96">
              <w:rPr>
                <w:rFonts w:ascii="Calibri" w:eastAsia="Calibri" w:hAnsi="Calibri" w:cs="Calibri"/>
                <w:i/>
                <w:iCs/>
                <w:szCs w:val="20"/>
              </w:rPr>
              <w:t xml:space="preserve"> </w:t>
            </w:r>
          </w:p>
        </w:tc>
      </w:tr>
      <w:tr w:rsidR="1FD2FD96" w14:paraId="7C8E2B5D" w14:textId="77777777" w:rsidTr="5B2F5B41">
        <w:tc>
          <w:tcPr>
            <w:tcW w:w="2400" w:type="dxa"/>
            <w:tcBorders>
              <w:top w:val="single" w:sz="8" w:space="0" w:color="auto"/>
              <w:left w:val="single" w:sz="8" w:space="0" w:color="auto"/>
              <w:bottom w:val="single" w:sz="8" w:space="0" w:color="auto"/>
              <w:right w:val="single" w:sz="8" w:space="0" w:color="auto"/>
            </w:tcBorders>
          </w:tcPr>
          <w:p w14:paraId="47942990" w14:textId="1C8D5DD0" w:rsidR="1FD2FD96" w:rsidRDefault="1FD2FD96">
            <w:r w:rsidRPr="1FD2FD96">
              <w:rPr>
                <w:rFonts w:ascii="Calibri" w:eastAsia="Calibri" w:hAnsi="Calibri" w:cs="Calibri"/>
                <w:szCs w:val="20"/>
              </w:rPr>
              <w:t xml:space="preserve">Cílové skupiny populace a ekonomické subjekty </w:t>
            </w:r>
          </w:p>
        </w:tc>
        <w:tc>
          <w:tcPr>
            <w:tcW w:w="7215" w:type="dxa"/>
            <w:tcBorders>
              <w:top w:val="single" w:sz="8" w:space="0" w:color="auto"/>
              <w:left w:val="single" w:sz="8" w:space="0" w:color="auto"/>
              <w:bottom w:val="single" w:sz="8" w:space="0" w:color="auto"/>
              <w:right w:val="single" w:sz="8" w:space="0" w:color="auto"/>
            </w:tcBorders>
          </w:tcPr>
          <w:p w14:paraId="46BF560B" w14:textId="39E195DA" w:rsidR="1FD2FD96" w:rsidRDefault="1FD2FD96">
            <w:pPr>
              <w:rPr>
                <w:rFonts w:ascii="Calibri" w:eastAsia="Calibri" w:hAnsi="Calibri" w:cs="Calibri"/>
                <w:i/>
                <w:iCs/>
                <w:szCs w:val="20"/>
              </w:rPr>
            </w:pPr>
            <w:r w:rsidRPr="1FD2FD96">
              <w:rPr>
                <w:rFonts w:ascii="Calibri" w:eastAsia="Calibri" w:hAnsi="Calibri" w:cs="Calibri"/>
                <w:szCs w:val="20"/>
              </w:rPr>
              <w:t xml:space="preserve">Veřejnost (umožnění veřejné kontroly), příjemci podpory z RRF, jejich dodavatelé a další subjekty dotčené v nařízení 2021/241. </w:t>
            </w:r>
            <w:r w:rsidRPr="1FD2FD96">
              <w:rPr>
                <w:rFonts w:ascii="Calibri" w:eastAsia="Calibri" w:hAnsi="Calibri" w:cs="Calibri"/>
                <w:i/>
                <w:iCs/>
                <w:szCs w:val="20"/>
              </w:rPr>
              <w:t xml:space="preserve"> </w:t>
            </w:r>
          </w:p>
        </w:tc>
      </w:tr>
      <w:tr w:rsidR="1FD2FD96" w14:paraId="66A48C19" w14:textId="77777777" w:rsidTr="5B2F5B41">
        <w:tc>
          <w:tcPr>
            <w:tcW w:w="2400" w:type="dxa"/>
            <w:tcBorders>
              <w:top w:val="single" w:sz="8" w:space="0" w:color="auto"/>
              <w:left w:val="single" w:sz="8" w:space="0" w:color="auto"/>
              <w:bottom w:val="single" w:sz="8" w:space="0" w:color="auto"/>
              <w:right w:val="single" w:sz="8" w:space="0" w:color="auto"/>
            </w:tcBorders>
          </w:tcPr>
          <w:p w14:paraId="18653A63" w14:textId="689CE3B0" w:rsidR="1FD2FD96" w:rsidRDefault="1FD2FD96">
            <w:r w:rsidRPr="1FD2FD96">
              <w:rPr>
                <w:rFonts w:ascii="Calibri" w:eastAsia="Calibri" w:hAnsi="Calibri" w:cs="Calibri"/>
                <w:szCs w:val="20"/>
              </w:rPr>
              <w:t xml:space="preserve">Souhrnné náklady realizace financované z RRF za celé období </w:t>
            </w:r>
          </w:p>
        </w:tc>
        <w:tc>
          <w:tcPr>
            <w:tcW w:w="7215" w:type="dxa"/>
            <w:tcBorders>
              <w:top w:val="single" w:sz="8" w:space="0" w:color="auto"/>
              <w:left w:val="single" w:sz="8" w:space="0" w:color="auto"/>
              <w:bottom w:val="single" w:sz="8" w:space="0" w:color="auto"/>
              <w:right w:val="single" w:sz="8" w:space="0" w:color="auto"/>
            </w:tcBorders>
          </w:tcPr>
          <w:p w14:paraId="11CCFD48" w14:textId="21C3623A" w:rsidR="1FD2FD96" w:rsidRDefault="1FD2FD96">
            <w:pPr>
              <w:rPr>
                <w:rFonts w:ascii="Calibri" w:eastAsia="Calibri" w:hAnsi="Calibri" w:cs="Calibri"/>
                <w:i/>
                <w:iCs/>
                <w:szCs w:val="20"/>
              </w:rPr>
            </w:pPr>
            <w:r w:rsidRPr="1FD2FD96">
              <w:rPr>
                <w:rFonts w:ascii="Calibri" w:eastAsia="Calibri" w:hAnsi="Calibri" w:cs="Calibri"/>
                <w:szCs w:val="20"/>
              </w:rPr>
              <w:t>Náklady realizace reformy budou hrazeny ze státního rozpočtu.</w:t>
            </w:r>
            <w:r w:rsidRPr="1FD2FD96">
              <w:rPr>
                <w:rFonts w:ascii="Calibri" w:eastAsia="Calibri" w:hAnsi="Calibri" w:cs="Calibri"/>
                <w:i/>
                <w:iCs/>
                <w:szCs w:val="20"/>
              </w:rPr>
              <w:t xml:space="preserve">  </w:t>
            </w:r>
          </w:p>
        </w:tc>
      </w:tr>
      <w:tr w:rsidR="1FD2FD96" w14:paraId="4CB710AD" w14:textId="77777777" w:rsidTr="5B2F5B41">
        <w:tc>
          <w:tcPr>
            <w:tcW w:w="2400" w:type="dxa"/>
            <w:tcBorders>
              <w:top w:val="single" w:sz="8" w:space="0" w:color="auto"/>
              <w:left w:val="single" w:sz="8" w:space="0" w:color="auto"/>
              <w:bottom w:val="single" w:sz="8" w:space="0" w:color="auto"/>
              <w:right w:val="single" w:sz="8" w:space="0" w:color="auto"/>
            </w:tcBorders>
          </w:tcPr>
          <w:p w14:paraId="56DE9506" w14:textId="7E2E93FA" w:rsidR="1FD2FD96" w:rsidRDefault="1FD2FD96">
            <w:r w:rsidRPr="1FD2FD96">
              <w:rPr>
                <w:rFonts w:ascii="Calibri" w:eastAsia="Calibri" w:hAnsi="Calibri" w:cs="Calibri"/>
                <w:szCs w:val="20"/>
              </w:rPr>
              <w:t xml:space="preserve">Dodržování pravidel státní podpory </w:t>
            </w:r>
          </w:p>
        </w:tc>
        <w:tc>
          <w:tcPr>
            <w:tcW w:w="7215" w:type="dxa"/>
            <w:tcBorders>
              <w:top w:val="single" w:sz="8" w:space="0" w:color="auto"/>
              <w:left w:val="single" w:sz="8" w:space="0" w:color="auto"/>
              <w:bottom w:val="single" w:sz="8" w:space="0" w:color="auto"/>
              <w:right w:val="single" w:sz="8" w:space="0" w:color="auto"/>
            </w:tcBorders>
          </w:tcPr>
          <w:p w14:paraId="0AD2F477" w14:textId="35DB6317" w:rsidR="1FD2FD96" w:rsidRDefault="1FD2FD96">
            <w:pPr>
              <w:rPr>
                <w:rFonts w:ascii="Calibri" w:eastAsia="Calibri" w:hAnsi="Calibri" w:cs="Calibri"/>
                <w:i/>
                <w:iCs/>
                <w:szCs w:val="20"/>
              </w:rPr>
            </w:pPr>
            <w:r w:rsidRPr="1FD2FD96">
              <w:rPr>
                <w:rFonts w:ascii="Calibri" w:eastAsia="Calibri" w:hAnsi="Calibri" w:cs="Calibri"/>
                <w:szCs w:val="20"/>
              </w:rPr>
              <w:t>Nerelevantní</w:t>
            </w:r>
            <w:r w:rsidRPr="1FD2FD96">
              <w:rPr>
                <w:rFonts w:ascii="Calibri" w:eastAsia="Calibri" w:hAnsi="Calibri" w:cs="Calibri"/>
                <w:i/>
                <w:iCs/>
                <w:szCs w:val="20"/>
              </w:rPr>
              <w:t xml:space="preserve"> </w:t>
            </w:r>
          </w:p>
        </w:tc>
      </w:tr>
      <w:tr w:rsidR="1FD2FD96" w14:paraId="58ED5AE6" w14:textId="77777777" w:rsidTr="5B2F5B41">
        <w:tc>
          <w:tcPr>
            <w:tcW w:w="2400" w:type="dxa"/>
            <w:tcBorders>
              <w:top w:val="single" w:sz="8" w:space="0" w:color="auto"/>
              <w:left w:val="single" w:sz="8" w:space="0" w:color="auto"/>
              <w:bottom w:val="single" w:sz="8" w:space="0" w:color="auto"/>
              <w:right w:val="single" w:sz="8" w:space="0" w:color="auto"/>
            </w:tcBorders>
          </w:tcPr>
          <w:p w14:paraId="634EEA3D" w14:textId="3631F98D" w:rsidR="1FD2FD96" w:rsidRDefault="1FD2FD96">
            <w:r w:rsidRPr="1FD2FD96">
              <w:rPr>
                <w:rFonts w:ascii="Calibri" w:eastAsia="Calibri" w:hAnsi="Calibri" w:cs="Calibri"/>
                <w:szCs w:val="20"/>
              </w:rPr>
              <w:t xml:space="preserve">Uveďte dobu implementace </w:t>
            </w:r>
          </w:p>
        </w:tc>
        <w:tc>
          <w:tcPr>
            <w:tcW w:w="7215" w:type="dxa"/>
            <w:tcBorders>
              <w:top w:val="single" w:sz="8" w:space="0" w:color="auto"/>
              <w:left w:val="single" w:sz="8" w:space="0" w:color="auto"/>
              <w:bottom w:val="single" w:sz="8" w:space="0" w:color="auto"/>
              <w:right w:val="single" w:sz="8" w:space="0" w:color="auto"/>
            </w:tcBorders>
          </w:tcPr>
          <w:p w14:paraId="25B28688" w14:textId="4573C067" w:rsidR="1FD2FD96" w:rsidRDefault="1FD2FD96" w:rsidP="00AD2366">
            <w:pPr>
              <w:spacing w:line="252" w:lineRule="auto"/>
              <w:rPr>
                <w:rFonts w:ascii="Calibri" w:eastAsia="Calibri" w:hAnsi="Calibri" w:cs="Calibri"/>
                <w:szCs w:val="20"/>
              </w:rPr>
            </w:pPr>
            <w:r w:rsidRPr="1FD2FD96">
              <w:rPr>
                <w:rFonts w:ascii="Calibri" w:eastAsia="Calibri" w:hAnsi="Calibri" w:cs="Calibri"/>
                <w:szCs w:val="20"/>
              </w:rPr>
              <w:t>Reforma bude dokončena do 30. června 2022. Všechny tyto milníky musí být splněny před předložením první žádosti o platbu Komisi.</w:t>
            </w:r>
          </w:p>
        </w:tc>
      </w:tr>
    </w:tbl>
    <w:p w14:paraId="4B05AA5B" w14:textId="0036301E" w:rsidR="00C42CDB" w:rsidRPr="00540040" w:rsidRDefault="00C42CDB" w:rsidP="1FD2FD96">
      <w:pPr>
        <w:rPr>
          <w:rFonts w:eastAsiaTheme="minorEastAsia"/>
          <w:b/>
          <w:bCs/>
          <w:color w:val="auto"/>
        </w:rPr>
      </w:pPr>
    </w:p>
    <w:p w14:paraId="0532FC4A" w14:textId="0E0618ED" w:rsidR="00C42CDB" w:rsidRPr="00540040" w:rsidRDefault="00C42CDB" w:rsidP="1FD2FD96">
      <w:pPr>
        <w:pStyle w:val="K-1"/>
        <w:rPr>
          <w:rFonts w:eastAsiaTheme="minorEastAsia" w:cstheme="minorBidi"/>
          <w:color w:val="auto"/>
          <w:sz w:val="20"/>
          <w:szCs w:val="20"/>
        </w:rPr>
      </w:pPr>
    </w:p>
    <w:p w14:paraId="0F901F47" w14:textId="3824F1F3" w:rsidR="00C42CDB" w:rsidRPr="00540040" w:rsidRDefault="00C42CDB" w:rsidP="295097A1">
      <w:pPr>
        <w:pStyle w:val="K-1"/>
        <w:rPr>
          <w:rFonts w:eastAsiaTheme="minorEastAsia" w:cstheme="minorBidi"/>
          <w:color w:val="auto"/>
          <w:sz w:val="20"/>
          <w:szCs w:val="20"/>
        </w:rPr>
      </w:pPr>
      <w:r w:rsidRPr="295097A1">
        <w:rPr>
          <w:rFonts w:eastAsiaTheme="minorEastAsia" w:cstheme="minorBidi"/>
          <w:color w:val="auto"/>
          <w:sz w:val="20"/>
          <w:szCs w:val="20"/>
        </w:rPr>
        <w:t>4. Strategická autonomie a</w:t>
      </w:r>
      <w:r w:rsidR="00EE51EC" w:rsidRPr="295097A1">
        <w:rPr>
          <w:rFonts w:eastAsiaTheme="minorEastAsia" w:cstheme="minorBidi"/>
          <w:color w:val="auto"/>
          <w:sz w:val="20"/>
          <w:szCs w:val="20"/>
        </w:rPr>
        <w:t> </w:t>
      </w:r>
      <w:r w:rsidRPr="295097A1">
        <w:rPr>
          <w:rFonts w:eastAsiaTheme="minorEastAsia" w:cstheme="minorBidi"/>
          <w:color w:val="auto"/>
          <w:sz w:val="20"/>
          <w:szCs w:val="20"/>
        </w:rPr>
        <w:t>bezpečnostní problematika</w:t>
      </w:r>
    </w:p>
    <w:p w14:paraId="270C90C1" w14:textId="77777777" w:rsidR="00C42CDB" w:rsidRPr="00540040" w:rsidRDefault="00C42CDB" w:rsidP="295097A1">
      <w:pPr>
        <w:ind w:left="10" w:hanging="10"/>
        <w:rPr>
          <w:rFonts w:eastAsiaTheme="minorEastAsia"/>
          <w:color w:val="auto"/>
          <w:szCs w:val="20"/>
        </w:rPr>
      </w:pPr>
      <w:r w:rsidRPr="295097A1">
        <w:rPr>
          <w:rFonts w:eastAsiaTheme="minorEastAsia"/>
          <w:color w:val="auto"/>
          <w:szCs w:val="20"/>
          <w:shd w:val="clear" w:color="auto" w:fill="FFFFFF"/>
        </w:rPr>
        <w:t>Tato kapitola není pro danou komponentu relevantní.</w:t>
      </w:r>
    </w:p>
    <w:p w14:paraId="281A0B2A" w14:textId="77777777" w:rsidR="00C42CDB" w:rsidRPr="00540040" w:rsidRDefault="00C42CDB" w:rsidP="295097A1">
      <w:pPr>
        <w:pStyle w:val="K-Text"/>
        <w:spacing w:line="240" w:lineRule="auto"/>
        <w:rPr>
          <w:rFonts w:asciiTheme="minorHAnsi" w:eastAsiaTheme="minorEastAsia" w:hAnsiTheme="minorHAnsi" w:cstheme="minorBidi"/>
          <w:color w:val="000000" w:themeColor="text1"/>
          <w:sz w:val="20"/>
          <w:szCs w:val="20"/>
        </w:rPr>
      </w:pPr>
    </w:p>
    <w:p w14:paraId="0A2B15F0" w14:textId="2AA0C782" w:rsidR="00C42CDB" w:rsidRPr="00540040" w:rsidRDefault="00C42CDB" w:rsidP="295097A1">
      <w:pPr>
        <w:pStyle w:val="K-1"/>
        <w:rPr>
          <w:rFonts w:eastAsiaTheme="minorEastAsia" w:cstheme="minorBidi"/>
          <w:color w:val="auto"/>
          <w:sz w:val="20"/>
          <w:szCs w:val="20"/>
        </w:rPr>
      </w:pPr>
      <w:r w:rsidRPr="295097A1">
        <w:rPr>
          <w:rFonts w:eastAsiaTheme="minorEastAsia" w:cstheme="minorBidi"/>
          <w:color w:val="auto"/>
          <w:sz w:val="20"/>
          <w:szCs w:val="20"/>
        </w:rPr>
        <w:lastRenderedPageBreak/>
        <w:t>5. Přeshraniční a</w:t>
      </w:r>
      <w:r w:rsidR="00EE51EC" w:rsidRPr="295097A1">
        <w:rPr>
          <w:rFonts w:eastAsiaTheme="minorEastAsia" w:cstheme="minorBidi"/>
          <w:color w:val="auto"/>
          <w:sz w:val="20"/>
          <w:szCs w:val="20"/>
        </w:rPr>
        <w:t> </w:t>
      </w:r>
      <w:r w:rsidRPr="295097A1">
        <w:rPr>
          <w:rFonts w:eastAsiaTheme="minorEastAsia" w:cstheme="minorBidi"/>
          <w:color w:val="auto"/>
          <w:sz w:val="20"/>
          <w:szCs w:val="20"/>
        </w:rPr>
        <w:t xml:space="preserve">mezinárodní projekty </w:t>
      </w:r>
    </w:p>
    <w:p w14:paraId="31F55D33" w14:textId="77777777" w:rsidR="00C42CDB" w:rsidRPr="00540040" w:rsidRDefault="00C42CDB" w:rsidP="295097A1">
      <w:pPr>
        <w:ind w:left="10" w:hanging="10"/>
        <w:rPr>
          <w:rFonts w:eastAsiaTheme="minorEastAsia"/>
          <w:color w:val="auto"/>
          <w:szCs w:val="20"/>
        </w:rPr>
      </w:pPr>
      <w:r w:rsidRPr="295097A1">
        <w:rPr>
          <w:rFonts w:eastAsiaTheme="minorEastAsia"/>
          <w:color w:val="auto"/>
          <w:szCs w:val="20"/>
          <w:shd w:val="clear" w:color="auto" w:fill="FFFFFF"/>
        </w:rPr>
        <w:t>Tato kapitola není pro danou komponentu relevantní.</w:t>
      </w:r>
    </w:p>
    <w:p w14:paraId="2D052C2B" w14:textId="77777777" w:rsidR="00C42CDB" w:rsidRPr="00540040" w:rsidRDefault="00C42CDB" w:rsidP="295097A1">
      <w:pPr>
        <w:rPr>
          <w:rFonts w:eastAsiaTheme="minorEastAsia"/>
          <w:i/>
          <w:iCs/>
          <w:color w:val="auto"/>
          <w:szCs w:val="20"/>
          <w:lang w:val="en-US"/>
        </w:rPr>
      </w:pPr>
      <w:r w:rsidRPr="295097A1">
        <w:rPr>
          <w:rFonts w:eastAsiaTheme="minorEastAsia"/>
          <w:i/>
          <w:iCs/>
          <w:color w:val="auto"/>
          <w:szCs w:val="20"/>
          <w:lang w:val="en-US"/>
        </w:rPr>
        <w:t xml:space="preserve"> </w:t>
      </w:r>
    </w:p>
    <w:p w14:paraId="3A7C41C4" w14:textId="77777777" w:rsidR="00C42CDB" w:rsidRPr="00540040" w:rsidRDefault="00C42CDB" w:rsidP="295097A1">
      <w:pPr>
        <w:pStyle w:val="K-1"/>
        <w:rPr>
          <w:rFonts w:eastAsiaTheme="minorEastAsia" w:cstheme="minorBidi"/>
          <w:color w:val="auto"/>
          <w:sz w:val="20"/>
          <w:szCs w:val="20"/>
        </w:rPr>
      </w:pPr>
      <w:r w:rsidRPr="295097A1">
        <w:rPr>
          <w:rFonts w:eastAsiaTheme="minorEastAsia" w:cstheme="minorBidi"/>
          <w:color w:val="auto"/>
          <w:sz w:val="20"/>
          <w:szCs w:val="20"/>
        </w:rPr>
        <w:t>6. </w:t>
      </w:r>
      <w:proofErr w:type="gramStart"/>
      <w:r w:rsidRPr="295097A1">
        <w:rPr>
          <w:rFonts w:eastAsiaTheme="minorEastAsia" w:cstheme="minorBidi"/>
          <w:color w:val="auto"/>
          <w:sz w:val="20"/>
          <w:szCs w:val="20"/>
        </w:rPr>
        <w:t>Zelený</w:t>
      </w:r>
      <w:proofErr w:type="gramEnd"/>
      <w:r w:rsidRPr="295097A1">
        <w:rPr>
          <w:rFonts w:eastAsiaTheme="minorEastAsia" w:cstheme="minorBidi"/>
          <w:color w:val="auto"/>
          <w:sz w:val="20"/>
          <w:szCs w:val="20"/>
        </w:rPr>
        <w:t xml:space="preserve"> rozměr komponenty </w:t>
      </w:r>
    </w:p>
    <w:p w14:paraId="4BF3D55E" w14:textId="427E3C0F"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Přijetí zákona o</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ochraně oznamovatelů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navazujícího změnového zákona bude mít spolu s</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navazujícími opatřeními nelegislativní povahy za cíl zvýšit odhalování protiprávního jednání směřujícího proti ochraně životního prostředí. Protiprávní jednání směřující proti životnímu prostřední je za jednu z</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priorit označeno ve Směrnici i</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v připravovaném návrhu zákona o</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ochraně oznamovatelů. Zvýšená ochrana oznamovatelů proti odvetným opatřením spolu s</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metodickou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odbornou činností Ministerstva spravedlnosti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osvětovou kampaní mají za cíl zlepšení celospolečenského povědomí o</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 xml:space="preserve">oznamovatelích. Školení pak mají zlepšit vnímání oznamovatelů ze strany zástupců veřejného sektoru. </w:t>
      </w:r>
    </w:p>
    <w:p w14:paraId="644D56D4" w14:textId="0D945033" w:rsidR="00C42CDB" w:rsidRPr="00540040" w:rsidRDefault="00C42CDB" w:rsidP="295097A1">
      <w:pPr>
        <w:pStyle w:val="K-TextInfo"/>
        <w:rPr>
          <w:rFonts w:asciiTheme="minorHAnsi" w:eastAsiaTheme="minorEastAsia" w:hAnsiTheme="minorHAnsi" w:cstheme="minorBidi"/>
          <w:i w:val="0"/>
          <w:iCs w:val="0"/>
          <w:color w:val="000000" w:themeColor="text1"/>
          <w:sz w:val="20"/>
          <w:szCs w:val="20"/>
        </w:rPr>
      </w:pPr>
      <w:r w:rsidRPr="295097A1">
        <w:rPr>
          <w:rFonts w:asciiTheme="minorHAnsi" w:eastAsiaTheme="minorEastAsia" w:hAnsiTheme="minorHAnsi" w:cstheme="minorBidi"/>
          <w:i w:val="0"/>
          <w:iCs w:val="0"/>
          <w:color w:val="auto"/>
          <w:sz w:val="20"/>
          <w:szCs w:val="20"/>
        </w:rPr>
        <w:t>V důsledku lze očekávat zlepšení celkového prostředí pro oznamovatele protiprávního jednání a</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zvýšení ochoty potenciálních oznamovatelů zjištěná porušení hlásit. Sníží se totiž obava oznamovatelů nejen z</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odvetných opatření, ale i</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z určité stigmatizace, která je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současné době s</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tímto pojmem spojována. Vedle odhalování protiprávního jednání přímo směřujícího proti životnímu prostředí lze očekávat i</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nepřímý dopad na životní prostředí v</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 xml:space="preserve">důsledku účinnějšího odhalování korupce. Korupční jednání je často odhalováno právě skrze </w:t>
      </w:r>
      <w:proofErr w:type="spellStart"/>
      <w:r w:rsidRPr="295097A1">
        <w:rPr>
          <w:rFonts w:asciiTheme="minorHAnsi" w:eastAsiaTheme="minorEastAsia" w:hAnsiTheme="minorHAnsi" w:cstheme="minorBidi"/>
          <w:i w:val="0"/>
          <w:iCs w:val="0"/>
          <w:color w:val="auto"/>
          <w:sz w:val="20"/>
          <w:szCs w:val="20"/>
        </w:rPr>
        <w:t>whistleblowery</w:t>
      </w:r>
      <w:proofErr w:type="spellEnd"/>
      <w:r w:rsidRPr="295097A1">
        <w:rPr>
          <w:rFonts w:asciiTheme="minorHAnsi" w:eastAsiaTheme="minorEastAsia" w:hAnsiTheme="minorHAnsi" w:cstheme="minorBidi"/>
          <w:i w:val="0"/>
          <w:iCs w:val="0"/>
          <w:color w:val="auto"/>
          <w:sz w:val="20"/>
          <w:szCs w:val="20"/>
        </w:rPr>
        <w:t>. Důsledkem korupce je často za následek neracionální rozhodování, které ignoruje důležité veřejné zájmy, mezi kterými je i</w:t>
      </w:r>
      <w:r w:rsidR="00EE51EC" w:rsidRPr="295097A1">
        <w:rPr>
          <w:rFonts w:asciiTheme="minorHAnsi" w:eastAsiaTheme="minorEastAsia" w:hAnsiTheme="minorHAnsi" w:cstheme="minorBidi"/>
          <w:i w:val="0"/>
          <w:iCs w:val="0"/>
          <w:color w:val="auto"/>
          <w:sz w:val="20"/>
          <w:szCs w:val="20"/>
        </w:rPr>
        <w:t> </w:t>
      </w:r>
      <w:r w:rsidRPr="295097A1">
        <w:rPr>
          <w:rFonts w:asciiTheme="minorHAnsi" w:eastAsiaTheme="minorEastAsia" w:hAnsiTheme="minorHAnsi" w:cstheme="minorBidi"/>
          <w:i w:val="0"/>
          <w:iCs w:val="0"/>
          <w:color w:val="auto"/>
          <w:sz w:val="20"/>
          <w:szCs w:val="20"/>
        </w:rPr>
        <w:t>ochrana životního prostředí.</w:t>
      </w:r>
    </w:p>
    <w:p w14:paraId="06090180" w14:textId="77777777" w:rsidR="00C42CDB" w:rsidRPr="00540040" w:rsidRDefault="00C42CDB" w:rsidP="295097A1">
      <w:pPr>
        <w:pStyle w:val="K-Text"/>
        <w:spacing w:line="240" w:lineRule="auto"/>
        <w:rPr>
          <w:rFonts w:asciiTheme="minorHAnsi" w:eastAsiaTheme="minorEastAsia" w:hAnsiTheme="minorHAnsi" w:cstheme="minorBidi"/>
          <w:color w:val="000000" w:themeColor="text1"/>
          <w:sz w:val="20"/>
          <w:szCs w:val="20"/>
        </w:rPr>
      </w:pPr>
    </w:p>
    <w:p w14:paraId="228B2FFE" w14:textId="77777777" w:rsidR="00C42CDB" w:rsidRPr="00540040" w:rsidRDefault="00C42CDB" w:rsidP="295097A1">
      <w:pPr>
        <w:pStyle w:val="K-1"/>
        <w:rPr>
          <w:rFonts w:eastAsiaTheme="minorEastAsia" w:cstheme="minorBidi"/>
          <w:color w:val="auto"/>
          <w:sz w:val="20"/>
          <w:szCs w:val="20"/>
        </w:rPr>
      </w:pPr>
      <w:r w:rsidRPr="295097A1">
        <w:rPr>
          <w:rFonts w:eastAsiaTheme="minorEastAsia" w:cstheme="minorBidi"/>
          <w:color w:val="auto"/>
          <w:sz w:val="20"/>
          <w:szCs w:val="20"/>
        </w:rPr>
        <w:t xml:space="preserve">7. Digitální rozměr komponenty </w:t>
      </w:r>
    </w:p>
    <w:p w14:paraId="50BCE85B" w14:textId="77777777" w:rsidR="00C42CDB" w:rsidRPr="00540040" w:rsidRDefault="00C42CDB" w:rsidP="295097A1">
      <w:pPr>
        <w:ind w:left="10" w:hanging="10"/>
        <w:rPr>
          <w:rFonts w:eastAsiaTheme="minorEastAsia"/>
          <w:color w:val="auto"/>
          <w:szCs w:val="20"/>
        </w:rPr>
      </w:pPr>
      <w:r w:rsidRPr="295097A1">
        <w:rPr>
          <w:rFonts w:eastAsiaTheme="minorEastAsia"/>
          <w:color w:val="auto"/>
          <w:szCs w:val="20"/>
          <w:shd w:val="clear" w:color="auto" w:fill="FFFFFF"/>
        </w:rPr>
        <w:t>Tato kapitola není pro danou komponentu relevantní.</w:t>
      </w:r>
    </w:p>
    <w:p w14:paraId="7A2AD707" w14:textId="77777777" w:rsidR="00C42CDB" w:rsidRPr="00540040" w:rsidRDefault="00C42CDB" w:rsidP="295097A1">
      <w:pPr>
        <w:pStyle w:val="K-Text"/>
        <w:spacing w:line="240" w:lineRule="auto"/>
        <w:rPr>
          <w:rFonts w:asciiTheme="minorHAnsi" w:eastAsiaTheme="minorEastAsia" w:hAnsiTheme="minorHAnsi" w:cstheme="minorBidi"/>
          <w:color w:val="000000" w:themeColor="text1"/>
          <w:sz w:val="20"/>
          <w:szCs w:val="20"/>
        </w:rPr>
      </w:pPr>
    </w:p>
    <w:p w14:paraId="58881DEE" w14:textId="77777777" w:rsidR="00C42CDB" w:rsidRPr="00540040" w:rsidRDefault="00C42CDB" w:rsidP="295097A1">
      <w:pPr>
        <w:pStyle w:val="K-1"/>
        <w:rPr>
          <w:rFonts w:eastAsiaTheme="minorEastAsia" w:cstheme="minorBidi"/>
          <w:color w:val="auto"/>
          <w:sz w:val="20"/>
          <w:szCs w:val="20"/>
        </w:rPr>
      </w:pPr>
      <w:r w:rsidRPr="295097A1">
        <w:rPr>
          <w:rFonts w:eastAsiaTheme="minorEastAsia" w:cstheme="minorBidi"/>
          <w:color w:val="auto"/>
          <w:sz w:val="20"/>
          <w:szCs w:val="20"/>
        </w:rPr>
        <w:t>8. Uplatnění zásady „významně nepoškozovat“</w:t>
      </w:r>
    </w:p>
    <w:p w14:paraId="78F10CFF" w14:textId="01B5A24C" w:rsidR="00C42CDB" w:rsidRPr="00540040" w:rsidRDefault="00C42CDB" w:rsidP="295097A1">
      <w:pPr>
        <w:rPr>
          <w:rStyle w:val="K-TextInfoChar"/>
          <w:rFonts w:asciiTheme="minorHAnsi" w:eastAsiaTheme="minorEastAsia" w:hAnsiTheme="minorHAnsi" w:cstheme="minorBidi"/>
          <w:i w:val="0"/>
          <w:iCs w:val="0"/>
          <w:color w:val="000000" w:themeColor="text1"/>
          <w:sz w:val="20"/>
          <w:szCs w:val="20"/>
          <w:lang w:val="en-US"/>
        </w:rPr>
      </w:pPr>
      <w:r w:rsidRPr="295097A1">
        <w:rPr>
          <w:rFonts w:eastAsiaTheme="minorEastAsia"/>
          <w:color w:val="auto"/>
          <w:szCs w:val="20"/>
          <w:shd w:val="clear" w:color="auto" w:fill="FFFFFF"/>
        </w:rPr>
        <w:t>Princip DNSH je popsán v</w:t>
      </w:r>
      <w:r w:rsidR="00EE51EC" w:rsidRPr="295097A1">
        <w:rPr>
          <w:rFonts w:eastAsiaTheme="minorEastAsia"/>
          <w:color w:val="auto"/>
          <w:szCs w:val="20"/>
          <w:shd w:val="clear" w:color="auto" w:fill="FFFFFF"/>
        </w:rPr>
        <w:t> </w:t>
      </w:r>
      <w:r w:rsidRPr="295097A1">
        <w:rPr>
          <w:rFonts w:eastAsiaTheme="minorEastAsia"/>
          <w:color w:val="auto"/>
          <w:szCs w:val="20"/>
          <w:shd w:val="clear" w:color="auto" w:fill="FFFFFF"/>
        </w:rPr>
        <w:t>příloze v</w:t>
      </w:r>
      <w:r w:rsidR="00EE51EC" w:rsidRPr="295097A1">
        <w:rPr>
          <w:rFonts w:eastAsiaTheme="minorEastAsia"/>
          <w:color w:val="auto"/>
          <w:szCs w:val="20"/>
          <w:shd w:val="clear" w:color="auto" w:fill="FFFFFF"/>
        </w:rPr>
        <w:t> </w:t>
      </w:r>
      <w:r w:rsidRPr="295097A1">
        <w:rPr>
          <w:rFonts w:eastAsiaTheme="minorEastAsia"/>
          <w:color w:val="auto"/>
          <w:szCs w:val="20"/>
          <w:shd w:val="clear" w:color="auto" w:fill="FFFFFF"/>
        </w:rPr>
        <w:t xml:space="preserve">tabulce </w:t>
      </w:r>
      <w:r w:rsidRPr="295097A1">
        <w:rPr>
          <w:rStyle w:val="normaltextrun"/>
          <w:rFonts w:eastAsiaTheme="minorEastAsia"/>
          <w:color w:val="auto"/>
          <w:szCs w:val="20"/>
          <w:bdr w:val="none" w:sz="0" w:space="0" w:color="auto" w:frame="1"/>
        </w:rPr>
        <w:t>T1a_DNSH</w:t>
      </w:r>
      <w:r w:rsidRPr="295097A1">
        <w:rPr>
          <w:rFonts w:eastAsiaTheme="minorEastAsia"/>
          <w:color w:val="auto"/>
          <w:szCs w:val="20"/>
          <w:shd w:val="clear" w:color="auto" w:fill="FFFFFF"/>
        </w:rPr>
        <w:t>.</w:t>
      </w:r>
    </w:p>
    <w:p w14:paraId="528C9529" w14:textId="77777777" w:rsidR="00C42CDB" w:rsidRPr="00540040" w:rsidRDefault="00C42CDB" w:rsidP="295097A1">
      <w:pPr>
        <w:rPr>
          <w:rStyle w:val="K-TextInfoChar"/>
          <w:rFonts w:asciiTheme="minorHAnsi" w:eastAsiaTheme="minorEastAsia" w:hAnsiTheme="minorHAnsi" w:cstheme="minorBidi"/>
          <w:i w:val="0"/>
          <w:iCs w:val="0"/>
          <w:color w:val="000000" w:themeColor="text1"/>
          <w:sz w:val="20"/>
          <w:szCs w:val="20"/>
        </w:rPr>
      </w:pPr>
    </w:p>
    <w:p w14:paraId="76432FEA" w14:textId="539BF43C" w:rsidR="00C42CDB" w:rsidRPr="00540040" w:rsidRDefault="00C42CDB" w:rsidP="295097A1">
      <w:pPr>
        <w:pStyle w:val="K-1"/>
        <w:rPr>
          <w:rFonts w:eastAsiaTheme="minorEastAsia" w:cstheme="minorBidi"/>
          <w:color w:val="auto"/>
          <w:sz w:val="20"/>
          <w:szCs w:val="20"/>
        </w:rPr>
      </w:pPr>
      <w:r w:rsidRPr="295097A1">
        <w:rPr>
          <w:rFonts w:eastAsiaTheme="minorEastAsia" w:cstheme="minorBidi"/>
          <w:color w:val="auto"/>
          <w:sz w:val="20"/>
          <w:szCs w:val="20"/>
        </w:rPr>
        <w:t>9. Milníky, cíle a</w:t>
      </w:r>
      <w:r w:rsidR="00EE51EC" w:rsidRPr="295097A1">
        <w:rPr>
          <w:rFonts w:eastAsiaTheme="minorEastAsia" w:cstheme="minorBidi"/>
          <w:color w:val="auto"/>
          <w:sz w:val="20"/>
          <w:szCs w:val="20"/>
        </w:rPr>
        <w:t> </w:t>
      </w:r>
      <w:r w:rsidRPr="295097A1">
        <w:rPr>
          <w:rFonts w:eastAsiaTheme="minorEastAsia" w:cstheme="minorBidi"/>
          <w:color w:val="auto"/>
          <w:sz w:val="20"/>
          <w:szCs w:val="20"/>
        </w:rPr>
        <w:t xml:space="preserve">harmonogram </w:t>
      </w:r>
    </w:p>
    <w:p w14:paraId="0A92250A" w14:textId="590EFE2D" w:rsidR="00C42CDB" w:rsidRPr="00540040" w:rsidRDefault="00C42CDB" w:rsidP="295097A1">
      <w:pPr>
        <w:rPr>
          <w:rFonts w:eastAsiaTheme="minorEastAsia"/>
          <w:color w:val="auto"/>
          <w:szCs w:val="20"/>
          <w:lang w:val="en-US"/>
        </w:rPr>
      </w:pPr>
      <w:r w:rsidRPr="295097A1">
        <w:rPr>
          <w:rFonts w:eastAsiaTheme="minorEastAsia"/>
          <w:color w:val="auto"/>
          <w:szCs w:val="20"/>
          <w:shd w:val="clear" w:color="auto" w:fill="FFFFFF"/>
        </w:rPr>
        <w:t>Milníky, cíle a</w:t>
      </w:r>
      <w:r w:rsidR="00EE51EC" w:rsidRPr="295097A1">
        <w:rPr>
          <w:rFonts w:eastAsiaTheme="minorEastAsia"/>
          <w:color w:val="auto"/>
          <w:szCs w:val="20"/>
          <w:shd w:val="clear" w:color="auto" w:fill="FFFFFF"/>
        </w:rPr>
        <w:t> </w:t>
      </w:r>
      <w:r w:rsidRPr="295097A1">
        <w:rPr>
          <w:rFonts w:eastAsiaTheme="minorEastAsia"/>
          <w:color w:val="auto"/>
          <w:szCs w:val="20"/>
          <w:shd w:val="clear" w:color="auto" w:fill="FFFFFF"/>
        </w:rPr>
        <w:t>časová osa jsou popsány v</w:t>
      </w:r>
      <w:r w:rsidR="00EE51EC" w:rsidRPr="295097A1">
        <w:rPr>
          <w:rFonts w:eastAsiaTheme="minorEastAsia"/>
          <w:color w:val="auto"/>
          <w:szCs w:val="20"/>
          <w:shd w:val="clear" w:color="auto" w:fill="FFFFFF"/>
        </w:rPr>
        <w:t> </w:t>
      </w:r>
      <w:r w:rsidRPr="295097A1">
        <w:rPr>
          <w:rFonts w:eastAsiaTheme="minorEastAsia"/>
          <w:color w:val="auto"/>
          <w:szCs w:val="20"/>
          <w:shd w:val="clear" w:color="auto" w:fill="FFFFFF"/>
        </w:rPr>
        <w:t>tabulce v</w:t>
      </w:r>
      <w:r w:rsidR="00EE51EC" w:rsidRPr="295097A1">
        <w:rPr>
          <w:rFonts w:eastAsiaTheme="minorEastAsia"/>
          <w:color w:val="auto"/>
          <w:szCs w:val="20"/>
          <w:shd w:val="clear" w:color="auto" w:fill="FFFFFF"/>
        </w:rPr>
        <w:t> </w:t>
      </w:r>
      <w:r w:rsidRPr="295097A1">
        <w:rPr>
          <w:rFonts w:eastAsiaTheme="minorEastAsia"/>
          <w:color w:val="auto"/>
          <w:szCs w:val="20"/>
          <w:shd w:val="clear" w:color="auto" w:fill="FFFFFF"/>
        </w:rPr>
        <w:t>příloze.</w:t>
      </w:r>
    </w:p>
    <w:p w14:paraId="23A39C05" w14:textId="77777777" w:rsidR="00C42CDB" w:rsidRPr="00540040" w:rsidRDefault="00C42CDB" w:rsidP="295097A1">
      <w:pPr>
        <w:rPr>
          <w:rFonts w:eastAsiaTheme="minorEastAsia"/>
          <w:color w:val="auto"/>
          <w:szCs w:val="20"/>
        </w:rPr>
      </w:pPr>
    </w:p>
    <w:p w14:paraId="56A525CF" w14:textId="5D944080" w:rsidR="00C42CDB" w:rsidRPr="00540040" w:rsidRDefault="00C42CDB" w:rsidP="295097A1">
      <w:pPr>
        <w:pStyle w:val="K-1"/>
        <w:rPr>
          <w:rFonts w:eastAsiaTheme="minorEastAsia" w:cstheme="minorBidi"/>
          <w:color w:val="auto"/>
          <w:sz w:val="20"/>
          <w:szCs w:val="20"/>
        </w:rPr>
      </w:pPr>
      <w:r w:rsidRPr="295097A1">
        <w:rPr>
          <w:rFonts w:eastAsiaTheme="minorEastAsia" w:cstheme="minorBidi"/>
          <w:color w:val="auto"/>
          <w:sz w:val="20"/>
          <w:szCs w:val="20"/>
        </w:rPr>
        <w:t>10. Financování a</w:t>
      </w:r>
      <w:r w:rsidR="00EE51EC" w:rsidRPr="295097A1">
        <w:rPr>
          <w:rFonts w:eastAsiaTheme="minorEastAsia" w:cstheme="minorBidi"/>
          <w:color w:val="auto"/>
          <w:sz w:val="20"/>
          <w:szCs w:val="20"/>
        </w:rPr>
        <w:t> </w:t>
      </w:r>
      <w:proofErr w:type="spellStart"/>
      <w:r w:rsidRPr="295097A1">
        <w:rPr>
          <w:rFonts w:eastAsiaTheme="minorEastAsia" w:cstheme="minorBidi"/>
          <w:color w:val="auto"/>
          <w:sz w:val="20"/>
          <w:szCs w:val="20"/>
        </w:rPr>
        <w:t>costing</w:t>
      </w:r>
      <w:proofErr w:type="spellEnd"/>
      <w:r w:rsidRPr="295097A1">
        <w:rPr>
          <w:rFonts w:eastAsiaTheme="minorEastAsia" w:cstheme="minorBidi"/>
          <w:color w:val="auto"/>
          <w:sz w:val="20"/>
          <w:szCs w:val="20"/>
        </w:rPr>
        <w:t xml:space="preserve"> </w:t>
      </w:r>
    </w:p>
    <w:p w14:paraId="18A866AB" w14:textId="6E7A5132" w:rsidR="00C42CDB" w:rsidRPr="00540040" w:rsidRDefault="00C42CDB" w:rsidP="295097A1">
      <w:pPr>
        <w:rPr>
          <w:rFonts w:eastAsiaTheme="minorEastAsia"/>
          <w:color w:val="auto"/>
          <w:szCs w:val="20"/>
        </w:rPr>
      </w:pPr>
      <w:r w:rsidRPr="295097A1">
        <w:rPr>
          <w:rFonts w:eastAsiaTheme="minorEastAsia"/>
          <w:color w:val="auto"/>
          <w:szCs w:val="20"/>
          <w:shd w:val="clear" w:color="auto" w:fill="FFFFFF"/>
        </w:rPr>
        <w:t>Financování a</w:t>
      </w:r>
      <w:r w:rsidR="00EE51EC" w:rsidRPr="295097A1">
        <w:rPr>
          <w:rFonts w:eastAsiaTheme="minorEastAsia"/>
          <w:color w:val="auto"/>
          <w:szCs w:val="20"/>
          <w:shd w:val="clear" w:color="auto" w:fill="FFFFFF"/>
        </w:rPr>
        <w:t> </w:t>
      </w:r>
      <w:r w:rsidRPr="295097A1">
        <w:rPr>
          <w:rFonts w:eastAsiaTheme="minorEastAsia"/>
          <w:color w:val="auto"/>
          <w:szCs w:val="20"/>
          <w:shd w:val="clear" w:color="auto" w:fill="FFFFFF"/>
        </w:rPr>
        <w:t>náklady jsou popsány v</w:t>
      </w:r>
      <w:r w:rsidR="00EE51EC" w:rsidRPr="295097A1">
        <w:rPr>
          <w:rFonts w:eastAsiaTheme="minorEastAsia"/>
          <w:color w:val="auto"/>
          <w:szCs w:val="20"/>
          <w:shd w:val="clear" w:color="auto" w:fill="FFFFFF"/>
        </w:rPr>
        <w:t> </w:t>
      </w:r>
      <w:r w:rsidRPr="295097A1">
        <w:rPr>
          <w:rFonts w:eastAsiaTheme="minorEastAsia"/>
          <w:color w:val="auto"/>
          <w:szCs w:val="20"/>
          <w:shd w:val="clear" w:color="auto" w:fill="FFFFFF"/>
        </w:rPr>
        <w:t>tabulce v</w:t>
      </w:r>
      <w:r w:rsidR="00EE51EC" w:rsidRPr="295097A1">
        <w:rPr>
          <w:rFonts w:eastAsiaTheme="minorEastAsia"/>
          <w:color w:val="auto"/>
          <w:szCs w:val="20"/>
          <w:shd w:val="clear" w:color="auto" w:fill="FFFFFF"/>
        </w:rPr>
        <w:t> </w:t>
      </w:r>
      <w:r w:rsidRPr="295097A1">
        <w:rPr>
          <w:rFonts w:eastAsiaTheme="minorEastAsia"/>
          <w:color w:val="auto"/>
          <w:szCs w:val="20"/>
          <w:shd w:val="clear" w:color="auto" w:fill="FFFFFF"/>
        </w:rPr>
        <w:t>příloze.</w:t>
      </w:r>
    </w:p>
    <w:p w14:paraId="0F777A40" w14:textId="43A92A5A" w:rsidR="00C42CDB" w:rsidRPr="00540040" w:rsidRDefault="00C42CDB" w:rsidP="295097A1">
      <w:pPr>
        <w:rPr>
          <w:rFonts w:eastAsiaTheme="minorEastAsia"/>
          <w:i/>
          <w:iCs/>
          <w:color w:val="auto"/>
          <w:szCs w:val="20"/>
        </w:rPr>
      </w:pPr>
    </w:p>
    <w:p w14:paraId="48B23D11" w14:textId="77777777" w:rsidR="004A7F97" w:rsidRPr="00540040" w:rsidRDefault="004A7F97" w:rsidP="295097A1">
      <w:pPr>
        <w:spacing w:after="200"/>
        <w:jc w:val="right"/>
        <w:rPr>
          <w:rStyle w:val="normaltextrun"/>
          <w:rFonts w:eastAsiaTheme="minorEastAsia"/>
          <w:b/>
          <w:bCs/>
          <w:color w:val="auto"/>
          <w:szCs w:val="20"/>
        </w:rPr>
      </w:pPr>
      <w:bookmarkStart w:id="2" w:name="_1fob9te"/>
      <w:bookmarkStart w:id="3" w:name="_Toc68035740"/>
      <w:bookmarkStart w:id="4" w:name="_Toc68035916"/>
      <w:bookmarkStart w:id="5" w:name="_Toc68035741"/>
      <w:bookmarkStart w:id="6" w:name="_Toc68035917"/>
      <w:bookmarkStart w:id="7" w:name="_Toc68035746"/>
      <w:bookmarkStart w:id="8" w:name="_Toc68035922"/>
      <w:bookmarkStart w:id="9" w:name="_Toc68035762"/>
      <w:bookmarkStart w:id="10" w:name="_Toc68035938"/>
      <w:bookmarkStart w:id="11" w:name="_Toc68035763"/>
      <w:bookmarkStart w:id="12" w:name="_Toc68035939"/>
      <w:bookmarkStart w:id="13" w:name="_Toc68035764"/>
      <w:bookmarkStart w:id="14" w:name="_Toc68035940"/>
      <w:bookmarkStart w:id="15" w:name="_Toc68035765"/>
      <w:bookmarkStart w:id="16" w:name="_Toc68035941"/>
      <w:bookmarkStart w:id="17" w:name="_Toc68035766"/>
      <w:bookmarkStart w:id="18" w:name="_Toc68035942"/>
      <w:bookmarkStart w:id="19" w:name="_Toc68035767"/>
      <w:bookmarkStart w:id="20" w:name="_Toc68035943"/>
      <w:bookmarkStart w:id="21" w:name="_Toc68035768"/>
      <w:bookmarkStart w:id="22" w:name="_Toc68035944"/>
      <w:bookmarkStart w:id="23" w:name="_Toc68035769"/>
      <w:bookmarkStart w:id="24" w:name="_Toc68035945"/>
      <w:bookmarkStart w:id="25" w:name="_Toc68035770"/>
      <w:bookmarkStart w:id="26" w:name="_Toc68035946"/>
      <w:bookmarkStart w:id="27" w:name="_Toc68035771"/>
      <w:bookmarkStart w:id="28" w:name="_Toc68035947"/>
      <w:bookmarkStart w:id="29" w:name="_Toc68035773"/>
      <w:bookmarkStart w:id="30" w:name="_Toc68035949"/>
      <w:bookmarkStart w:id="31" w:name="_Toc68035774"/>
      <w:bookmarkStart w:id="32" w:name="_Toc68035950"/>
      <w:bookmarkStart w:id="33" w:name="_Toc68035778"/>
      <w:bookmarkStart w:id="34" w:name="_Toc68035954"/>
      <w:bookmarkStart w:id="35" w:name="_Toc68035779"/>
      <w:bookmarkStart w:id="36" w:name="_Toc68035955"/>
      <w:bookmarkStart w:id="37" w:name="_Toc68035780"/>
      <w:bookmarkStart w:id="38" w:name="_Toc68035956"/>
      <w:bookmarkStart w:id="39" w:name="_Toc68035781"/>
      <w:bookmarkStart w:id="40" w:name="_Toc68035957"/>
      <w:bookmarkStart w:id="41" w:name="_Toc68035782"/>
      <w:bookmarkStart w:id="42" w:name="_Toc68035958"/>
      <w:bookmarkStart w:id="43" w:name="_Toc68035783"/>
      <w:bookmarkStart w:id="44" w:name="_Toc68035959"/>
      <w:bookmarkStart w:id="45" w:name="_Toc68035784"/>
      <w:bookmarkStart w:id="46" w:name="_Toc68035960"/>
      <w:bookmarkStart w:id="47" w:name="_Toc68035785"/>
      <w:bookmarkStart w:id="48" w:name="_Toc68035961"/>
      <w:bookmarkStart w:id="49" w:name="_Toc68035786"/>
      <w:bookmarkStart w:id="50" w:name="_Toc68035962"/>
      <w:bookmarkStart w:id="51" w:name="_Toc68035787"/>
      <w:bookmarkStart w:id="52" w:name="_Toc68035963"/>
      <w:bookmarkStart w:id="53" w:name="_Toc68035788"/>
      <w:bookmarkStart w:id="54" w:name="_Toc68035964"/>
      <w:bookmarkStart w:id="55" w:name="_Toc68035789"/>
      <w:bookmarkStart w:id="56" w:name="_Toc68035965"/>
      <w:bookmarkStart w:id="57" w:name="_Toc68035790"/>
      <w:bookmarkStart w:id="58" w:name="_Toc68035966"/>
      <w:bookmarkStart w:id="59" w:name="_Toc68035791"/>
      <w:bookmarkStart w:id="60" w:name="_Toc68035967"/>
      <w:bookmarkStart w:id="61" w:name="_Toc68035792"/>
      <w:bookmarkStart w:id="62" w:name="_Toc68035968"/>
      <w:bookmarkStart w:id="63" w:name="_Toc68035793"/>
      <w:bookmarkStart w:id="64" w:name="_Toc68035969"/>
      <w:bookmarkStart w:id="65" w:name="_Toc68035794"/>
      <w:bookmarkStart w:id="66" w:name="_Toc68035970"/>
      <w:bookmarkStart w:id="67" w:name="_Toc68035795"/>
      <w:bookmarkStart w:id="68" w:name="_Toc68035971"/>
      <w:bookmarkStart w:id="69" w:name="_Toc68035796"/>
      <w:bookmarkStart w:id="70" w:name="_Toc68035972"/>
      <w:bookmarkStart w:id="71" w:name="_Toc68035797"/>
      <w:bookmarkStart w:id="72" w:name="_Toc68035973"/>
      <w:bookmarkStart w:id="73" w:name="_Toc68035798"/>
      <w:bookmarkStart w:id="74" w:name="_Toc68035974"/>
      <w:bookmarkStart w:id="75" w:name="_Toc68035799"/>
      <w:bookmarkStart w:id="76" w:name="_Toc68035975"/>
      <w:bookmarkStart w:id="77" w:name="_Toc68035800"/>
      <w:bookmarkStart w:id="78" w:name="_Toc68035976"/>
      <w:bookmarkStart w:id="79" w:name="_Toc68035801"/>
      <w:bookmarkStart w:id="80" w:name="_Toc68035977"/>
      <w:bookmarkStart w:id="81" w:name="_Toc68035802"/>
      <w:bookmarkStart w:id="82" w:name="_Toc68035978"/>
      <w:bookmarkStart w:id="83" w:name="_Toc68035803"/>
      <w:bookmarkStart w:id="84" w:name="_Toc68035979"/>
      <w:bookmarkStart w:id="85" w:name="_Toc68035804"/>
      <w:bookmarkStart w:id="86" w:name="_Toc68035980"/>
      <w:bookmarkStart w:id="87" w:name="_Toc68035805"/>
      <w:bookmarkStart w:id="88" w:name="_Toc68035981"/>
      <w:bookmarkStart w:id="89" w:name="_Toc68035806"/>
      <w:bookmarkStart w:id="90" w:name="_Toc68035982"/>
      <w:bookmarkStart w:id="91" w:name="_Toc68035807"/>
      <w:bookmarkStart w:id="92" w:name="_Toc68035983"/>
      <w:bookmarkStart w:id="93" w:name="_Toc68035808"/>
      <w:bookmarkStart w:id="94" w:name="_Toc68035984"/>
      <w:bookmarkStart w:id="95" w:name="_Toc68035809"/>
      <w:bookmarkStart w:id="96" w:name="_Toc68035985"/>
      <w:bookmarkStart w:id="97" w:name="_Toc68035810"/>
      <w:bookmarkStart w:id="98" w:name="_Toc68035986"/>
      <w:bookmarkStart w:id="99" w:name="_Toc68035811"/>
      <w:bookmarkStart w:id="100" w:name="_Toc68035987"/>
      <w:bookmarkStart w:id="101" w:name="_Toc68035812"/>
      <w:bookmarkStart w:id="102" w:name="_Toc68035988"/>
      <w:bookmarkStart w:id="103" w:name="_Toc68035813"/>
      <w:bookmarkStart w:id="104" w:name="_Toc68035989"/>
      <w:bookmarkStart w:id="105" w:name="_Toc68035814"/>
      <w:bookmarkStart w:id="106" w:name="_Toc68035990"/>
      <w:bookmarkStart w:id="107" w:name="_Toc68035815"/>
      <w:bookmarkStart w:id="108" w:name="_Toc68035991"/>
      <w:bookmarkStart w:id="109" w:name="_Toc68035816"/>
      <w:bookmarkStart w:id="110" w:name="_Toc68035992"/>
      <w:bookmarkStart w:id="111" w:name="_Toc68035817"/>
      <w:bookmarkStart w:id="112" w:name="_Toc68035993"/>
      <w:bookmarkStart w:id="113" w:name="_Toc68035818"/>
      <w:bookmarkStart w:id="114" w:name="_Toc68035994"/>
      <w:bookmarkStart w:id="115" w:name="_Toc68035819"/>
      <w:bookmarkStart w:id="116" w:name="_Toc68035995"/>
      <w:bookmarkStart w:id="117" w:name="_Toc66646721"/>
      <w:bookmarkStart w:id="118" w:name="_Toc66647251"/>
      <w:bookmarkStart w:id="119" w:name="_Toc66647613"/>
      <w:bookmarkStart w:id="120" w:name="_Toc66647739"/>
      <w:bookmarkStart w:id="121" w:name="_Toc66647788"/>
      <w:bookmarkStart w:id="122" w:name="_Toc66860970"/>
      <w:bookmarkStart w:id="123" w:name="_Toc66862914"/>
      <w:bookmarkStart w:id="124" w:name="_Toc66900245"/>
      <w:bookmarkStart w:id="125" w:name="_Toc66901827"/>
      <w:bookmarkStart w:id="126" w:name="_Toc67437533"/>
      <w:bookmarkStart w:id="127" w:name="_Toc67437571"/>
      <w:bookmarkStart w:id="128" w:name="_Toc67457119"/>
      <w:bookmarkStart w:id="129" w:name="_Toc67464643"/>
      <w:bookmarkStart w:id="130" w:name="_Toc67474540"/>
      <w:bookmarkStart w:id="131" w:name="_Toc68035820"/>
      <w:bookmarkStart w:id="132" w:name="_Toc68035996"/>
      <w:bookmarkStart w:id="133" w:name="_Toc66647740"/>
      <w:bookmarkStart w:id="134" w:name="_Toc66647789"/>
      <w:bookmarkStart w:id="135" w:name="_Toc66860971"/>
      <w:bookmarkStart w:id="136" w:name="_Toc66862915"/>
      <w:bookmarkStart w:id="137" w:name="_Toc66900246"/>
      <w:bookmarkStart w:id="138" w:name="_Toc66901828"/>
      <w:bookmarkStart w:id="139" w:name="_Toc67437534"/>
      <w:bookmarkStart w:id="140" w:name="_Toc67437572"/>
      <w:bookmarkStart w:id="141" w:name="_Toc67457120"/>
      <w:bookmarkStart w:id="142" w:name="_Toc67464644"/>
      <w:bookmarkStart w:id="143" w:name="_Toc67474541"/>
      <w:bookmarkStart w:id="144" w:name="_Toc68035821"/>
      <w:bookmarkStart w:id="145" w:name="_Toc68035997"/>
      <w:bookmarkStart w:id="146" w:name="_Toc68035822"/>
      <w:bookmarkStart w:id="147" w:name="_Toc68035998"/>
      <w:bookmarkStart w:id="148" w:name="_Toc68035823"/>
      <w:bookmarkStart w:id="149" w:name="_Toc68035999"/>
      <w:bookmarkStart w:id="150" w:name="_Toc68035824"/>
      <w:bookmarkStart w:id="151" w:name="_Toc68036000"/>
      <w:bookmarkStart w:id="152" w:name="_Toc68035825"/>
      <w:bookmarkStart w:id="153" w:name="_Toc68036001"/>
      <w:bookmarkStart w:id="154" w:name="_Toc68035826"/>
      <w:bookmarkStart w:id="155" w:name="_Toc68036002"/>
      <w:bookmarkStart w:id="156" w:name="_Toc68035827"/>
      <w:bookmarkStart w:id="157" w:name="_Toc68036003"/>
      <w:bookmarkStart w:id="158" w:name="_Toc68035828"/>
      <w:bookmarkStart w:id="159" w:name="_Toc68036004"/>
      <w:bookmarkStart w:id="160" w:name="_Toc68035829"/>
      <w:bookmarkStart w:id="161" w:name="_Toc68036005"/>
      <w:bookmarkStart w:id="162" w:name="_Toc68035830"/>
      <w:bookmarkStart w:id="163" w:name="_Toc68036006"/>
      <w:bookmarkStart w:id="164" w:name="_Toc68035831"/>
      <w:bookmarkStart w:id="165" w:name="_Toc68036007"/>
      <w:bookmarkStart w:id="166" w:name="_Toc68035832"/>
      <w:bookmarkStart w:id="167" w:name="_Toc68036008"/>
      <w:bookmarkStart w:id="168" w:name="_Toc68035833"/>
      <w:bookmarkStart w:id="169" w:name="_Toc68036009"/>
      <w:bookmarkStart w:id="170" w:name="_Toc68035834"/>
      <w:bookmarkStart w:id="171" w:name="_Toc68036010"/>
      <w:bookmarkStart w:id="172" w:name="_Toc68035835"/>
      <w:bookmarkStart w:id="173" w:name="_Toc68036011"/>
      <w:bookmarkStart w:id="174" w:name="_Toc68035836"/>
      <w:bookmarkStart w:id="175" w:name="_Toc68036012"/>
      <w:bookmarkStart w:id="176" w:name="_Toc68035837"/>
      <w:bookmarkStart w:id="177" w:name="_Toc68036013"/>
      <w:bookmarkStart w:id="178" w:name="_Toc68035838"/>
      <w:bookmarkStart w:id="179" w:name="_Toc68036014"/>
      <w:bookmarkStart w:id="180" w:name="_Toc68035839"/>
      <w:bookmarkStart w:id="181" w:name="_Toc68036015"/>
      <w:bookmarkStart w:id="182" w:name="_Toc68035841"/>
      <w:bookmarkStart w:id="183" w:name="_Toc68036017"/>
      <w:bookmarkStart w:id="184" w:name="_Toc68035842"/>
      <w:bookmarkStart w:id="185" w:name="_Toc68036018"/>
      <w:bookmarkStart w:id="186" w:name="_Toc68035843"/>
      <w:bookmarkStart w:id="187" w:name="_Toc68036019"/>
      <w:bookmarkStart w:id="188" w:name="_Toc66647256"/>
      <w:bookmarkStart w:id="189" w:name="_Toc66647618"/>
      <w:bookmarkStart w:id="190" w:name="_Toc66647745"/>
      <w:bookmarkStart w:id="191" w:name="_Toc66647794"/>
      <w:bookmarkStart w:id="192" w:name="_Toc66860976"/>
      <w:bookmarkStart w:id="193" w:name="_Toc66862920"/>
      <w:bookmarkStart w:id="194" w:name="_Toc66900251"/>
      <w:bookmarkStart w:id="195" w:name="_Toc66901833"/>
      <w:bookmarkStart w:id="196" w:name="_Toc67437539"/>
      <w:bookmarkStart w:id="197" w:name="_Toc67437577"/>
      <w:bookmarkStart w:id="198" w:name="_Toc67457125"/>
      <w:bookmarkStart w:id="199" w:name="_Toc67464646"/>
      <w:bookmarkStart w:id="200" w:name="_Toc68035844"/>
      <w:bookmarkStart w:id="201" w:name="_Toc68036020"/>
      <w:bookmarkStart w:id="202" w:name="_Toc66647257"/>
      <w:bookmarkStart w:id="203" w:name="_Toc66647619"/>
      <w:bookmarkStart w:id="204" w:name="_Toc66647746"/>
      <w:bookmarkStart w:id="205" w:name="_Toc66647795"/>
      <w:bookmarkStart w:id="206" w:name="_Toc66860977"/>
      <w:bookmarkStart w:id="207" w:name="_Toc66862921"/>
      <w:bookmarkStart w:id="208" w:name="_Toc66900252"/>
      <w:bookmarkStart w:id="209" w:name="_Toc66901834"/>
      <w:bookmarkStart w:id="210" w:name="_Toc67437540"/>
      <w:bookmarkStart w:id="211" w:name="_Toc67437578"/>
      <w:bookmarkStart w:id="212" w:name="_Toc67457126"/>
      <w:bookmarkStart w:id="213" w:name="_Toc67464647"/>
      <w:bookmarkStart w:id="214" w:name="_Toc68035845"/>
      <w:bookmarkStart w:id="215" w:name="_Toc68036021"/>
      <w:bookmarkStart w:id="216" w:name="_Toc68035846"/>
      <w:bookmarkStart w:id="217" w:name="_Toc68036022"/>
      <w:bookmarkStart w:id="218" w:name="_Toc68035847"/>
      <w:bookmarkStart w:id="219" w:name="_Toc68036023"/>
      <w:bookmarkStart w:id="220" w:name="_Toc68035848"/>
      <w:bookmarkStart w:id="221" w:name="_Toc68036024"/>
      <w:bookmarkStart w:id="222" w:name="_Toc68035849"/>
      <w:bookmarkStart w:id="223" w:name="_Toc68036025"/>
      <w:bookmarkStart w:id="224" w:name="_Toc68035850"/>
      <w:bookmarkStart w:id="225" w:name="_Toc68036026"/>
      <w:bookmarkStart w:id="226" w:name="_Toc68035851"/>
      <w:bookmarkStart w:id="227" w:name="_Toc68036027"/>
      <w:bookmarkStart w:id="228" w:name="_Toc68035852"/>
      <w:bookmarkStart w:id="229" w:name="_Toc68036028"/>
      <w:bookmarkStart w:id="230" w:name="_Toc68035853"/>
      <w:bookmarkStart w:id="231" w:name="_Toc68036029"/>
      <w:bookmarkStart w:id="232" w:name="_Toc68035854"/>
      <w:bookmarkStart w:id="233" w:name="_Toc68036030"/>
      <w:bookmarkStart w:id="234" w:name="_Toc68035855"/>
      <w:bookmarkStart w:id="235" w:name="_Toc68036031"/>
      <w:bookmarkStart w:id="236" w:name="_Toc68035856"/>
      <w:bookmarkStart w:id="237" w:name="_Toc68036032"/>
      <w:bookmarkStart w:id="238" w:name="_Toc68035857"/>
      <w:bookmarkStart w:id="239" w:name="_Toc68036033"/>
      <w:bookmarkStart w:id="240" w:name="_Toc68035858"/>
      <w:bookmarkStart w:id="241" w:name="_Toc68036034"/>
      <w:bookmarkStart w:id="242" w:name="_Toc68035859"/>
      <w:bookmarkStart w:id="243" w:name="_Toc68036035"/>
      <w:bookmarkStart w:id="244" w:name="_Toc68035860"/>
      <w:bookmarkStart w:id="245" w:name="_Toc68036036"/>
      <w:bookmarkStart w:id="246" w:name="_Toc68035861"/>
      <w:bookmarkStart w:id="247" w:name="_Toc68036037"/>
      <w:bookmarkStart w:id="248" w:name="_Toc68035862"/>
      <w:bookmarkStart w:id="249" w:name="_Toc6803603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sectPr w:rsidR="004A7F97" w:rsidRPr="00540040" w:rsidSect="00E36E77">
      <w:headerReference w:type="even" r:id="rId11"/>
      <w:headerReference w:type="default" r:id="rId12"/>
      <w:footerReference w:type="default" r:id="rId13"/>
      <w:headerReference w:type="first" r:id="rId1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086F8" w14:textId="77777777" w:rsidR="00172AC8" w:rsidRDefault="00172AC8" w:rsidP="007F3563">
      <w:pPr>
        <w:spacing w:after="0"/>
      </w:pPr>
      <w:r>
        <w:separator/>
      </w:r>
    </w:p>
    <w:p w14:paraId="69B6A86A" w14:textId="77777777" w:rsidR="00172AC8" w:rsidRDefault="00172AC8"/>
  </w:endnote>
  <w:endnote w:type="continuationSeparator" w:id="0">
    <w:p w14:paraId="6F062C69" w14:textId="77777777" w:rsidR="00172AC8" w:rsidRDefault="00172AC8" w:rsidP="007F3563">
      <w:pPr>
        <w:spacing w:after="0"/>
      </w:pPr>
      <w:r>
        <w:continuationSeparator/>
      </w:r>
    </w:p>
    <w:p w14:paraId="5AE2A384" w14:textId="77777777" w:rsidR="00172AC8" w:rsidRDefault="00172A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Times New Roman"/>
    <w:charset w:val="00"/>
    <w:family w:val="auto"/>
    <w:pitch w:val="default"/>
  </w:font>
  <w:font w:name="&quot;Arial&quot;,sans-serif">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Body)">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Henderson BCG Serif">
    <w:altName w:val="Constantia"/>
    <w:charset w:val="00"/>
    <w:family w:val="roman"/>
    <w:pitch w:val="variable"/>
    <w:sig w:usb0="00000001" w:usb1="D000E06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85360"/>
      <w:docPartObj>
        <w:docPartGallery w:val="Page Numbers (Bottom of Page)"/>
        <w:docPartUnique/>
      </w:docPartObj>
    </w:sdtPr>
    <w:sdtEndPr/>
    <w:sdtContent>
      <w:p w14:paraId="2771154C" w14:textId="77777777" w:rsidR="1C9EC35C" w:rsidRDefault="1C9EC35C" w:rsidP="1C9EC35C">
        <w:pPr>
          <w:pStyle w:val="Zpat"/>
          <w:jc w:val="center"/>
          <w:rPr>
            <w:noProof/>
          </w:rPr>
        </w:pPr>
      </w:p>
      <w:p w14:paraId="35C2E05A" w14:textId="6124A1A7" w:rsidR="00BC284D" w:rsidRDefault="00BC284D">
        <w:pPr>
          <w:pStyle w:val="Zpat"/>
          <w:jc w:val="center"/>
        </w:pPr>
        <w:r w:rsidRPr="1C9EC35C">
          <w:rPr>
            <w:noProof/>
          </w:rPr>
          <w:fldChar w:fldCharType="begin"/>
        </w:r>
        <w:r>
          <w:instrText>PAGE   \* MERGEFORMAT</w:instrText>
        </w:r>
        <w:r w:rsidRPr="1C9EC35C">
          <w:fldChar w:fldCharType="separate"/>
        </w:r>
        <w:r w:rsidR="1C9EC35C" w:rsidRPr="1C9EC35C">
          <w:rPr>
            <w:noProof/>
          </w:rPr>
          <w:t>12</w:t>
        </w:r>
        <w:r w:rsidRPr="1C9EC35C">
          <w:rPr>
            <w:noProof/>
          </w:rPr>
          <w:fldChar w:fldCharType="end"/>
        </w:r>
      </w:p>
    </w:sdtContent>
  </w:sdt>
  <w:p w14:paraId="3EE9407D" w14:textId="77777777" w:rsidR="00BC284D" w:rsidRDefault="00BC28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7CE3C" w14:textId="77777777" w:rsidR="00172AC8" w:rsidRDefault="00172AC8" w:rsidP="007F3563">
      <w:pPr>
        <w:spacing w:after="0"/>
      </w:pPr>
      <w:r>
        <w:separator/>
      </w:r>
    </w:p>
    <w:p w14:paraId="00FFC7F1" w14:textId="77777777" w:rsidR="00172AC8" w:rsidRDefault="00172AC8"/>
  </w:footnote>
  <w:footnote w:type="continuationSeparator" w:id="0">
    <w:p w14:paraId="4FF32838" w14:textId="77777777" w:rsidR="00172AC8" w:rsidRDefault="00172AC8" w:rsidP="007F3563">
      <w:pPr>
        <w:spacing w:after="0"/>
      </w:pPr>
      <w:r>
        <w:continuationSeparator/>
      </w:r>
    </w:p>
    <w:p w14:paraId="3E5ACE47" w14:textId="77777777" w:rsidR="00172AC8" w:rsidRDefault="00172A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166CB" w14:textId="0D59FAFC" w:rsidR="002107CE" w:rsidRDefault="002107CE">
    <w:pPr>
      <w:pStyle w:val="Zhlav"/>
    </w:pPr>
    <w:r>
      <w:rPr>
        <w:noProof/>
        <w:lang w:eastAsia="cs-CZ"/>
      </w:rPr>
      <mc:AlternateContent>
        <mc:Choice Requires="wps">
          <w:drawing>
            <wp:anchor distT="0" distB="0" distL="0" distR="0" simplePos="0" relativeHeight="251668480" behindDoc="0" locked="0" layoutInCell="1" allowOverlap="1" wp14:anchorId="4FFE4533" wp14:editId="651ABA55">
              <wp:simplePos x="635" y="635"/>
              <wp:positionH relativeFrom="leftMargin">
                <wp:align>left</wp:align>
              </wp:positionH>
              <wp:positionV relativeFrom="paragraph">
                <wp:posOffset>635</wp:posOffset>
              </wp:positionV>
              <wp:extent cx="443865" cy="443865"/>
              <wp:effectExtent l="0" t="0" r="17145" b="10160"/>
              <wp:wrapSquare wrapText="bothSides"/>
              <wp:docPr id="48" name="Textové pole 48" descr="Veřejně přístupné informac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EF5E60" w14:textId="20046EC8" w:rsidR="002107CE" w:rsidRPr="00540040" w:rsidRDefault="002107CE">
                          <w:pPr>
                            <w:rPr>
                              <w:rFonts w:ascii="Calibri" w:eastAsia="Calibri" w:hAnsi="Calibri" w:cs="Calibri"/>
                              <w:color w:val="000000"/>
                              <w:szCs w:val="20"/>
                            </w:rPr>
                          </w:pPr>
                          <w:r w:rsidRPr="00540040">
                            <w:rPr>
                              <w:rFonts w:ascii="Calibri" w:eastAsia="Calibri" w:hAnsi="Calibri" w:cs="Calibri"/>
                              <w:color w:val="000000"/>
                              <w:szCs w:val="20"/>
                            </w:rPr>
                            <w:t>Veřejně přístupné informace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w:pict>
            <v:shapetype id="_x0000_t202" coordsize="21600,21600" o:spt="202" path="m,l,21600r21600,l21600,xe" w14:anchorId="4FFE4533">
              <v:stroke joinstyle="miter"/>
              <v:path gradientshapeok="t" o:connecttype="rect"/>
            </v:shapetype>
            <v:shape id="Textové pole 48" style="position:absolute;left:0;text-align:left;margin-left:0;margin-top:.05pt;width:34.95pt;height:34.95pt;z-index:251668480;visibility:visible;mso-wrap-style:none;mso-wrap-distance-left:0;mso-wrap-distance-top:0;mso-wrap-distance-right:0;mso-wrap-distance-bottom:0;mso-position-horizontal:left;mso-position-horizontal-relative:left-margin-area;mso-position-vertical:absolute;mso-position-vertical-relative:text;v-text-anchor:top" alt="Veřejně přístupné informac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">
              <v:textbox style="mso-fit-shape-to-text:t" inset="5pt,0,0,0">
                <w:txbxContent>
                  <w:p w:rsidRPr="00540040" w:rsidR="002107CE" w:rsidRDefault="002107CE" w14:paraId="5EEF5E60" w14:textId="20046EC8">
                    <w:pPr>
                      <w:rPr>
                        <w:rFonts w:ascii="Calibri" w:hAnsi="Calibri" w:eastAsia="Calibri" w:cs="Calibri"/>
                        <w:color w:val="000000"/>
                        <w:szCs w:val="20"/>
                      </w:rPr>
                    </w:pPr>
                    <w:r w:rsidRPr="00540040">
                      <w:rPr>
                        <w:rFonts w:ascii="Calibri" w:hAnsi="Calibri" w:eastAsia="Calibri" w:cs="Calibri"/>
                        <w:color w:val="000000"/>
                        <w:szCs w:val="20"/>
                      </w:rPr>
                      <w:t>Veřejně přístupné informace</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8E41" w14:textId="447E16A4" w:rsidR="002107CE" w:rsidRDefault="002107C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C3E4C" w14:textId="013B49F5" w:rsidR="002107CE" w:rsidRDefault="002107CE">
    <w:pPr>
      <w:pStyle w:val="Zhlav"/>
    </w:pPr>
    <w:r>
      <w:rPr>
        <w:noProof/>
        <w:lang w:eastAsia="cs-CZ"/>
      </w:rPr>
      <mc:AlternateContent>
        <mc:Choice Requires="wps">
          <w:drawing>
            <wp:anchor distT="0" distB="0" distL="0" distR="0" simplePos="0" relativeHeight="251667456" behindDoc="0" locked="0" layoutInCell="1" allowOverlap="1" wp14:anchorId="5A90F4E0" wp14:editId="7B60BE29">
              <wp:simplePos x="635" y="635"/>
              <wp:positionH relativeFrom="leftMargin">
                <wp:align>left</wp:align>
              </wp:positionH>
              <wp:positionV relativeFrom="paragraph">
                <wp:posOffset>635</wp:posOffset>
              </wp:positionV>
              <wp:extent cx="443865" cy="443865"/>
              <wp:effectExtent l="0" t="0" r="17145" b="10160"/>
              <wp:wrapSquare wrapText="bothSides"/>
              <wp:docPr id="47" name="Textové pole 47" descr="Veřejně přístupné informac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A95BD0" w14:textId="5B342AF4" w:rsidR="002107CE" w:rsidRPr="00540040" w:rsidRDefault="002107CE">
                          <w:pPr>
                            <w:rPr>
                              <w:rFonts w:ascii="Calibri" w:eastAsia="Calibri" w:hAnsi="Calibri" w:cs="Calibri"/>
                              <w:color w:val="000000"/>
                              <w:szCs w:val="20"/>
                            </w:rPr>
                          </w:pPr>
                          <w:r w:rsidRPr="00540040">
                            <w:rPr>
                              <w:rFonts w:ascii="Calibri" w:eastAsia="Calibri" w:hAnsi="Calibri" w:cs="Calibri"/>
                              <w:color w:val="000000"/>
                              <w:szCs w:val="20"/>
                            </w:rPr>
                            <w:t>Veřejně přístupné informace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w:pict>
            <v:shapetype id="_x0000_t202" coordsize="21600,21600" o:spt="202" path="m,l,21600r21600,l21600,xe" w14:anchorId="5A90F4E0">
              <v:stroke joinstyle="miter"/>
              <v:path gradientshapeok="t" o:connecttype="rect"/>
            </v:shapetype>
            <v:shape id="Textové pole 47" style="position:absolute;left:0;text-align:left;margin-left:0;margin-top:.05pt;width:34.95pt;height:34.95pt;z-index:251667456;visibility:visible;mso-wrap-style:none;mso-wrap-distance-left:0;mso-wrap-distance-top:0;mso-wrap-distance-right:0;mso-wrap-distance-bottom:0;mso-position-horizontal:left;mso-position-horizontal-relative:left-margin-area;mso-position-vertical:absolute;mso-position-vertical-relative:text;v-text-anchor:top" alt="Veřejně přístupné informace"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">
              <v:textbox style="mso-fit-shape-to-text:t" inset="5pt,0,0,0">
                <w:txbxContent>
                  <w:p w:rsidRPr="00540040" w:rsidR="002107CE" w:rsidRDefault="002107CE" w14:paraId="6BA95BD0" w14:textId="5B342AF4">
                    <w:pPr>
                      <w:rPr>
                        <w:rFonts w:ascii="Calibri" w:hAnsi="Calibri" w:eastAsia="Calibri" w:cs="Calibri"/>
                        <w:color w:val="000000"/>
                        <w:szCs w:val="20"/>
                      </w:rPr>
                    </w:pPr>
                    <w:r w:rsidRPr="00540040">
                      <w:rPr>
                        <w:rFonts w:ascii="Calibri" w:hAnsi="Calibri" w:eastAsia="Calibri" w:cs="Calibri"/>
                        <w:color w:val="000000"/>
                        <w:szCs w:val="20"/>
                      </w:rPr>
                      <w:t>Veřejně přístupné informace</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3B5"/>
    <w:multiLevelType w:val="multilevel"/>
    <w:tmpl w:val="E8A48D7C"/>
    <w:numStyleLink w:val="VariantaA-sla"/>
  </w:abstractNum>
  <w:abstractNum w:abstractNumId="1" w15:restartNumberingAfterBreak="0">
    <w:nsid w:val="00E45872"/>
    <w:multiLevelType w:val="multilevel"/>
    <w:tmpl w:val="9942151C"/>
    <w:lvl w:ilvl="0">
      <w:start w:val="1"/>
      <w:numFmt w:val="bullet"/>
      <w:lvlText w:val="§"/>
      <w:lvlJc w:val="left"/>
      <w:pPr>
        <w:ind w:left="2345" w:hanging="360"/>
      </w:pPr>
      <w:rPr>
        <w:rFonts w:ascii="Wingdings" w:hAnsi="Wingdings" w:hint="default"/>
      </w:rPr>
    </w:lvl>
    <w:lvl w:ilvl="1">
      <w:start w:val="1"/>
      <w:numFmt w:val="bullet"/>
      <w:lvlText w:val="o"/>
      <w:lvlJc w:val="left"/>
      <w:pPr>
        <w:ind w:left="3065" w:hanging="360"/>
      </w:pPr>
      <w:rPr>
        <w:rFonts w:ascii="Courier New" w:hAnsi="Courier New" w:hint="default"/>
      </w:rPr>
    </w:lvl>
    <w:lvl w:ilvl="2">
      <w:start w:val="1"/>
      <w:numFmt w:val="bullet"/>
      <w:lvlText w:val=""/>
      <w:lvlJc w:val="left"/>
      <w:pPr>
        <w:ind w:left="3785" w:hanging="360"/>
      </w:pPr>
      <w:rPr>
        <w:rFonts w:ascii="Wingdings" w:hAnsi="Wingdings" w:hint="default"/>
      </w:rPr>
    </w:lvl>
    <w:lvl w:ilvl="3">
      <w:start w:val="1"/>
      <w:numFmt w:val="bullet"/>
      <w:lvlText w:val=""/>
      <w:lvlJc w:val="left"/>
      <w:pPr>
        <w:ind w:left="4505" w:hanging="360"/>
      </w:pPr>
      <w:rPr>
        <w:rFonts w:ascii="Symbol" w:hAnsi="Symbol" w:hint="default"/>
      </w:rPr>
    </w:lvl>
    <w:lvl w:ilvl="4">
      <w:start w:val="1"/>
      <w:numFmt w:val="bullet"/>
      <w:lvlText w:val="o"/>
      <w:lvlJc w:val="left"/>
      <w:pPr>
        <w:ind w:left="5225" w:hanging="360"/>
      </w:pPr>
      <w:rPr>
        <w:rFonts w:ascii="Courier New" w:hAnsi="Courier New" w:hint="default"/>
      </w:rPr>
    </w:lvl>
    <w:lvl w:ilvl="5">
      <w:start w:val="1"/>
      <w:numFmt w:val="bullet"/>
      <w:lvlText w:val=""/>
      <w:lvlJc w:val="left"/>
      <w:pPr>
        <w:ind w:left="5945" w:hanging="360"/>
      </w:pPr>
      <w:rPr>
        <w:rFonts w:ascii="Wingdings" w:hAnsi="Wingdings" w:hint="default"/>
      </w:rPr>
    </w:lvl>
    <w:lvl w:ilvl="6">
      <w:start w:val="1"/>
      <w:numFmt w:val="bullet"/>
      <w:lvlText w:val=""/>
      <w:lvlJc w:val="left"/>
      <w:pPr>
        <w:ind w:left="6665" w:hanging="360"/>
      </w:pPr>
      <w:rPr>
        <w:rFonts w:ascii="Symbol" w:hAnsi="Symbol" w:hint="default"/>
      </w:rPr>
    </w:lvl>
    <w:lvl w:ilvl="7">
      <w:start w:val="1"/>
      <w:numFmt w:val="bullet"/>
      <w:lvlText w:val="o"/>
      <w:lvlJc w:val="left"/>
      <w:pPr>
        <w:ind w:left="7385" w:hanging="360"/>
      </w:pPr>
      <w:rPr>
        <w:rFonts w:ascii="Courier New" w:hAnsi="Courier New" w:hint="default"/>
      </w:rPr>
    </w:lvl>
    <w:lvl w:ilvl="8">
      <w:start w:val="1"/>
      <w:numFmt w:val="bullet"/>
      <w:lvlText w:val=""/>
      <w:lvlJc w:val="left"/>
      <w:pPr>
        <w:ind w:left="8105" w:hanging="360"/>
      </w:pPr>
      <w:rPr>
        <w:rFonts w:ascii="Wingdings" w:hAnsi="Wingdings" w:hint="default"/>
      </w:rPr>
    </w:lvl>
  </w:abstractNum>
  <w:abstractNum w:abstractNumId="2" w15:restartNumberingAfterBreak="0">
    <w:nsid w:val="027615B3"/>
    <w:multiLevelType w:val="hybridMultilevel"/>
    <w:tmpl w:val="3DF8B068"/>
    <w:lvl w:ilvl="0" w:tplc="04050011">
      <w:start w:val="2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800707"/>
    <w:multiLevelType w:val="hybridMultilevel"/>
    <w:tmpl w:val="95BE00D2"/>
    <w:lvl w:ilvl="0" w:tplc="CEB6A0A8">
      <w:start w:val="1"/>
      <w:numFmt w:val="bullet"/>
      <w:lvlText w:val=""/>
      <w:lvlJc w:val="left"/>
      <w:pPr>
        <w:ind w:left="720" w:hanging="360"/>
      </w:pPr>
      <w:rPr>
        <w:rFonts w:ascii="Wingdings" w:hAnsi="Wingdings" w:hint="default"/>
      </w:rPr>
    </w:lvl>
    <w:lvl w:ilvl="1" w:tplc="B56EDFF6">
      <w:start w:val="1"/>
      <w:numFmt w:val="bullet"/>
      <w:lvlText w:val="o"/>
      <w:lvlJc w:val="left"/>
      <w:pPr>
        <w:ind w:left="1440" w:hanging="360"/>
      </w:pPr>
      <w:rPr>
        <w:rFonts w:ascii="Courier New" w:hAnsi="Courier New" w:hint="default"/>
      </w:rPr>
    </w:lvl>
    <w:lvl w:ilvl="2" w:tplc="72EE719E">
      <w:start w:val="1"/>
      <w:numFmt w:val="bullet"/>
      <w:lvlText w:val=""/>
      <w:lvlJc w:val="left"/>
      <w:pPr>
        <w:ind w:left="2160" w:hanging="360"/>
      </w:pPr>
      <w:rPr>
        <w:rFonts w:ascii="Wingdings" w:hAnsi="Wingdings" w:hint="default"/>
      </w:rPr>
    </w:lvl>
    <w:lvl w:ilvl="3" w:tplc="5686EDD2">
      <w:start w:val="1"/>
      <w:numFmt w:val="bullet"/>
      <w:lvlText w:val=""/>
      <w:lvlJc w:val="left"/>
      <w:pPr>
        <w:ind w:left="2880" w:hanging="360"/>
      </w:pPr>
      <w:rPr>
        <w:rFonts w:ascii="Symbol" w:hAnsi="Symbol" w:hint="default"/>
      </w:rPr>
    </w:lvl>
    <w:lvl w:ilvl="4" w:tplc="3604ACFC">
      <w:start w:val="1"/>
      <w:numFmt w:val="bullet"/>
      <w:lvlText w:val="o"/>
      <w:lvlJc w:val="left"/>
      <w:pPr>
        <w:ind w:left="3600" w:hanging="360"/>
      </w:pPr>
      <w:rPr>
        <w:rFonts w:ascii="Courier New" w:hAnsi="Courier New" w:hint="default"/>
      </w:rPr>
    </w:lvl>
    <w:lvl w:ilvl="5" w:tplc="ACB66CAE">
      <w:start w:val="1"/>
      <w:numFmt w:val="bullet"/>
      <w:lvlText w:val=""/>
      <w:lvlJc w:val="left"/>
      <w:pPr>
        <w:ind w:left="4320" w:hanging="360"/>
      </w:pPr>
      <w:rPr>
        <w:rFonts w:ascii="Wingdings" w:hAnsi="Wingdings" w:hint="default"/>
      </w:rPr>
    </w:lvl>
    <w:lvl w:ilvl="6" w:tplc="E9446806">
      <w:start w:val="1"/>
      <w:numFmt w:val="bullet"/>
      <w:lvlText w:val=""/>
      <w:lvlJc w:val="left"/>
      <w:pPr>
        <w:ind w:left="5040" w:hanging="360"/>
      </w:pPr>
      <w:rPr>
        <w:rFonts w:ascii="Symbol" w:hAnsi="Symbol" w:hint="default"/>
      </w:rPr>
    </w:lvl>
    <w:lvl w:ilvl="7" w:tplc="333C1610">
      <w:start w:val="1"/>
      <w:numFmt w:val="bullet"/>
      <w:lvlText w:val="o"/>
      <w:lvlJc w:val="left"/>
      <w:pPr>
        <w:ind w:left="5760" w:hanging="360"/>
      </w:pPr>
      <w:rPr>
        <w:rFonts w:ascii="Courier New" w:hAnsi="Courier New" w:hint="default"/>
      </w:rPr>
    </w:lvl>
    <w:lvl w:ilvl="8" w:tplc="A5AE7A46">
      <w:start w:val="1"/>
      <w:numFmt w:val="bullet"/>
      <w:lvlText w:val=""/>
      <w:lvlJc w:val="left"/>
      <w:pPr>
        <w:ind w:left="6480" w:hanging="360"/>
      </w:pPr>
      <w:rPr>
        <w:rFonts w:ascii="Wingdings" w:hAnsi="Wingdings" w:hint="default"/>
      </w:rPr>
    </w:lvl>
  </w:abstractNum>
  <w:abstractNum w:abstractNumId="4" w15:restartNumberingAfterBreak="0">
    <w:nsid w:val="0300580F"/>
    <w:multiLevelType w:val="hybridMultilevel"/>
    <w:tmpl w:val="DAAA6F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3D41A20"/>
    <w:multiLevelType w:val="hybridMultilevel"/>
    <w:tmpl w:val="014054BA"/>
    <w:lvl w:ilvl="0" w:tplc="273C7C2C">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7" w15:restartNumberingAfterBreak="0">
    <w:nsid w:val="047951C9"/>
    <w:multiLevelType w:val="hybridMultilevel"/>
    <w:tmpl w:val="C3A66B6C"/>
    <w:lvl w:ilvl="0" w:tplc="B5B8F104">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4A42BB6"/>
    <w:multiLevelType w:val="hybridMultilevel"/>
    <w:tmpl w:val="32346882"/>
    <w:lvl w:ilvl="0" w:tplc="305A3EAA">
      <w:start w:val="1"/>
      <w:numFmt w:val="bullet"/>
      <w:lvlText w:val=""/>
      <w:lvlJc w:val="left"/>
      <w:pPr>
        <w:tabs>
          <w:tab w:val="num" w:pos="720"/>
        </w:tabs>
        <w:ind w:left="720" w:hanging="360"/>
      </w:pPr>
      <w:rPr>
        <w:rFonts w:ascii="Symbol" w:hAnsi="Symbol" w:hint="default"/>
        <w:sz w:val="20"/>
      </w:rPr>
    </w:lvl>
    <w:lvl w:ilvl="1" w:tplc="60422C9E" w:tentative="1">
      <w:start w:val="1"/>
      <w:numFmt w:val="bullet"/>
      <w:lvlText w:val=""/>
      <w:lvlJc w:val="left"/>
      <w:pPr>
        <w:tabs>
          <w:tab w:val="num" w:pos="1440"/>
        </w:tabs>
        <w:ind w:left="1440" w:hanging="360"/>
      </w:pPr>
      <w:rPr>
        <w:rFonts w:ascii="Symbol" w:hAnsi="Symbol" w:hint="default"/>
        <w:sz w:val="20"/>
      </w:rPr>
    </w:lvl>
    <w:lvl w:ilvl="2" w:tplc="F2A06E24" w:tentative="1">
      <w:start w:val="1"/>
      <w:numFmt w:val="bullet"/>
      <w:lvlText w:val=""/>
      <w:lvlJc w:val="left"/>
      <w:pPr>
        <w:tabs>
          <w:tab w:val="num" w:pos="2160"/>
        </w:tabs>
        <w:ind w:left="2160" w:hanging="360"/>
      </w:pPr>
      <w:rPr>
        <w:rFonts w:ascii="Symbol" w:hAnsi="Symbol" w:hint="default"/>
        <w:sz w:val="20"/>
      </w:rPr>
    </w:lvl>
    <w:lvl w:ilvl="3" w:tplc="DD046E3A" w:tentative="1">
      <w:start w:val="1"/>
      <w:numFmt w:val="bullet"/>
      <w:lvlText w:val=""/>
      <w:lvlJc w:val="left"/>
      <w:pPr>
        <w:tabs>
          <w:tab w:val="num" w:pos="2880"/>
        </w:tabs>
        <w:ind w:left="2880" w:hanging="360"/>
      </w:pPr>
      <w:rPr>
        <w:rFonts w:ascii="Symbol" w:hAnsi="Symbol" w:hint="default"/>
        <w:sz w:val="20"/>
      </w:rPr>
    </w:lvl>
    <w:lvl w:ilvl="4" w:tplc="FF9EE278" w:tentative="1">
      <w:start w:val="1"/>
      <w:numFmt w:val="bullet"/>
      <w:lvlText w:val=""/>
      <w:lvlJc w:val="left"/>
      <w:pPr>
        <w:tabs>
          <w:tab w:val="num" w:pos="3600"/>
        </w:tabs>
        <w:ind w:left="3600" w:hanging="360"/>
      </w:pPr>
      <w:rPr>
        <w:rFonts w:ascii="Symbol" w:hAnsi="Symbol" w:hint="default"/>
        <w:sz w:val="20"/>
      </w:rPr>
    </w:lvl>
    <w:lvl w:ilvl="5" w:tplc="A26CA87A" w:tentative="1">
      <w:start w:val="1"/>
      <w:numFmt w:val="bullet"/>
      <w:lvlText w:val=""/>
      <w:lvlJc w:val="left"/>
      <w:pPr>
        <w:tabs>
          <w:tab w:val="num" w:pos="4320"/>
        </w:tabs>
        <w:ind w:left="4320" w:hanging="360"/>
      </w:pPr>
      <w:rPr>
        <w:rFonts w:ascii="Symbol" w:hAnsi="Symbol" w:hint="default"/>
        <w:sz w:val="20"/>
      </w:rPr>
    </w:lvl>
    <w:lvl w:ilvl="6" w:tplc="D122872E" w:tentative="1">
      <w:start w:val="1"/>
      <w:numFmt w:val="bullet"/>
      <w:lvlText w:val=""/>
      <w:lvlJc w:val="left"/>
      <w:pPr>
        <w:tabs>
          <w:tab w:val="num" w:pos="5040"/>
        </w:tabs>
        <w:ind w:left="5040" w:hanging="360"/>
      </w:pPr>
      <w:rPr>
        <w:rFonts w:ascii="Symbol" w:hAnsi="Symbol" w:hint="default"/>
        <w:sz w:val="20"/>
      </w:rPr>
    </w:lvl>
    <w:lvl w:ilvl="7" w:tplc="8CB0E344" w:tentative="1">
      <w:start w:val="1"/>
      <w:numFmt w:val="bullet"/>
      <w:lvlText w:val=""/>
      <w:lvlJc w:val="left"/>
      <w:pPr>
        <w:tabs>
          <w:tab w:val="num" w:pos="5760"/>
        </w:tabs>
        <w:ind w:left="5760" w:hanging="360"/>
      </w:pPr>
      <w:rPr>
        <w:rFonts w:ascii="Symbol" w:hAnsi="Symbol" w:hint="default"/>
        <w:sz w:val="20"/>
      </w:rPr>
    </w:lvl>
    <w:lvl w:ilvl="8" w:tplc="2D28D8A0"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4D331EF"/>
    <w:multiLevelType w:val="multilevel"/>
    <w:tmpl w:val="C7A828D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886370"/>
    <w:multiLevelType w:val="hybridMultilevel"/>
    <w:tmpl w:val="2998F94E"/>
    <w:lvl w:ilvl="0" w:tplc="7018AECA">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5B50DC1"/>
    <w:multiLevelType w:val="hybridMultilevel"/>
    <w:tmpl w:val="CBEE1D6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5EF4491"/>
    <w:multiLevelType w:val="hybridMultilevel"/>
    <w:tmpl w:val="64360652"/>
    <w:lvl w:ilvl="0" w:tplc="77325D64">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5F81F5F"/>
    <w:multiLevelType w:val="hybridMultilevel"/>
    <w:tmpl w:val="8FA89B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60F1851"/>
    <w:multiLevelType w:val="hybridMultilevel"/>
    <w:tmpl w:val="7A68511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691069B"/>
    <w:multiLevelType w:val="hybridMultilevel"/>
    <w:tmpl w:val="2F6459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70206C4"/>
    <w:multiLevelType w:val="multilevel"/>
    <w:tmpl w:val="82C6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295459"/>
    <w:multiLevelType w:val="hybridMultilevel"/>
    <w:tmpl w:val="64F0CF70"/>
    <w:lvl w:ilvl="0" w:tplc="04050001">
      <w:start w:val="1"/>
      <w:numFmt w:val="bullet"/>
      <w:lvlText w:val=""/>
      <w:lvlJc w:val="left"/>
      <w:pPr>
        <w:ind w:left="778" w:hanging="360"/>
      </w:pPr>
      <w:rPr>
        <w:rFonts w:ascii="Symbol" w:hAnsi="Symbol" w:hint="default"/>
      </w:rPr>
    </w:lvl>
    <w:lvl w:ilvl="1" w:tplc="04050003" w:tentative="1">
      <w:start w:val="1"/>
      <w:numFmt w:val="bullet"/>
      <w:lvlText w:val="o"/>
      <w:lvlJc w:val="left"/>
      <w:pPr>
        <w:ind w:left="1498" w:hanging="360"/>
      </w:pPr>
      <w:rPr>
        <w:rFonts w:ascii="Courier New" w:hAnsi="Courier New" w:cs="Courier New" w:hint="default"/>
      </w:rPr>
    </w:lvl>
    <w:lvl w:ilvl="2" w:tplc="04050005" w:tentative="1">
      <w:start w:val="1"/>
      <w:numFmt w:val="bullet"/>
      <w:lvlText w:val=""/>
      <w:lvlJc w:val="left"/>
      <w:pPr>
        <w:ind w:left="2218" w:hanging="360"/>
      </w:pPr>
      <w:rPr>
        <w:rFonts w:ascii="Wingdings" w:hAnsi="Wingdings" w:hint="default"/>
      </w:rPr>
    </w:lvl>
    <w:lvl w:ilvl="3" w:tplc="04050001" w:tentative="1">
      <w:start w:val="1"/>
      <w:numFmt w:val="bullet"/>
      <w:lvlText w:val=""/>
      <w:lvlJc w:val="left"/>
      <w:pPr>
        <w:ind w:left="2938" w:hanging="360"/>
      </w:pPr>
      <w:rPr>
        <w:rFonts w:ascii="Symbol" w:hAnsi="Symbol" w:hint="default"/>
      </w:rPr>
    </w:lvl>
    <w:lvl w:ilvl="4" w:tplc="04050003" w:tentative="1">
      <w:start w:val="1"/>
      <w:numFmt w:val="bullet"/>
      <w:lvlText w:val="o"/>
      <w:lvlJc w:val="left"/>
      <w:pPr>
        <w:ind w:left="3658" w:hanging="360"/>
      </w:pPr>
      <w:rPr>
        <w:rFonts w:ascii="Courier New" w:hAnsi="Courier New" w:cs="Courier New" w:hint="default"/>
      </w:rPr>
    </w:lvl>
    <w:lvl w:ilvl="5" w:tplc="04050005" w:tentative="1">
      <w:start w:val="1"/>
      <w:numFmt w:val="bullet"/>
      <w:lvlText w:val=""/>
      <w:lvlJc w:val="left"/>
      <w:pPr>
        <w:ind w:left="4378" w:hanging="360"/>
      </w:pPr>
      <w:rPr>
        <w:rFonts w:ascii="Wingdings" w:hAnsi="Wingdings" w:hint="default"/>
      </w:rPr>
    </w:lvl>
    <w:lvl w:ilvl="6" w:tplc="04050001" w:tentative="1">
      <w:start w:val="1"/>
      <w:numFmt w:val="bullet"/>
      <w:lvlText w:val=""/>
      <w:lvlJc w:val="left"/>
      <w:pPr>
        <w:ind w:left="5098" w:hanging="360"/>
      </w:pPr>
      <w:rPr>
        <w:rFonts w:ascii="Symbol" w:hAnsi="Symbol" w:hint="default"/>
      </w:rPr>
    </w:lvl>
    <w:lvl w:ilvl="7" w:tplc="04050003" w:tentative="1">
      <w:start w:val="1"/>
      <w:numFmt w:val="bullet"/>
      <w:lvlText w:val="o"/>
      <w:lvlJc w:val="left"/>
      <w:pPr>
        <w:ind w:left="5818" w:hanging="360"/>
      </w:pPr>
      <w:rPr>
        <w:rFonts w:ascii="Courier New" w:hAnsi="Courier New" w:cs="Courier New" w:hint="default"/>
      </w:rPr>
    </w:lvl>
    <w:lvl w:ilvl="8" w:tplc="04050005" w:tentative="1">
      <w:start w:val="1"/>
      <w:numFmt w:val="bullet"/>
      <w:lvlText w:val=""/>
      <w:lvlJc w:val="left"/>
      <w:pPr>
        <w:ind w:left="6538" w:hanging="360"/>
      </w:pPr>
      <w:rPr>
        <w:rFonts w:ascii="Wingdings" w:hAnsi="Wingdings" w:hint="default"/>
      </w:rPr>
    </w:lvl>
  </w:abstractNum>
  <w:abstractNum w:abstractNumId="18" w15:restartNumberingAfterBreak="0">
    <w:nsid w:val="074045C0"/>
    <w:multiLevelType w:val="multilevel"/>
    <w:tmpl w:val="FD3C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7B0099F"/>
    <w:multiLevelType w:val="hybridMultilevel"/>
    <w:tmpl w:val="78D4FD46"/>
    <w:lvl w:ilvl="0" w:tplc="CAA24892">
      <w:start w:val="1"/>
      <w:numFmt w:val="bullet"/>
      <w:lvlText w:val=""/>
      <w:lvlJc w:val="left"/>
      <w:pPr>
        <w:tabs>
          <w:tab w:val="num" w:pos="720"/>
        </w:tabs>
        <w:ind w:left="720" w:hanging="360"/>
      </w:pPr>
      <w:rPr>
        <w:rFonts w:ascii="Symbol" w:hAnsi="Symbol" w:hint="default"/>
        <w:sz w:val="20"/>
      </w:rPr>
    </w:lvl>
    <w:lvl w:ilvl="1" w:tplc="8752EB6C">
      <w:start w:val="1"/>
      <w:numFmt w:val="bullet"/>
      <w:lvlText w:val="o"/>
      <w:lvlJc w:val="left"/>
      <w:pPr>
        <w:tabs>
          <w:tab w:val="num" w:pos="1440"/>
        </w:tabs>
        <w:ind w:left="1440" w:hanging="360"/>
      </w:pPr>
      <w:rPr>
        <w:rFonts w:ascii="Courier New" w:hAnsi="Courier New" w:hint="default"/>
        <w:sz w:val="20"/>
      </w:rPr>
    </w:lvl>
    <w:lvl w:ilvl="2" w:tplc="3EBC4552" w:tentative="1">
      <w:start w:val="1"/>
      <w:numFmt w:val="bullet"/>
      <w:lvlText w:val="o"/>
      <w:lvlJc w:val="left"/>
      <w:pPr>
        <w:tabs>
          <w:tab w:val="num" w:pos="2160"/>
        </w:tabs>
        <w:ind w:left="2160" w:hanging="360"/>
      </w:pPr>
      <w:rPr>
        <w:rFonts w:ascii="Courier New" w:hAnsi="Courier New" w:hint="default"/>
        <w:sz w:val="20"/>
      </w:rPr>
    </w:lvl>
    <w:lvl w:ilvl="3" w:tplc="C8CEFF6C" w:tentative="1">
      <w:start w:val="1"/>
      <w:numFmt w:val="bullet"/>
      <w:lvlText w:val="o"/>
      <w:lvlJc w:val="left"/>
      <w:pPr>
        <w:tabs>
          <w:tab w:val="num" w:pos="2880"/>
        </w:tabs>
        <w:ind w:left="2880" w:hanging="360"/>
      </w:pPr>
      <w:rPr>
        <w:rFonts w:ascii="Courier New" w:hAnsi="Courier New" w:hint="default"/>
        <w:sz w:val="20"/>
      </w:rPr>
    </w:lvl>
    <w:lvl w:ilvl="4" w:tplc="6B94AF0C" w:tentative="1">
      <w:start w:val="1"/>
      <w:numFmt w:val="bullet"/>
      <w:lvlText w:val="o"/>
      <w:lvlJc w:val="left"/>
      <w:pPr>
        <w:tabs>
          <w:tab w:val="num" w:pos="3600"/>
        </w:tabs>
        <w:ind w:left="3600" w:hanging="360"/>
      </w:pPr>
      <w:rPr>
        <w:rFonts w:ascii="Courier New" w:hAnsi="Courier New" w:hint="default"/>
        <w:sz w:val="20"/>
      </w:rPr>
    </w:lvl>
    <w:lvl w:ilvl="5" w:tplc="CDE698A8" w:tentative="1">
      <w:start w:val="1"/>
      <w:numFmt w:val="bullet"/>
      <w:lvlText w:val="o"/>
      <w:lvlJc w:val="left"/>
      <w:pPr>
        <w:tabs>
          <w:tab w:val="num" w:pos="4320"/>
        </w:tabs>
        <w:ind w:left="4320" w:hanging="360"/>
      </w:pPr>
      <w:rPr>
        <w:rFonts w:ascii="Courier New" w:hAnsi="Courier New" w:hint="default"/>
        <w:sz w:val="20"/>
      </w:rPr>
    </w:lvl>
    <w:lvl w:ilvl="6" w:tplc="EE38983C" w:tentative="1">
      <w:start w:val="1"/>
      <w:numFmt w:val="bullet"/>
      <w:lvlText w:val="o"/>
      <w:lvlJc w:val="left"/>
      <w:pPr>
        <w:tabs>
          <w:tab w:val="num" w:pos="5040"/>
        </w:tabs>
        <w:ind w:left="5040" w:hanging="360"/>
      </w:pPr>
      <w:rPr>
        <w:rFonts w:ascii="Courier New" w:hAnsi="Courier New" w:hint="default"/>
        <w:sz w:val="20"/>
      </w:rPr>
    </w:lvl>
    <w:lvl w:ilvl="7" w:tplc="B68A4800" w:tentative="1">
      <w:start w:val="1"/>
      <w:numFmt w:val="bullet"/>
      <w:lvlText w:val="o"/>
      <w:lvlJc w:val="left"/>
      <w:pPr>
        <w:tabs>
          <w:tab w:val="num" w:pos="5760"/>
        </w:tabs>
        <w:ind w:left="5760" w:hanging="360"/>
      </w:pPr>
      <w:rPr>
        <w:rFonts w:ascii="Courier New" w:hAnsi="Courier New" w:hint="default"/>
        <w:sz w:val="20"/>
      </w:rPr>
    </w:lvl>
    <w:lvl w:ilvl="8" w:tplc="A1EC8994"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07C4216A"/>
    <w:multiLevelType w:val="hybridMultilevel"/>
    <w:tmpl w:val="11008294"/>
    <w:lvl w:ilvl="0" w:tplc="DAE62A24">
      <w:start w:val="1"/>
      <w:numFmt w:val="bullet"/>
      <w:lvlText w:val=""/>
      <w:lvlJc w:val="left"/>
      <w:pPr>
        <w:tabs>
          <w:tab w:val="num" w:pos="720"/>
        </w:tabs>
        <w:ind w:left="720" w:hanging="360"/>
      </w:pPr>
      <w:rPr>
        <w:rFonts w:ascii="Symbol" w:hAnsi="Symbol" w:hint="default"/>
        <w:sz w:val="20"/>
      </w:rPr>
    </w:lvl>
    <w:lvl w:ilvl="1" w:tplc="1A802A8E" w:tentative="1">
      <w:start w:val="1"/>
      <w:numFmt w:val="bullet"/>
      <w:lvlText w:val=""/>
      <w:lvlJc w:val="left"/>
      <w:pPr>
        <w:tabs>
          <w:tab w:val="num" w:pos="1440"/>
        </w:tabs>
        <w:ind w:left="1440" w:hanging="360"/>
      </w:pPr>
      <w:rPr>
        <w:rFonts w:ascii="Symbol" w:hAnsi="Symbol" w:hint="default"/>
        <w:sz w:val="20"/>
      </w:rPr>
    </w:lvl>
    <w:lvl w:ilvl="2" w:tplc="DD60308E" w:tentative="1">
      <w:start w:val="1"/>
      <w:numFmt w:val="bullet"/>
      <w:lvlText w:val=""/>
      <w:lvlJc w:val="left"/>
      <w:pPr>
        <w:tabs>
          <w:tab w:val="num" w:pos="2160"/>
        </w:tabs>
        <w:ind w:left="2160" w:hanging="360"/>
      </w:pPr>
      <w:rPr>
        <w:rFonts w:ascii="Symbol" w:hAnsi="Symbol" w:hint="default"/>
        <w:sz w:val="20"/>
      </w:rPr>
    </w:lvl>
    <w:lvl w:ilvl="3" w:tplc="2C0E7362" w:tentative="1">
      <w:start w:val="1"/>
      <w:numFmt w:val="bullet"/>
      <w:lvlText w:val=""/>
      <w:lvlJc w:val="left"/>
      <w:pPr>
        <w:tabs>
          <w:tab w:val="num" w:pos="2880"/>
        </w:tabs>
        <w:ind w:left="2880" w:hanging="360"/>
      </w:pPr>
      <w:rPr>
        <w:rFonts w:ascii="Symbol" w:hAnsi="Symbol" w:hint="default"/>
        <w:sz w:val="20"/>
      </w:rPr>
    </w:lvl>
    <w:lvl w:ilvl="4" w:tplc="D9CE5B44" w:tentative="1">
      <w:start w:val="1"/>
      <w:numFmt w:val="bullet"/>
      <w:lvlText w:val=""/>
      <w:lvlJc w:val="left"/>
      <w:pPr>
        <w:tabs>
          <w:tab w:val="num" w:pos="3600"/>
        </w:tabs>
        <w:ind w:left="3600" w:hanging="360"/>
      </w:pPr>
      <w:rPr>
        <w:rFonts w:ascii="Symbol" w:hAnsi="Symbol" w:hint="default"/>
        <w:sz w:val="20"/>
      </w:rPr>
    </w:lvl>
    <w:lvl w:ilvl="5" w:tplc="CD7222BE" w:tentative="1">
      <w:start w:val="1"/>
      <w:numFmt w:val="bullet"/>
      <w:lvlText w:val=""/>
      <w:lvlJc w:val="left"/>
      <w:pPr>
        <w:tabs>
          <w:tab w:val="num" w:pos="4320"/>
        </w:tabs>
        <w:ind w:left="4320" w:hanging="360"/>
      </w:pPr>
      <w:rPr>
        <w:rFonts w:ascii="Symbol" w:hAnsi="Symbol" w:hint="default"/>
        <w:sz w:val="20"/>
      </w:rPr>
    </w:lvl>
    <w:lvl w:ilvl="6" w:tplc="1E6EC0A4" w:tentative="1">
      <w:start w:val="1"/>
      <w:numFmt w:val="bullet"/>
      <w:lvlText w:val=""/>
      <w:lvlJc w:val="left"/>
      <w:pPr>
        <w:tabs>
          <w:tab w:val="num" w:pos="5040"/>
        </w:tabs>
        <w:ind w:left="5040" w:hanging="360"/>
      </w:pPr>
      <w:rPr>
        <w:rFonts w:ascii="Symbol" w:hAnsi="Symbol" w:hint="default"/>
        <w:sz w:val="20"/>
      </w:rPr>
    </w:lvl>
    <w:lvl w:ilvl="7" w:tplc="0916DE44" w:tentative="1">
      <w:start w:val="1"/>
      <w:numFmt w:val="bullet"/>
      <w:lvlText w:val=""/>
      <w:lvlJc w:val="left"/>
      <w:pPr>
        <w:tabs>
          <w:tab w:val="num" w:pos="5760"/>
        </w:tabs>
        <w:ind w:left="5760" w:hanging="360"/>
      </w:pPr>
      <w:rPr>
        <w:rFonts w:ascii="Symbol" w:hAnsi="Symbol" w:hint="default"/>
        <w:sz w:val="20"/>
      </w:rPr>
    </w:lvl>
    <w:lvl w:ilvl="8" w:tplc="5E1E098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8A600BE"/>
    <w:multiLevelType w:val="hybridMultilevel"/>
    <w:tmpl w:val="2EF4B0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08BF49C0"/>
    <w:multiLevelType w:val="multilevel"/>
    <w:tmpl w:val="1D84AB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08EE5525"/>
    <w:multiLevelType w:val="multilevel"/>
    <w:tmpl w:val="EE7A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9886285"/>
    <w:multiLevelType w:val="multilevel"/>
    <w:tmpl w:val="A9BAAF56"/>
    <w:lvl w:ilvl="0">
      <w:start w:val="2"/>
      <w:numFmt w:val="decimal"/>
      <w:lvlText w:val="%1."/>
      <w:lvlJc w:val="left"/>
      <w:pPr>
        <w:ind w:left="585" w:hanging="585"/>
      </w:pPr>
      <w:rPr>
        <w:rFonts w:hint="default"/>
        <w:b/>
        <w:color w:val="000000" w:themeColor="text1"/>
      </w:rPr>
    </w:lvl>
    <w:lvl w:ilvl="1">
      <w:start w:val="3"/>
      <w:numFmt w:val="decimal"/>
      <w:lvlText w:val="%1.%2."/>
      <w:lvlJc w:val="left"/>
      <w:pPr>
        <w:ind w:left="365" w:hanging="720"/>
      </w:pPr>
      <w:rPr>
        <w:rFonts w:hint="default"/>
        <w:b/>
        <w:color w:val="000000" w:themeColor="text1"/>
      </w:rPr>
    </w:lvl>
    <w:lvl w:ilvl="2">
      <w:start w:val="1"/>
      <w:numFmt w:val="decimal"/>
      <w:lvlText w:val="%1.%2.%3."/>
      <w:lvlJc w:val="left"/>
      <w:pPr>
        <w:ind w:left="10" w:hanging="720"/>
      </w:pPr>
      <w:rPr>
        <w:rFonts w:hint="default"/>
        <w:b/>
        <w:color w:val="000000" w:themeColor="text1"/>
      </w:rPr>
    </w:lvl>
    <w:lvl w:ilvl="3">
      <w:start w:val="1"/>
      <w:numFmt w:val="decimal"/>
      <w:lvlText w:val="%1.%2.%3.%4."/>
      <w:lvlJc w:val="left"/>
      <w:pPr>
        <w:ind w:left="15" w:hanging="1080"/>
      </w:pPr>
      <w:rPr>
        <w:rFonts w:hint="default"/>
        <w:b/>
        <w:color w:val="000000" w:themeColor="text1"/>
      </w:rPr>
    </w:lvl>
    <w:lvl w:ilvl="4">
      <w:start w:val="1"/>
      <w:numFmt w:val="decimal"/>
      <w:lvlText w:val="%1.%2.%3.%4.%5."/>
      <w:lvlJc w:val="left"/>
      <w:pPr>
        <w:ind w:left="-340" w:hanging="1080"/>
      </w:pPr>
      <w:rPr>
        <w:rFonts w:hint="default"/>
        <w:b/>
        <w:color w:val="000000" w:themeColor="text1"/>
      </w:rPr>
    </w:lvl>
    <w:lvl w:ilvl="5">
      <w:start w:val="1"/>
      <w:numFmt w:val="decimal"/>
      <w:lvlText w:val="%1.%2.%3.%4.%5.%6."/>
      <w:lvlJc w:val="left"/>
      <w:pPr>
        <w:ind w:left="-335" w:hanging="1440"/>
      </w:pPr>
      <w:rPr>
        <w:rFonts w:hint="default"/>
        <w:b/>
        <w:color w:val="000000" w:themeColor="text1"/>
      </w:rPr>
    </w:lvl>
    <w:lvl w:ilvl="6">
      <w:start w:val="1"/>
      <w:numFmt w:val="decimal"/>
      <w:lvlText w:val="%1.%2.%3.%4.%5.%6.%7."/>
      <w:lvlJc w:val="left"/>
      <w:pPr>
        <w:ind w:left="-690" w:hanging="1440"/>
      </w:pPr>
      <w:rPr>
        <w:rFonts w:hint="default"/>
        <w:b/>
        <w:color w:val="000000" w:themeColor="text1"/>
      </w:rPr>
    </w:lvl>
    <w:lvl w:ilvl="7">
      <w:start w:val="1"/>
      <w:numFmt w:val="decimal"/>
      <w:lvlText w:val="%1.%2.%3.%4.%5.%6.%7.%8."/>
      <w:lvlJc w:val="left"/>
      <w:pPr>
        <w:ind w:left="-685" w:hanging="1800"/>
      </w:pPr>
      <w:rPr>
        <w:rFonts w:hint="default"/>
        <w:b/>
        <w:color w:val="000000" w:themeColor="text1"/>
      </w:rPr>
    </w:lvl>
    <w:lvl w:ilvl="8">
      <w:start w:val="1"/>
      <w:numFmt w:val="decimal"/>
      <w:lvlText w:val="%1.%2.%3.%4.%5.%6.%7.%8.%9."/>
      <w:lvlJc w:val="left"/>
      <w:pPr>
        <w:ind w:left="-680" w:hanging="2160"/>
      </w:pPr>
      <w:rPr>
        <w:rFonts w:hint="default"/>
        <w:b/>
        <w:color w:val="000000" w:themeColor="text1"/>
      </w:rPr>
    </w:lvl>
  </w:abstractNum>
  <w:abstractNum w:abstractNumId="25" w15:restartNumberingAfterBreak="0">
    <w:nsid w:val="09F400B1"/>
    <w:multiLevelType w:val="hybridMultilevel"/>
    <w:tmpl w:val="511037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0B1F4449"/>
    <w:multiLevelType w:val="hybridMultilevel"/>
    <w:tmpl w:val="DBF4C5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0B99303F"/>
    <w:multiLevelType w:val="hybridMultilevel"/>
    <w:tmpl w:val="1ACA0C7C"/>
    <w:lvl w:ilvl="0" w:tplc="65DADB64">
      <w:start w:val="1"/>
      <w:numFmt w:val="lowerRoman"/>
      <w:lvlText w:val="%1."/>
      <w:lvlJc w:val="right"/>
      <w:pPr>
        <w:ind w:left="720" w:hanging="360"/>
      </w:pPr>
    </w:lvl>
    <w:lvl w:ilvl="1" w:tplc="21B8DBC6">
      <w:start w:val="1"/>
      <w:numFmt w:val="lowerLetter"/>
      <w:lvlText w:val="%2."/>
      <w:lvlJc w:val="left"/>
      <w:pPr>
        <w:ind w:left="1440" w:hanging="360"/>
      </w:pPr>
    </w:lvl>
    <w:lvl w:ilvl="2" w:tplc="C5C23B76">
      <w:start w:val="1"/>
      <w:numFmt w:val="lowerRoman"/>
      <w:lvlText w:val="%3."/>
      <w:lvlJc w:val="right"/>
      <w:pPr>
        <w:ind w:left="2160" w:hanging="180"/>
      </w:pPr>
    </w:lvl>
    <w:lvl w:ilvl="3" w:tplc="8352679E">
      <w:start w:val="1"/>
      <w:numFmt w:val="decimal"/>
      <w:lvlText w:val="%4."/>
      <w:lvlJc w:val="left"/>
      <w:pPr>
        <w:ind w:left="2880" w:hanging="360"/>
      </w:pPr>
    </w:lvl>
    <w:lvl w:ilvl="4" w:tplc="8174C27E">
      <w:start w:val="1"/>
      <w:numFmt w:val="lowerLetter"/>
      <w:lvlText w:val="%5."/>
      <w:lvlJc w:val="left"/>
      <w:pPr>
        <w:ind w:left="3600" w:hanging="360"/>
      </w:pPr>
    </w:lvl>
    <w:lvl w:ilvl="5" w:tplc="CFE6598C">
      <w:start w:val="1"/>
      <w:numFmt w:val="lowerRoman"/>
      <w:lvlText w:val="%6."/>
      <w:lvlJc w:val="right"/>
      <w:pPr>
        <w:ind w:left="4320" w:hanging="180"/>
      </w:pPr>
    </w:lvl>
    <w:lvl w:ilvl="6" w:tplc="C6842DF6">
      <w:start w:val="1"/>
      <w:numFmt w:val="decimal"/>
      <w:lvlText w:val="%7."/>
      <w:lvlJc w:val="left"/>
      <w:pPr>
        <w:ind w:left="5040" w:hanging="360"/>
      </w:pPr>
    </w:lvl>
    <w:lvl w:ilvl="7" w:tplc="9AF2E484">
      <w:start w:val="1"/>
      <w:numFmt w:val="lowerLetter"/>
      <w:lvlText w:val="%8."/>
      <w:lvlJc w:val="left"/>
      <w:pPr>
        <w:ind w:left="5760" w:hanging="360"/>
      </w:pPr>
    </w:lvl>
    <w:lvl w:ilvl="8" w:tplc="24FC207C">
      <w:start w:val="1"/>
      <w:numFmt w:val="lowerRoman"/>
      <w:lvlText w:val="%9."/>
      <w:lvlJc w:val="right"/>
      <w:pPr>
        <w:ind w:left="6480" w:hanging="180"/>
      </w:pPr>
    </w:lvl>
  </w:abstractNum>
  <w:abstractNum w:abstractNumId="28" w15:restartNumberingAfterBreak="0">
    <w:nsid w:val="0BDB04CF"/>
    <w:multiLevelType w:val="hybridMultilevel"/>
    <w:tmpl w:val="04EE6FC4"/>
    <w:lvl w:ilvl="0" w:tplc="00E0D4E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9" w15:restartNumberingAfterBreak="0">
    <w:nsid w:val="0C066C5D"/>
    <w:multiLevelType w:val="hybridMultilevel"/>
    <w:tmpl w:val="F7C4D446"/>
    <w:lvl w:ilvl="0" w:tplc="B2D0708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0C862000"/>
    <w:multiLevelType w:val="multilevel"/>
    <w:tmpl w:val="953A6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0C890AD6"/>
    <w:multiLevelType w:val="hybridMultilevel"/>
    <w:tmpl w:val="092C43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0CB11F54"/>
    <w:multiLevelType w:val="hybridMultilevel"/>
    <w:tmpl w:val="3DBE08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0D0A6FDB"/>
    <w:multiLevelType w:val="multilevel"/>
    <w:tmpl w:val="FD3C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0D1F0D20"/>
    <w:multiLevelType w:val="hybridMultilevel"/>
    <w:tmpl w:val="787EEA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0ED07213"/>
    <w:multiLevelType w:val="hybridMultilevel"/>
    <w:tmpl w:val="4EF0A5EE"/>
    <w:lvl w:ilvl="0" w:tplc="13AACB9A">
      <w:start w:val="1"/>
      <w:numFmt w:val="lowerLetter"/>
      <w:pStyle w:val="Odrkyabc"/>
      <w:lvlText w:val="%1)"/>
      <w:lvlJc w:val="left"/>
      <w:pPr>
        <w:tabs>
          <w:tab w:val="num" w:pos="680"/>
        </w:tabs>
        <w:ind w:left="680" w:hanging="396"/>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0FCD625A"/>
    <w:multiLevelType w:val="hybridMultilevel"/>
    <w:tmpl w:val="FC6ED01E"/>
    <w:lvl w:ilvl="0" w:tplc="081A408E">
      <w:start w:val="1"/>
      <w:numFmt w:val="decimal"/>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110C3866"/>
    <w:multiLevelType w:val="hybridMultilevel"/>
    <w:tmpl w:val="D1649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114F410F"/>
    <w:multiLevelType w:val="hybridMultilevel"/>
    <w:tmpl w:val="E3D855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11797B3A"/>
    <w:multiLevelType w:val="hybridMultilevel"/>
    <w:tmpl w:val="417463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12173131"/>
    <w:multiLevelType w:val="hybridMultilevel"/>
    <w:tmpl w:val="B2F01D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12B670F7"/>
    <w:multiLevelType w:val="hybridMultilevel"/>
    <w:tmpl w:val="13921F4E"/>
    <w:lvl w:ilvl="0" w:tplc="C6A41D4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12BC6F23"/>
    <w:multiLevelType w:val="hybridMultilevel"/>
    <w:tmpl w:val="D200EB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130316F8"/>
    <w:multiLevelType w:val="multilevel"/>
    <w:tmpl w:val="3320A8B2"/>
    <w:numStyleLink w:val="VariantaB-odrky"/>
  </w:abstractNum>
  <w:abstractNum w:abstractNumId="44" w15:restartNumberingAfterBreak="0">
    <w:nsid w:val="13501B3A"/>
    <w:multiLevelType w:val="hybridMultilevel"/>
    <w:tmpl w:val="709A2E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13E269B8"/>
    <w:multiLevelType w:val="hybridMultilevel"/>
    <w:tmpl w:val="EE1C36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13F54B63"/>
    <w:multiLevelType w:val="hybridMultilevel"/>
    <w:tmpl w:val="935232B0"/>
    <w:lvl w:ilvl="0" w:tplc="B2D0708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141F2184"/>
    <w:multiLevelType w:val="multilevel"/>
    <w:tmpl w:val="6D62C7A6"/>
    <w:lvl w:ilvl="0">
      <w:start w:val="1"/>
      <w:numFmt w:val="none"/>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8" w15:restartNumberingAfterBreak="0">
    <w:nsid w:val="143E3EAA"/>
    <w:multiLevelType w:val="hybridMultilevel"/>
    <w:tmpl w:val="74B47D4C"/>
    <w:lvl w:ilvl="0" w:tplc="8EFCD666">
      <w:start w:val="1"/>
      <w:numFmt w:val="decimal"/>
      <w:lvlText w:val="%1."/>
      <w:lvlJc w:val="left"/>
      <w:pPr>
        <w:ind w:left="720" w:hanging="360"/>
      </w:pPr>
    </w:lvl>
    <w:lvl w:ilvl="1" w:tplc="7FA44342">
      <w:start w:val="1"/>
      <w:numFmt w:val="lowerLetter"/>
      <w:lvlText w:val="%2."/>
      <w:lvlJc w:val="left"/>
      <w:pPr>
        <w:ind w:left="1440" w:hanging="360"/>
      </w:pPr>
    </w:lvl>
    <w:lvl w:ilvl="2" w:tplc="CCC6634A">
      <w:start w:val="1"/>
      <w:numFmt w:val="lowerRoman"/>
      <w:lvlText w:val="%3."/>
      <w:lvlJc w:val="right"/>
      <w:pPr>
        <w:ind w:left="2160" w:hanging="180"/>
      </w:pPr>
    </w:lvl>
    <w:lvl w:ilvl="3" w:tplc="A044CCBC">
      <w:start w:val="1"/>
      <w:numFmt w:val="decimal"/>
      <w:lvlText w:val="%4."/>
      <w:lvlJc w:val="left"/>
      <w:pPr>
        <w:ind w:left="2880" w:hanging="360"/>
      </w:pPr>
    </w:lvl>
    <w:lvl w:ilvl="4" w:tplc="DB12BC38">
      <w:start w:val="1"/>
      <w:numFmt w:val="lowerLetter"/>
      <w:lvlText w:val="%5."/>
      <w:lvlJc w:val="left"/>
      <w:pPr>
        <w:ind w:left="3600" w:hanging="360"/>
      </w:pPr>
    </w:lvl>
    <w:lvl w:ilvl="5" w:tplc="67FED0FA">
      <w:start w:val="1"/>
      <w:numFmt w:val="lowerRoman"/>
      <w:lvlText w:val="%6."/>
      <w:lvlJc w:val="right"/>
      <w:pPr>
        <w:ind w:left="4320" w:hanging="180"/>
      </w:pPr>
    </w:lvl>
    <w:lvl w:ilvl="6" w:tplc="ABF8D2B6">
      <w:start w:val="1"/>
      <w:numFmt w:val="decimal"/>
      <w:lvlText w:val="%7."/>
      <w:lvlJc w:val="left"/>
      <w:pPr>
        <w:ind w:left="5040" w:hanging="360"/>
      </w:pPr>
    </w:lvl>
    <w:lvl w:ilvl="7" w:tplc="21401AE8">
      <w:start w:val="1"/>
      <w:numFmt w:val="lowerLetter"/>
      <w:lvlText w:val="%8."/>
      <w:lvlJc w:val="left"/>
      <w:pPr>
        <w:ind w:left="5760" w:hanging="360"/>
      </w:pPr>
    </w:lvl>
    <w:lvl w:ilvl="8" w:tplc="B958FC66">
      <w:start w:val="1"/>
      <w:numFmt w:val="lowerRoman"/>
      <w:lvlText w:val="%9."/>
      <w:lvlJc w:val="right"/>
      <w:pPr>
        <w:ind w:left="6480" w:hanging="180"/>
      </w:pPr>
    </w:lvl>
  </w:abstractNum>
  <w:abstractNum w:abstractNumId="49"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50" w15:restartNumberingAfterBreak="0">
    <w:nsid w:val="16376351"/>
    <w:multiLevelType w:val="hybridMultilevel"/>
    <w:tmpl w:val="D73E08AE"/>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17430B39"/>
    <w:multiLevelType w:val="hybridMultilevel"/>
    <w:tmpl w:val="CDD611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17443E55"/>
    <w:multiLevelType w:val="hybridMultilevel"/>
    <w:tmpl w:val="F1D051BA"/>
    <w:lvl w:ilvl="0" w:tplc="54BC07B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191872DA"/>
    <w:multiLevelType w:val="multilevel"/>
    <w:tmpl w:val="E8A48D7C"/>
    <w:numStyleLink w:val="VariantaA-sla"/>
  </w:abstractNum>
  <w:abstractNum w:abstractNumId="54" w15:restartNumberingAfterBreak="0">
    <w:nsid w:val="19A16392"/>
    <w:multiLevelType w:val="hybridMultilevel"/>
    <w:tmpl w:val="3B1ABC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1A5B5123"/>
    <w:multiLevelType w:val="hybridMultilevel"/>
    <w:tmpl w:val="FFBA48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1AF030DB"/>
    <w:multiLevelType w:val="hybridMultilevel"/>
    <w:tmpl w:val="06BA5ABE"/>
    <w:lvl w:ilvl="0" w:tplc="7BD6463A">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7" w15:restartNumberingAfterBreak="0">
    <w:nsid w:val="1BA5502D"/>
    <w:multiLevelType w:val="hybridMultilevel"/>
    <w:tmpl w:val="1EC4B8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1CF9295E"/>
    <w:multiLevelType w:val="hybridMultilevel"/>
    <w:tmpl w:val="5E8E02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9" w15:restartNumberingAfterBreak="0">
    <w:nsid w:val="1D087A0C"/>
    <w:multiLevelType w:val="hybridMultilevel"/>
    <w:tmpl w:val="D42E6FE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60" w15:restartNumberingAfterBreak="0">
    <w:nsid w:val="1D3064B1"/>
    <w:multiLevelType w:val="hybridMultilevel"/>
    <w:tmpl w:val="F1E6C8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1D8B1196"/>
    <w:multiLevelType w:val="hybridMultilevel"/>
    <w:tmpl w:val="9702B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1DBC7352"/>
    <w:multiLevelType w:val="multilevel"/>
    <w:tmpl w:val="E8C2FB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1E1B1E0D"/>
    <w:multiLevelType w:val="hybridMultilevel"/>
    <w:tmpl w:val="18C805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1E206164"/>
    <w:multiLevelType w:val="hybridMultilevel"/>
    <w:tmpl w:val="2436A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1E671FD6"/>
    <w:multiLevelType w:val="multilevel"/>
    <w:tmpl w:val="26563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203C5A65"/>
    <w:multiLevelType w:val="multilevel"/>
    <w:tmpl w:val="E530225C"/>
    <w:lvl w:ilvl="0">
      <w:start w:val="1"/>
      <w:numFmt w:val="decimal"/>
      <w:lvlText w:val="%1"/>
      <w:lvlJc w:val="left"/>
      <w:pPr>
        <w:ind w:left="432" w:hanging="432"/>
      </w:pPr>
    </w:lvl>
    <w:lvl w:ilvl="1">
      <w:start w:val="1"/>
      <w:numFmt w:val="decimal"/>
      <w:lvlText w:val="%1.%2"/>
      <w:lvlJc w:val="left"/>
      <w:pPr>
        <w:ind w:left="576" w:hanging="576"/>
      </w:pPr>
      <w:rPr>
        <w:b/>
        <w:sz w:val="28"/>
        <w:szCs w:val="28"/>
      </w:rPr>
    </w:lvl>
    <w:lvl w:ilvl="2">
      <w:start w:val="1"/>
      <w:numFmt w:val="decimal"/>
      <w:lvlText w:val="%1.%2.%3"/>
      <w:lvlJc w:val="left"/>
      <w:pPr>
        <w:ind w:left="720" w:hanging="720"/>
      </w:pPr>
      <w:rPr>
        <w:b/>
        <w:color w:val="auto"/>
        <w:sz w:val="24"/>
      </w:rPr>
    </w:lvl>
    <w:lvl w:ilvl="3">
      <w:start w:val="1"/>
      <w:numFmt w:val="decimal"/>
      <w:lvlText w:val="%1.%2.%3.%4"/>
      <w:lvlJc w:val="left"/>
      <w:pPr>
        <w:ind w:left="1006"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7" w15:restartNumberingAfterBreak="0">
    <w:nsid w:val="204F27A7"/>
    <w:multiLevelType w:val="hybridMultilevel"/>
    <w:tmpl w:val="351AAC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2097015F"/>
    <w:multiLevelType w:val="hybridMultilevel"/>
    <w:tmpl w:val="AFF606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20B5085B"/>
    <w:multiLevelType w:val="hybridMultilevel"/>
    <w:tmpl w:val="6154666A"/>
    <w:lvl w:ilvl="0" w:tplc="ABC05C18">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22990E80"/>
    <w:multiLevelType w:val="hybridMultilevel"/>
    <w:tmpl w:val="F7C62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231B7405"/>
    <w:multiLevelType w:val="hybridMultilevel"/>
    <w:tmpl w:val="8CB0A7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237C7AE1"/>
    <w:multiLevelType w:val="hybridMultilevel"/>
    <w:tmpl w:val="68BA1B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23A36490"/>
    <w:multiLevelType w:val="hybridMultilevel"/>
    <w:tmpl w:val="C074B684"/>
    <w:lvl w:ilvl="0" w:tplc="705026D2">
      <w:start w:val="1"/>
      <w:numFmt w:val="bullet"/>
      <w:pStyle w:val="Odrka"/>
      <w:lvlText w:val="―"/>
      <w:lvlJc w:val="left"/>
      <w:pPr>
        <w:ind w:left="720" w:hanging="360"/>
      </w:pPr>
      <w:rPr>
        <w:rFonts w:ascii="Arial"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4" w15:restartNumberingAfterBreak="0">
    <w:nsid w:val="24807F54"/>
    <w:multiLevelType w:val="multilevel"/>
    <w:tmpl w:val="11E619EA"/>
    <w:lvl w:ilvl="0">
      <w:start w:val="1"/>
      <w:numFmt w:val="lowerLetter"/>
      <w:pStyle w:val="Bullet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2568489F"/>
    <w:multiLevelType w:val="hybridMultilevel"/>
    <w:tmpl w:val="887694C4"/>
    <w:lvl w:ilvl="0" w:tplc="FFFFFFFF">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25816CC8"/>
    <w:multiLevelType w:val="multilevel"/>
    <w:tmpl w:val="1E5403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25986F90"/>
    <w:multiLevelType w:val="hybridMultilevel"/>
    <w:tmpl w:val="722C602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26250F77"/>
    <w:multiLevelType w:val="hybridMultilevel"/>
    <w:tmpl w:val="0F2A3BA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9" w15:restartNumberingAfterBreak="0">
    <w:nsid w:val="26567AF0"/>
    <w:multiLevelType w:val="hybridMultilevel"/>
    <w:tmpl w:val="3392AEE8"/>
    <w:lvl w:ilvl="0" w:tplc="04050005">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0" w15:restartNumberingAfterBreak="0">
    <w:nsid w:val="26B63E73"/>
    <w:multiLevelType w:val="hybridMultilevel"/>
    <w:tmpl w:val="2264D278"/>
    <w:lvl w:ilvl="0" w:tplc="04F4688E">
      <w:start w:val="1"/>
      <w:numFmt w:val="bullet"/>
      <w:lvlText w:val=""/>
      <w:lvlJc w:val="left"/>
      <w:pPr>
        <w:tabs>
          <w:tab w:val="num" w:pos="720"/>
        </w:tabs>
        <w:ind w:left="720" w:hanging="360"/>
      </w:pPr>
      <w:rPr>
        <w:rFonts w:ascii="Symbol" w:hAnsi="Symbol" w:hint="default"/>
        <w:sz w:val="20"/>
      </w:rPr>
    </w:lvl>
    <w:lvl w:ilvl="1" w:tplc="86AC1718" w:tentative="1">
      <w:start w:val="1"/>
      <w:numFmt w:val="bullet"/>
      <w:lvlText w:val=""/>
      <w:lvlJc w:val="left"/>
      <w:pPr>
        <w:tabs>
          <w:tab w:val="num" w:pos="1440"/>
        </w:tabs>
        <w:ind w:left="1440" w:hanging="360"/>
      </w:pPr>
      <w:rPr>
        <w:rFonts w:ascii="Symbol" w:hAnsi="Symbol" w:hint="default"/>
        <w:sz w:val="20"/>
      </w:rPr>
    </w:lvl>
    <w:lvl w:ilvl="2" w:tplc="549A284C" w:tentative="1">
      <w:start w:val="1"/>
      <w:numFmt w:val="bullet"/>
      <w:lvlText w:val=""/>
      <w:lvlJc w:val="left"/>
      <w:pPr>
        <w:tabs>
          <w:tab w:val="num" w:pos="2160"/>
        </w:tabs>
        <w:ind w:left="2160" w:hanging="360"/>
      </w:pPr>
      <w:rPr>
        <w:rFonts w:ascii="Symbol" w:hAnsi="Symbol" w:hint="default"/>
        <w:sz w:val="20"/>
      </w:rPr>
    </w:lvl>
    <w:lvl w:ilvl="3" w:tplc="70E697D8" w:tentative="1">
      <w:start w:val="1"/>
      <w:numFmt w:val="bullet"/>
      <w:lvlText w:val=""/>
      <w:lvlJc w:val="left"/>
      <w:pPr>
        <w:tabs>
          <w:tab w:val="num" w:pos="2880"/>
        </w:tabs>
        <w:ind w:left="2880" w:hanging="360"/>
      </w:pPr>
      <w:rPr>
        <w:rFonts w:ascii="Symbol" w:hAnsi="Symbol" w:hint="default"/>
        <w:sz w:val="20"/>
      </w:rPr>
    </w:lvl>
    <w:lvl w:ilvl="4" w:tplc="D84ECB44" w:tentative="1">
      <w:start w:val="1"/>
      <w:numFmt w:val="bullet"/>
      <w:lvlText w:val=""/>
      <w:lvlJc w:val="left"/>
      <w:pPr>
        <w:tabs>
          <w:tab w:val="num" w:pos="3600"/>
        </w:tabs>
        <w:ind w:left="3600" w:hanging="360"/>
      </w:pPr>
      <w:rPr>
        <w:rFonts w:ascii="Symbol" w:hAnsi="Symbol" w:hint="default"/>
        <w:sz w:val="20"/>
      </w:rPr>
    </w:lvl>
    <w:lvl w:ilvl="5" w:tplc="7054C546" w:tentative="1">
      <w:start w:val="1"/>
      <w:numFmt w:val="bullet"/>
      <w:lvlText w:val=""/>
      <w:lvlJc w:val="left"/>
      <w:pPr>
        <w:tabs>
          <w:tab w:val="num" w:pos="4320"/>
        </w:tabs>
        <w:ind w:left="4320" w:hanging="360"/>
      </w:pPr>
      <w:rPr>
        <w:rFonts w:ascii="Symbol" w:hAnsi="Symbol" w:hint="default"/>
        <w:sz w:val="20"/>
      </w:rPr>
    </w:lvl>
    <w:lvl w:ilvl="6" w:tplc="C7A23D7E" w:tentative="1">
      <w:start w:val="1"/>
      <w:numFmt w:val="bullet"/>
      <w:lvlText w:val=""/>
      <w:lvlJc w:val="left"/>
      <w:pPr>
        <w:tabs>
          <w:tab w:val="num" w:pos="5040"/>
        </w:tabs>
        <w:ind w:left="5040" w:hanging="360"/>
      </w:pPr>
      <w:rPr>
        <w:rFonts w:ascii="Symbol" w:hAnsi="Symbol" w:hint="default"/>
        <w:sz w:val="20"/>
      </w:rPr>
    </w:lvl>
    <w:lvl w:ilvl="7" w:tplc="7D941B54" w:tentative="1">
      <w:start w:val="1"/>
      <w:numFmt w:val="bullet"/>
      <w:lvlText w:val=""/>
      <w:lvlJc w:val="left"/>
      <w:pPr>
        <w:tabs>
          <w:tab w:val="num" w:pos="5760"/>
        </w:tabs>
        <w:ind w:left="5760" w:hanging="360"/>
      </w:pPr>
      <w:rPr>
        <w:rFonts w:ascii="Symbol" w:hAnsi="Symbol" w:hint="default"/>
        <w:sz w:val="20"/>
      </w:rPr>
    </w:lvl>
    <w:lvl w:ilvl="8" w:tplc="B78E40AC"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289A5EA2"/>
    <w:multiLevelType w:val="multilevel"/>
    <w:tmpl w:val="E8BAE50A"/>
    <w:numStyleLink w:val="VariantaA-odrky"/>
  </w:abstractNum>
  <w:abstractNum w:abstractNumId="82" w15:restartNumberingAfterBreak="0">
    <w:nsid w:val="28D830A4"/>
    <w:multiLevelType w:val="multilevel"/>
    <w:tmpl w:val="E28E1BC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3" w15:restartNumberingAfterBreak="0">
    <w:nsid w:val="2B0F235F"/>
    <w:multiLevelType w:val="hybridMultilevel"/>
    <w:tmpl w:val="7D84AA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2B354F4B"/>
    <w:multiLevelType w:val="multilevel"/>
    <w:tmpl w:val="65A61CE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2B853F54"/>
    <w:multiLevelType w:val="hybridMultilevel"/>
    <w:tmpl w:val="491C3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2BC4273A"/>
    <w:multiLevelType w:val="multilevel"/>
    <w:tmpl w:val="314CA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2C1E345F"/>
    <w:multiLevelType w:val="hybridMultilevel"/>
    <w:tmpl w:val="CFFA6AF8"/>
    <w:lvl w:ilvl="0" w:tplc="11647568">
      <w:start w:val="1"/>
      <w:numFmt w:val="bullet"/>
      <w:lvlText w:val="-"/>
      <w:lvlJc w:val="left"/>
      <w:pPr>
        <w:ind w:left="720" w:hanging="360"/>
      </w:pPr>
      <w:rPr>
        <w:rFonts w:ascii="Calibri" w:hAnsi="Calibri" w:hint="default"/>
      </w:rPr>
    </w:lvl>
    <w:lvl w:ilvl="1" w:tplc="9A08C698">
      <w:start w:val="1"/>
      <w:numFmt w:val="bullet"/>
      <w:lvlText w:val="o"/>
      <w:lvlJc w:val="left"/>
      <w:pPr>
        <w:ind w:left="1440" w:hanging="360"/>
      </w:pPr>
      <w:rPr>
        <w:rFonts w:ascii="Courier New" w:hAnsi="Courier New" w:hint="default"/>
      </w:rPr>
    </w:lvl>
    <w:lvl w:ilvl="2" w:tplc="53F2F3B0">
      <w:start w:val="1"/>
      <w:numFmt w:val="bullet"/>
      <w:lvlText w:val=""/>
      <w:lvlJc w:val="left"/>
      <w:pPr>
        <w:ind w:left="2160" w:hanging="360"/>
      </w:pPr>
      <w:rPr>
        <w:rFonts w:ascii="Wingdings" w:hAnsi="Wingdings" w:hint="default"/>
      </w:rPr>
    </w:lvl>
    <w:lvl w:ilvl="3" w:tplc="4482B616">
      <w:start w:val="1"/>
      <w:numFmt w:val="bullet"/>
      <w:lvlText w:val=""/>
      <w:lvlJc w:val="left"/>
      <w:pPr>
        <w:ind w:left="2880" w:hanging="360"/>
      </w:pPr>
      <w:rPr>
        <w:rFonts w:ascii="Symbol" w:hAnsi="Symbol" w:hint="default"/>
      </w:rPr>
    </w:lvl>
    <w:lvl w:ilvl="4" w:tplc="1A020886">
      <w:start w:val="1"/>
      <w:numFmt w:val="bullet"/>
      <w:lvlText w:val="o"/>
      <w:lvlJc w:val="left"/>
      <w:pPr>
        <w:ind w:left="3600" w:hanging="360"/>
      </w:pPr>
      <w:rPr>
        <w:rFonts w:ascii="Courier New" w:hAnsi="Courier New" w:hint="default"/>
      </w:rPr>
    </w:lvl>
    <w:lvl w:ilvl="5" w:tplc="63B6C212">
      <w:start w:val="1"/>
      <w:numFmt w:val="bullet"/>
      <w:lvlText w:val=""/>
      <w:lvlJc w:val="left"/>
      <w:pPr>
        <w:ind w:left="4320" w:hanging="360"/>
      </w:pPr>
      <w:rPr>
        <w:rFonts w:ascii="Wingdings" w:hAnsi="Wingdings" w:hint="default"/>
      </w:rPr>
    </w:lvl>
    <w:lvl w:ilvl="6" w:tplc="C6C63AA2">
      <w:start w:val="1"/>
      <w:numFmt w:val="bullet"/>
      <w:lvlText w:val=""/>
      <w:lvlJc w:val="left"/>
      <w:pPr>
        <w:ind w:left="5040" w:hanging="360"/>
      </w:pPr>
      <w:rPr>
        <w:rFonts w:ascii="Symbol" w:hAnsi="Symbol" w:hint="default"/>
      </w:rPr>
    </w:lvl>
    <w:lvl w:ilvl="7" w:tplc="A2BA4CA4">
      <w:start w:val="1"/>
      <w:numFmt w:val="bullet"/>
      <w:lvlText w:val="o"/>
      <w:lvlJc w:val="left"/>
      <w:pPr>
        <w:ind w:left="5760" w:hanging="360"/>
      </w:pPr>
      <w:rPr>
        <w:rFonts w:ascii="Courier New" w:hAnsi="Courier New" w:hint="default"/>
      </w:rPr>
    </w:lvl>
    <w:lvl w:ilvl="8" w:tplc="AAE6A63C">
      <w:start w:val="1"/>
      <w:numFmt w:val="bullet"/>
      <w:lvlText w:val=""/>
      <w:lvlJc w:val="left"/>
      <w:pPr>
        <w:ind w:left="6480" w:hanging="360"/>
      </w:pPr>
      <w:rPr>
        <w:rFonts w:ascii="Wingdings" w:hAnsi="Wingdings" w:hint="default"/>
      </w:rPr>
    </w:lvl>
  </w:abstractNum>
  <w:abstractNum w:abstractNumId="88" w15:restartNumberingAfterBreak="0">
    <w:nsid w:val="2D2759D7"/>
    <w:multiLevelType w:val="hybridMultilevel"/>
    <w:tmpl w:val="DFB6C838"/>
    <w:lvl w:ilvl="0" w:tplc="E3D61CF2">
      <w:start w:val="2021"/>
      <w:numFmt w:val="bullet"/>
      <w:lvlText w:val="-"/>
      <w:lvlJc w:val="left"/>
      <w:pPr>
        <w:ind w:left="1068" w:hanging="360"/>
      </w:pPr>
      <w:rPr>
        <w:rFonts w:ascii="Times New Roman" w:eastAsia="Times New Roman" w:hAnsi="Times New Roman"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89" w15:restartNumberingAfterBreak="0">
    <w:nsid w:val="2DDF131F"/>
    <w:multiLevelType w:val="multilevel"/>
    <w:tmpl w:val="8A9E5F8A"/>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90" w15:restartNumberingAfterBreak="0">
    <w:nsid w:val="2F492F94"/>
    <w:multiLevelType w:val="hybridMultilevel"/>
    <w:tmpl w:val="FDDC9778"/>
    <w:lvl w:ilvl="0" w:tplc="7FE04ECE">
      <w:start w:val="1"/>
      <w:numFmt w:val="bullet"/>
      <w:lvlText w:val=""/>
      <w:lvlJc w:val="left"/>
      <w:pPr>
        <w:ind w:left="720" w:hanging="360"/>
      </w:pPr>
      <w:rPr>
        <w:rFonts w:ascii="Symbol" w:hAnsi="Symbol" w:hint="default"/>
      </w:rPr>
    </w:lvl>
    <w:lvl w:ilvl="1" w:tplc="91D4D886">
      <w:start w:val="1"/>
      <w:numFmt w:val="bullet"/>
      <w:lvlText w:val="o"/>
      <w:lvlJc w:val="left"/>
      <w:pPr>
        <w:ind w:left="1440" w:hanging="360"/>
      </w:pPr>
      <w:rPr>
        <w:rFonts w:ascii="Courier New" w:hAnsi="Courier New" w:hint="default"/>
      </w:rPr>
    </w:lvl>
    <w:lvl w:ilvl="2" w:tplc="4A80A02E">
      <w:start w:val="1"/>
      <w:numFmt w:val="bullet"/>
      <w:lvlText w:val=""/>
      <w:lvlJc w:val="left"/>
      <w:pPr>
        <w:ind w:left="2160" w:hanging="360"/>
      </w:pPr>
      <w:rPr>
        <w:rFonts w:ascii="Wingdings" w:hAnsi="Wingdings" w:hint="default"/>
      </w:rPr>
    </w:lvl>
    <w:lvl w:ilvl="3" w:tplc="B61E259A">
      <w:start w:val="1"/>
      <w:numFmt w:val="bullet"/>
      <w:lvlText w:val=""/>
      <w:lvlJc w:val="left"/>
      <w:pPr>
        <w:ind w:left="2880" w:hanging="360"/>
      </w:pPr>
      <w:rPr>
        <w:rFonts w:ascii="Symbol" w:hAnsi="Symbol" w:hint="default"/>
      </w:rPr>
    </w:lvl>
    <w:lvl w:ilvl="4" w:tplc="E110AA2A">
      <w:start w:val="1"/>
      <w:numFmt w:val="bullet"/>
      <w:lvlText w:val="o"/>
      <w:lvlJc w:val="left"/>
      <w:pPr>
        <w:ind w:left="3600" w:hanging="360"/>
      </w:pPr>
      <w:rPr>
        <w:rFonts w:ascii="Courier New" w:hAnsi="Courier New" w:hint="default"/>
      </w:rPr>
    </w:lvl>
    <w:lvl w:ilvl="5" w:tplc="8D88FE04">
      <w:start w:val="1"/>
      <w:numFmt w:val="bullet"/>
      <w:lvlText w:val=""/>
      <w:lvlJc w:val="left"/>
      <w:pPr>
        <w:ind w:left="4320" w:hanging="360"/>
      </w:pPr>
      <w:rPr>
        <w:rFonts w:ascii="Wingdings" w:hAnsi="Wingdings" w:hint="default"/>
      </w:rPr>
    </w:lvl>
    <w:lvl w:ilvl="6" w:tplc="87D218E0">
      <w:start w:val="1"/>
      <w:numFmt w:val="bullet"/>
      <w:lvlText w:val=""/>
      <w:lvlJc w:val="left"/>
      <w:pPr>
        <w:ind w:left="5040" w:hanging="360"/>
      </w:pPr>
      <w:rPr>
        <w:rFonts w:ascii="Symbol" w:hAnsi="Symbol" w:hint="default"/>
      </w:rPr>
    </w:lvl>
    <w:lvl w:ilvl="7" w:tplc="97144762">
      <w:start w:val="1"/>
      <w:numFmt w:val="bullet"/>
      <w:lvlText w:val="o"/>
      <w:lvlJc w:val="left"/>
      <w:pPr>
        <w:ind w:left="5760" w:hanging="360"/>
      </w:pPr>
      <w:rPr>
        <w:rFonts w:ascii="Courier New" w:hAnsi="Courier New" w:hint="default"/>
      </w:rPr>
    </w:lvl>
    <w:lvl w:ilvl="8" w:tplc="D876E3F0">
      <w:start w:val="1"/>
      <w:numFmt w:val="bullet"/>
      <w:lvlText w:val=""/>
      <w:lvlJc w:val="left"/>
      <w:pPr>
        <w:ind w:left="6480" w:hanging="360"/>
      </w:pPr>
      <w:rPr>
        <w:rFonts w:ascii="Wingdings" w:hAnsi="Wingdings" w:hint="default"/>
      </w:rPr>
    </w:lvl>
  </w:abstractNum>
  <w:abstractNum w:abstractNumId="91" w15:restartNumberingAfterBreak="0">
    <w:nsid w:val="30667839"/>
    <w:multiLevelType w:val="hybridMultilevel"/>
    <w:tmpl w:val="D92CF6D4"/>
    <w:lvl w:ilvl="0" w:tplc="E63874CA">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15:restartNumberingAfterBreak="0">
    <w:nsid w:val="30B13368"/>
    <w:multiLevelType w:val="hybridMultilevel"/>
    <w:tmpl w:val="6B46BD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30F202D3"/>
    <w:multiLevelType w:val="hybridMultilevel"/>
    <w:tmpl w:val="6EBA5D06"/>
    <w:lvl w:ilvl="0" w:tplc="6CB276E4">
      <w:start w:val="1"/>
      <w:numFmt w:val="lowerRoman"/>
      <w:lvlText w:val="%1)"/>
      <w:lvlJc w:val="left"/>
      <w:pPr>
        <w:ind w:left="2160" w:hanging="72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94" w15:restartNumberingAfterBreak="0">
    <w:nsid w:val="316E7DE4"/>
    <w:multiLevelType w:val="hybridMultilevel"/>
    <w:tmpl w:val="D6C04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15:restartNumberingAfterBreak="0">
    <w:nsid w:val="31FF37DE"/>
    <w:multiLevelType w:val="hybridMultilevel"/>
    <w:tmpl w:val="0FF69E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329B2D34"/>
    <w:multiLevelType w:val="hybridMultilevel"/>
    <w:tmpl w:val="EB688B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33FB67B0"/>
    <w:multiLevelType w:val="hybridMultilevel"/>
    <w:tmpl w:val="4404AA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34236E6B"/>
    <w:multiLevelType w:val="hybridMultilevel"/>
    <w:tmpl w:val="7E561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15:restartNumberingAfterBreak="0">
    <w:nsid w:val="34636F86"/>
    <w:multiLevelType w:val="hybridMultilevel"/>
    <w:tmpl w:val="4F12D558"/>
    <w:lvl w:ilvl="0" w:tplc="516E7920">
      <w:start w:val="1"/>
      <w:numFmt w:val="bullet"/>
      <w:lvlText w:val=""/>
      <w:lvlJc w:val="left"/>
      <w:pPr>
        <w:tabs>
          <w:tab w:val="num" w:pos="720"/>
        </w:tabs>
        <w:ind w:left="720" w:hanging="360"/>
      </w:pPr>
      <w:rPr>
        <w:rFonts w:ascii="Symbol" w:hAnsi="Symbol" w:hint="default"/>
        <w:color w:val="auto"/>
        <w:sz w:val="20"/>
      </w:rPr>
    </w:lvl>
    <w:lvl w:ilvl="1" w:tplc="310AB4C0" w:tentative="1">
      <w:start w:val="1"/>
      <w:numFmt w:val="bullet"/>
      <w:lvlText w:val=""/>
      <w:lvlJc w:val="left"/>
      <w:pPr>
        <w:tabs>
          <w:tab w:val="num" w:pos="1440"/>
        </w:tabs>
        <w:ind w:left="1440" w:hanging="360"/>
      </w:pPr>
      <w:rPr>
        <w:rFonts w:ascii="Symbol" w:hAnsi="Symbol" w:hint="default"/>
        <w:sz w:val="20"/>
      </w:rPr>
    </w:lvl>
    <w:lvl w:ilvl="2" w:tplc="CBE83E7C" w:tentative="1">
      <w:start w:val="1"/>
      <w:numFmt w:val="bullet"/>
      <w:lvlText w:val=""/>
      <w:lvlJc w:val="left"/>
      <w:pPr>
        <w:tabs>
          <w:tab w:val="num" w:pos="2160"/>
        </w:tabs>
        <w:ind w:left="2160" w:hanging="360"/>
      </w:pPr>
      <w:rPr>
        <w:rFonts w:ascii="Symbol" w:hAnsi="Symbol" w:hint="default"/>
        <w:sz w:val="20"/>
      </w:rPr>
    </w:lvl>
    <w:lvl w:ilvl="3" w:tplc="9474CAD4" w:tentative="1">
      <w:start w:val="1"/>
      <w:numFmt w:val="bullet"/>
      <w:lvlText w:val=""/>
      <w:lvlJc w:val="left"/>
      <w:pPr>
        <w:tabs>
          <w:tab w:val="num" w:pos="2880"/>
        </w:tabs>
        <w:ind w:left="2880" w:hanging="360"/>
      </w:pPr>
      <w:rPr>
        <w:rFonts w:ascii="Symbol" w:hAnsi="Symbol" w:hint="default"/>
        <w:sz w:val="20"/>
      </w:rPr>
    </w:lvl>
    <w:lvl w:ilvl="4" w:tplc="A41C69C0" w:tentative="1">
      <w:start w:val="1"/>
      <w:numFmt w:val="bullet"/>
      <w:lvlText w:val=""/>
      <w:lvlJc w:val="left"/>
      <w:pPr>
        <w:tabs>
          <w:tab w:val="num" w:pos="3600"/>
        </w:tabs>
        <w:ind w:left="3600" w:hanging="360"/>
      </w:pPr>
      <w:rPr>
        <w:rFonts w:ascii="Symbol" w:hAnsi="Symbol" w:hint="default"/>
        <w:sz w:val="20"/>
      </w:rPr>
    </w:lvl>
    <w:lvl w:ilvl="5" w:tplc="6FEAED7C" w:tentative="1">
      <w:start w:val="1"/>
      <w:numFmt w:val="bullet"/>
      <w:lvlText w:val=""/>
      <w:lvlJc w:val="left"/>
      <w:pPr>
        <w:tabs>
          <w:tab w:val="num" w:pos="4320"/>
        </w:tabs>
        <w:ind w:left="4320" w:hanging="360"/>
      </w:pPr>
      <w:rPr>
        <w:rFonts w:ascii="Symbol" w:hAnsi="Symbol" w:hint="default"/>
        <w:sz w:val="20"/>
      </w:rPr>
    </w:lvl>
    <w:lvl w:ilvl="6" w:tplc="50AC442A" w:tentative="1">
      <w:start w:val="1"/>
      <w:numFmt w:val="bullet"/>
      <w:lvlText w:val=""/>
      <w:lvlJc w:val="left"/>
      <w:pPr>
        <w:tabs>
          <w:tab w:val="num" w:pos="5040"/>
        </w:tabs>
        <w:ind w:left="5040" w:hanging="360"/>
      </w:pPr>
      <w:rPr>
        <w:rFonts w:ascii="Symbol" w:hAnsi="Symbol" w:hint="default"/>
        <w:sz w:val="20"/>
      </w:rPr>
    </w:lvl>
    <w:lvl w:ilvl="7" w:tplc="86D2ACE8" w:tentative="1">
      <w:start w:val="1"/>
      <w:numFmt w:val="bullet"/>
      <w:lvlText w:val=""/>
      <w:lvlJc w:val="left"/>
      <w:pPr>
        <w:tabs>
          <w:tab w:val="num" w:pos="5760"/>
        </w:tabs>
        <w:ind w:left="5760" w:hanging="360"/>
      </w:pPr>
      <w:rPr>
        <w:rFonts w:ascii="Symbol" w:hAnsi="Symbol" w:hint="default"/>
        <w:sz w:val="20"/>
      </w:rPr>
    </w:lvl>
    <w:lvl w:ilvl="8" w:tplc="E7683A42"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346E0CB8"/>
    <w:multiLevelType w:val="hybridMultilevel"/>
    <w:tmpl w:val="FD4CE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15:restartNumberingAfterBreak="0">
    <w:nsid w:val="34707081"/>
    <w:multiLevelType w:val="hybridMultilevel"/>
    <w:tmpl w:val="DABCE9F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15:restartNumberingAfterBreak="0">
    <w:nsid w:val="347B0CC3"/>
    <w:multiLevelType w:val="hybridMultilevel"/>
    <w:tmpl w:val="A45602DE"/>
    <w:lvl w:ilvl="0" w:tplc="04050005">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3" w15:restartNumberingAfterBreak="0">
    <w:nsid w:val="34C234B9"/>
    <w:multiLevelType w:val="hybridMultilevel"/>
    <w:tmpl w:val="95CC43D6"/>
    <w:lvl w:ilvl="0" w:tplc="02B0780E">
      <w:numFmt w:val="bullet"/>
      <w:lvlText w:val="-"/>
      <w:lvlJc w:val="left"/>
      <w:pPr>
        <w:ind w:left="1080" w:hanging="360"/>
      </w:pPr>
      <w:rPr>
        <w:rFonts w:ascii="Calibri" w:eastAsiaTheme="minorHAnsi" w:hAnsi="Calibri" w:cs="Calibri" w:hint="default"/>
        <w:u w:val="no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4" w15:restartNumberingAfterBreak="0">
    <w:nsid w:val="34D05C0F"/>
    <w:multiLevelType w:val="hybridMultilevel"/>
    <w:tmpl w:val="8E98C1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5" w15:restartNumberingAfterBreak="0">
    <w:nsid w:val="35DB45A8"/>
    <w:multiLevelType w:val="hybridMultilevel"/>
    <w:tmpl w:val="589EFC98"/>
    <w:lvl w:ilvl="0" w:tplc="32B221A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362744EA"/>
    <w:multiLevelType w:val="hybridMultilevel"/>
    <w:tmpl w:val="051EA1E4"/>
    <w:lvl w:ilvl="0" w:tplc="04050001">
      <w:start w:val="1"/>
      <w:numFmt w:val="bullet"/>
      <w:lvlText w:val=""/>
      <w:lvlJc w:val="left"/>
      <w:pPr>
        <w:ind w:left="7104" w:hanging="360"/>
      </w:pPr>
      <w:rPr>
        <w:rFonts w:ascii="Symbol" w:hAnsi="Symbol" w:hint="default"/>
      </w:rPr>
    </w:lvl>
    <w:lvl w:ilvl="1" w:tplc="04050003" w:tentative="1">
      <w:start w:val="1"/>
      <w:numFmt w:val="bullet"/>
      <w:lvlText w:val="o"/>
      <w:lvlJc w:val="left"/>
      <w:pPr>
        <w:ind w:left="7824" w:hanging="360"/>
      </w:pPr>
      <w:rPr>
        <w:rFonts w:ascii="Courier New" w:hAnsi="Courier New" w:cs="Courier New" w:hint="default"/>
      </w:rPr>
    </w:lvl>
    <w:lvl w:ilvl="2" w:tplc="04050005" w:tentative="1">
      <w:start w:val="1"/>
      <w:numFmt w:val="bullet"/>
      <w:lvlText w:val=""/>
      <w:lvlJc w:val="left"/>
      <w:pPr>
        <w:ind w:left="8544" w:hanging="360"/>
      </w:pPr>
      <w:rPr>
        <w:rFonts w:ascii="Wingdings" w:hAnsi="Wingdings" w:hint="default"/>
      </w:rPr>
    </w:lvl>
    <w:lvl w:ilvl="3" w:tplc="04050001" w:tentative="1">
      <w:start w:val="1"/>
      <w:numFmt w:val="bullet"/>
      <w:lvlText w:val=""/>
      <w:lvlJc w:val="left"/>
      <w:pPr>
        <w:ind w:left="9264" w:hanging="360"/>
      </w:pPr>
      <w:rPr>
        <w:rFonts w:ascii="Symbol" w:hAnsi="Symbol" w:hint="default"/>
      </w:rPr>
    </w:lvl>
    <w:lvl w:ilvl="4" w:tplc="04050003" w:tentative="1">
      <w:start w:val="1"/>
      <w:numFmt w:val="bullet"/>
      <w:lvlText w:val="o"/>
      <w:lvlJc w:val="left"/>
      <w:pPr>
        <w:ind w:left="9984" w:hanging="360"/>
      </w:pPr>
      <w:rPr>
        <w:rFonts w:ascii="Courier New" w:hAnsi="Courier New" w:cs="Courier New" w:hint="default"/>
      </w:rPr>
    </w:lvl>
    <w:lvl w:ilvl="5" w:tplc="04050005" w:tentative="1">
      <w:start w:val="1"/>
      <w:numFmt w:val="bullet"/>
      <w:lvlText w:val=""/>
      <w:lvlJc w:val="left"/>
      <w:pPr>
        <w:ind w:left="10704" w:hanging="360"/>
      </w:pPr>
      <w:rPr>
        <w:rFonts w:ascii="Wingdings" w:hAnsi="Wingdings" w:hint="default"/>
      </w:rPr>
    </w:lvl>
    <w:lvl w:ilvl="6" w:tplc="04050001" w:tentative="1">
      <w:start w:val="1"/>
      <w:numFmt w:val="bullet"/>
      <w:lvlText w:val=""/>
      <w:lvlJc w:val="left"/>
      <w:pPr>
        <w:ind w:left="11424" w:hanging="360"/>
      </w:pPr>
      <w:rPr>
        <w:rFonts w:ascii="Symbol" w:hAnsi="Symbol" w:hint="default"/>
      </w:rPr>
    </w:lvl>
    <w:lvl w:ilvl="7" w:tplc="04050003" w:tentative="1">
      <w:start w:val="1"/>
      <w:numFmt w:val="bullet"/>
      <w:lvlText w:val="o"/>
      <w:lvlJc w:val="left"/>
      <w:pPr>
        <w:ind w:left="12144" w:hanging="360"/>
      </w:pPr>
      <w:rPr>
        <w:rFonts w:ascii="Courier New" w:hAnsi="Courier New" w:cs="Courier New" w:hint="default"/>
      </w:rPr>
    </w:lvl>
    <w:lvl w:ilvl="8" w:tplc="04050005" w:tentative="1">
      <w:start w:val="1"/>
      <w:numFmt w:val="bullet"/>
      <w:lvlText w:val=""/>
      <w:lvlJc w:val="left"/>
      <w:pPr>
        <w:ind w:left="12864" w:hanging="360"/>
      </w:pPr>
      <w:rPr>
        <w:rFonts w:ascii="Wingdings" w:hAnsi="Wingdings" w:hint="default"/>
      </w:rPr>
    </w:lvl>
  </w:abstractNum>
  <w:abstractNum w:abstractNumId="107" w15:restartNumberingAfterBreak="0">
    <w:nsid w:val="36E51E42"/>
    <w:multiLevelType w:val="hybridMultilevel"/>
    <w:tmpl w:val="13B8E6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3731005E"/>
    <w:multiLevelType w:val="hybridMultilevel"/>
    <w:tmpl w:val="938A87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15:restartNumberingAfterBreak="0">
    <w:nsid w:val="37556A2B"/>
    <w:multiLevelType w:val="hybridMultilevel"/>
    <w:tmpl w:val="75827058"/>
    <w:lvl w:ilvl="0" w:tplc="FFFFFFFF">
      <w:start w:val="1"/>
      <w:numFmt w:val="decimal"/>
      <w:lvlText w:val="%1."/>
      <w:lvlJc w:val="left"/>
      <w:pPr>
        <w:ind w:left="720" w:hanging="360"/>
      </w:pPr>
    </w:lvl>
    <w:lvl w:ilvl="1" w:tplc="F15A9906">
      <w:start w:val="1"/>
      <w:numFmt w:val="lowerLetter"/>
      <w:lvlText w:val="%2."/>
      <w:lvlJc w:val="left"/>
      <w:pPr>
        <w:ind w:left="1440" w:hanging="360"/>
      </w:pPr>
    </w:lvl>
    <w:lvl w:ilvl="2" w:tplc="0BFC13E0">
      <w:start w:val="1"/>
      <w:numFmt w:val="lowerRoman"/>
      <w:lvlText w:val="%3."/>
      <w:lvlJc w:val="right"/>
      <w:pPr>
        <w:ind w:left="2160" w:hanging="180"/>
      </w:pPr>
    </w:lvl>
    <w:lvl w:ilvl="3" w:tplc="E3C47B2E">
      <w:start w:val="1"/>
      <w:numFmt w:val="decimal"/>
      <w:lvlText w:val="%4."/>
      <w:lvlJc w:val="left"/>
      <w:pPr>
        <w:ind w:left="2880" w:hanging="360"/>
      </w:pPr>
    </w:lvl>
    <w:lvl w:ilvl="4" w:tplc="31BA21F0">
      <w:start w:val="1"/>
      <w:numFmt w:val="lowerLetter"/>
      <w:lvlText w:val="%5."/>
      <w:lvlJc w:val="left"/>
      <w:pPr>
        <w:ind w:left="3600" w:hanging="360"/>
      </w:pPr>
    </w:lvl>
    <w:lvl w:ilvl="5" w:tplc="61FA2D0C">
      <w:start w:val="1"/>
      <w:numFmt w:val="lowerRoman"/>
      <w:lvlText w:val="%6."/>
      <w:lvlJc w:val="right"/>
      <w:pPr>
        <w:ind w:left="4320" w:hanging="180"/>
      </w:pPr>
    </w:lvl>
    <w:lvl w:ilvl="6" w:tplc="A4F620E2">
      <w:start w:val="1"/>
      <w:numFmt w:val="decimal"/>
      <w:lvlText w:val="%7."/>
      <w:lvlJc w:val="left"/>
      <w:pPr>
        <w:ind w:left="5040" w:hanging="360"/>
      </w:pPr>
    </w:lvl>
    <w:lvl w:ilvl="7" w:tplc="C4E414FC">
      <w:start w:val="1"/>
      <w:numFmt w:val="lowerLetter"/>
      <w:lvlText w:val="%8."/>
      <w:lvlJc w:val="left"/>
      <w:pPr>
        <w:ind w:left="5760" w:hanging="360"/>
      </w:pPr>
    </w:lvl>
    <w:lvl w:ilvl="8" w:tplc="514C671C">
      <w:start w:val="1"/>
      <w:numFmt w:val="lowerRoman"/>
      <w:lvlText w:val="%9."/>
      <w:lvlJc w:val="right"/>
      <w:pPr>
        <w:ind w:left="6480" w:hanging="180"/>
      </w:pPr>
    </w:lvl>
  </w:abstractNum>
  <w:abstractNum w:abstractNumId="110" w15:restartNumberingAfterBreak="0">
    <w:nsid w:val="37F042AD"/>
    <w:multiLevelType w:val="multilevel"/>
    <w:tmpl w:val="6B620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3B0B4A7B"/>
    <w:multiLevelType w:val="hybridMultilevel"/>
    <w:tmpl w:val="004E01C2"/>
    <w:lvl w:ilvl="0" w:tplc="0405000F">
      <w:start w:val="1"/>
      <w:numFmt w:val="decimal"/>
      <w:lvlText w:val="%1."/>
      <w:lvlJc w:val="left"/>
      <w:pPr>
        <w:ind w:left="720" w:hanging="360"/>
      </w:pPr>
    </w:lvl>
    <w:lvl w:ilvl="1" w:tplc="DD22F228">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2" w15:restartNumberingAfterBreak="0">
    <w:nsid w:val="3B47640B"/>
    <w:multiLevelType w:val="multilevel"/>
    <w:tmpl w:val="9DE4CF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3" w15:restartNumberingAfterBreak="0">
    <w:nsid w:val="3BEF712A"/>
    <w:multiLevelType w:val="multilevel"/>
    <w:tmpl w:val="40C2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3C055198"/>
    <w:multiLevelType w:val="multilevel"/>
    <w:tmpl w:val="EE7A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3C526605"/>
    <w:multiLevelType w:val="hybridMultilevel"/>
    <w:tmpl w:val="589838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6" w15:restartNumberingAfterBreak="0">
    <w:nsid w:val="3C5C4A24"/>
    <w:multiLevelType w:val="hybridMultilevel"/>
    <w:tmpl w:val="2AAC8510"/>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7" w15:restartNumberingAfterBreak="0">
    <w:nsid w:val="3D2E3D09"/>
    <w:multiLevelType w:val="hybridMultilevel"/>
    <w:tmpl w:val="A8880A84"/>
    <w:lvl w:ilvl="0" w:tplc="0B620AE6">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15:restartNumberingAfterBreak="0">
    <w:nsid w:val="3D617B43"/>
    <w:multiLevelType w:val="hybridMultilevel"/>
    <w:tmpl w:val="072A59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15:restartNumberingAfterBreak="0">
    <w:nsid w:val="3DC905ED"/>
    <w:multiLevelType w:val="hybridMultilevel"/>
    <w:tmpl w:val="B7F6E590"/>
    <w:lvl w:ilvl="0" w:tplc="B29C77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15:restartNumberingAfterBreak="0">
    <w:nsid w:val="3DFA55AC"/>
    <w:multiLevelType w:val="hybridMultilevel"/>
    <w:tmpl w:val="615C98EC"/>
    <w:lvl w:ilvl="0" w:tplc="04050017">
      <w:start w:val="1"/>
      <w:numFmt w:val="lowerLetter"/>
      <w:lvlText w:val="%1)"/>
      <w:lvlJc w:val="left"/>
      <w:pPr>
        <w:ind w:left="360" w:hanging="360"/>
      </w:pPr>
    </w:lvl>
    <w:lvl w:ilvl="1" w:tplc="3934F3D0">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1" w15:restartNumberingAfterBreak="0">
    <w:nsid w:val="3E51754D"/>
    <w:multiLevelType w:val="hybridMultilevel"/>
    <w:tmpl w:val="978AFE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2" w15:restartNumberingAfterBreak="0">
    <w:nsid w:val="3EF03ABC"/>
    <w:multiLevelType w:val="hybridMultilevel"/>
    <w:tmpl w:val="2BD888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3" w15:restartNumberingAfterBreak="0">
    <w:nsid w:val="3FFC77F9"/>
    <w:multiLevelType w:val="multilevel"/>
    <w:tmpl w:val="BC64CB56"/>
    <w:lvl w:ilvl="0">
      <w:start w:val="1"/>
      <w:numFmt w:val="bullet"/>
      <w:pStyle w:val="Bullet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15:restartNumberingAfterBreak="0">
    <w:nsid w:val="40203F75"/>
    <w:multiLevelType w:val="hybridMultilevel"/>
    <w:tmpl w:val="4A366182"/>
    <w:lvl w:ilvl="0" w:tplc="2698EE24">
      <w:start w:val="1"/>
      <w:numFmt w:val="bullet"/>
      <w:lvlText w:val="-"/>
      <w:lvlJc w:val="left"/>
      <w:pPr>
        <w:ind w:left="720" w:hanging="360"/>
      </w:pPr>
      <w:rPr>
        <w:rFonts w:ascii="Calibri" w:hAnsi="Calibri" w:hint="default"/>
      </w:rPr>
    </w:lvl>
    <w:lvl w:ilvl="1" w:tplc="6E182F30">
      <w:start w:val="1"/>
      <w:numFmt w:val="bullet"/>
      <w:lvlText w:val="o"/>
      <w:lvlJc w:val="left"/>
      <w:pPr>
        <w:ind w:left="1440" w:hanging="360"/>
      </w:pPr>
      <w:rPr>
        <w:rFonts w:ascii="Courier New" w:hAnsi="Courier New" w:hint="default"/>
      </w:rPr>
    </w:lvl>
    <w:lvl w:ilvl="2" w:tplc="B0DA2E7E">
      <w:start w:val="1"/>
      <w:numFmt w:val="bullet"/>
      <w:lvlText w:val=""/>
      <w:lvlJc w:val="left"/>
      <w:pPr>
        <w:ind w:left="2160" w:hanging="360"/>
      </w:pPr>
      <w:rPr>
        <w:rFonts w:ascii="Wingdings" w:hAnsi="Wingdings" w:hint="default"/>
      </w:rPr>
    </w:lvl>
    <w:lvl w:ilvl="3" w:tplc="E2BAB594">
      <w:start w:val="1"/>
      <w:numFmt w:val="bullet"/>
      <w:lvlText w:val=""/>
      <w:lvlJc w:val="left"/>
      <w:pPr>
        <w:ind w:left="2880" w:hanging="360"/>
      </w:pPr>
      <w:rPr>
        <w:rFonts w:ascii="Symbol" w:hAnsi="Symbol" w:hint="default"/>
      </w:rPr>
    </w:lvl>
    <w:lvl w:ilvl="4" w:tplc="9B50D988">
      <w:start w:val="1"/>
      <w:numFmt w:val="bullet"/>
      <w:lvlText w:val="o"/>
      <w:lvlJc w:val="left"/>
      <w:pPr>
        <w:ind w:left="3600" w:hanging="360"/>
      </w:pPr>
      <w:rPr>
        <w:rFonts w:ascii="Courier New" w:hAnsi="Courier New" w:hint="default"/>
      </w:rPr>
    </w:lvl>
    <w:lvl w:ilvl="5" w:tplc="BF8CD26A">
      <w:start w:val="1"/>
      <w:numFmt w:val="bullet"/>
      <w:lvlText w:val=""/>
      <w:lvlJc w:val="left"/>
      <w:pPr>
        <w:ind w:left="4320" w:hanging="360"/>
      </w:pPr>
      <w:rPr>
        <w:rFonts w:ascii="Wingdings" w:hAnsi="Wingdings" w:hint="default"/>
      </w:rPr>
    </w:lvl>
    <w:lvl w:ilvl="6" w:tplc="DDA6E4C4">
      <w:start w:val="1"/>
      <w:numFmt w:val="bullet"/>
      <w:lvlText w:val=""/>
      <w:lvlJc w:val="left"/>
      <w:pPr>
        <w:ind w:left="5040" w:hanging="360"/>
      </w:pPr>
      <w:rPr>
        <w:rFonts w:ascii="Symbol" w:hAnsi="Symbol" w:hint="default"/>
      </w:rPr>
    </w:lvl>
    <w:lvl w:ilvl="7" w:tplc="B8E6EBE0">
      <w:start w:val="1"/>
      <w:numFmt w:val="bullet"/>
      <w:lvlText w:val="o"/>
      <w:lvlJc w:val="left"/>
      <w:pPr>
        <w:ind w:left="5760" w:hanging="360"/>
      </w:pPr>
      <w:rPr>
        <w:rFonts w:ascii="Courier New" w:hAnsi="Courier New" w:hint="default"/>
      </w:rPr>
    </w:lvl>
    <w:lvl w:ilvl="8" w:tplc="A3021130">
      <w:start w:val="1"/>
      <w:numFmt w:val="bullet"/>
      <w:lvlText w:val=""/>
      <w:lvlJc w:val="left"/>
      <w:pPr>
        <w:ind w:left="6480" w:hanging="360"/>
      </w:pPr>
      <w:rPr>
        <w:rFonts w:ascii="Wingdings" w:hAnsi="Wingdings" w:hint="default"/>
      </w:rPr>
    </w:lvl>
  </w:abstractNum>
  <w:abstractNum w:abstractNumId="125" w15:restartNumberingAfterBreak="0">
    <w:nsid w:val="40274749"/>
    <w:multiLevelType w:val="hybridMultilevel"/>
    <w:tmpl w:val="028E67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6" w15:restartNumberingAfterBreak="0">
    <w:nsid w:val="414D5676"/>
    <w:multiLevelType w:val="hybridMultilevel"/>
    <w:tmpl w:val="87624D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7" w15:restartNumberingAfterBreak="0">
    <w:nsid w:val="429D3310"/>
    <w:multiLevelType w:val="hybridMultilevel"/>
    <w:tmpl w:val="3BCECB82"/>
    <w:lvl w:ilvl="0" w:tplc="94200332">
      <w:start w:val="1"/>
      <w:numFmt w:val="bullet"/>
      <w:lvlText w:val=""/>
      <w:lvlJc w:val="left"/>
      <w:pPr>
        <w:tabs>
          <w:tab w:val="num" w:pos="720"/>
        </w:tabs>
        <w:ind w:left="720" w:hanging="360"/>
      </w:pPr>
      <w:rPr>
        <w:rFonts w:ascii="Symbol" w:hAnsi="Symbol" w:hint="default"/>
        <w:color w:val="auto"/>
        <w:sz w:val="20"/>
      </w:rPr>
    </w:lvl>
    <w:lvl w:ilvl="1" w:tplc="F0E04E98" w:tentative="1">
      <w:start w:val="1"/>
      <w:numFmt w:val="bullet"/>
      <w:lvlText w:val=""/>
      <w:lvlJc w:val="left"/>
      <w:pPr>
        <w:tabs>
          <w:tab w:val="num" w:pos="1440"/>
        </w:tabs>
        <w:ind w:left="1440" w:hanging="360"/>
      </w:pPr>
      <w:rPr>
        <w:rFonts w:ascii="Symbol" w:hAnsi="Symbol" w:hint="default"/>
        <w:sz w:val="20"/>
      </w:rPr>
    </w:lvl>
    <w:lvl w:ilvl="2" w:tplc="93800FEE" w:tentative="1">
      <w:start w:val="1"/>
      <w:numFmt w:val="bullet"/>
      <w:lvlText w:val=""/>
      <w:lvlJc w:val="left"/>
      <w:pPr>
        <w:tabs>
          <w:tab w:val="num" w:pos="2160"/>
        </w:tabs>
        <w:ind w:left="2160" w:hanging="360"/>
      </w:pPr>
      <w:rPr>
        <w:rFonts w:ascii="Symbol" w:hAnsi="Symbol" w:hint="default"/>
        <w:sz w:val="20"/>
      </w:rPr>
    </w:lvl>
    <w:lvl w:ilvl="3" w:tplc="7BC6F316" w:tentative="1">
      <w:start w:val="1"/>
      <w:numFmt w:val="bullet"/>
      <w:lvlText w:val=""/>
      <w:lvlJc w:val="left"/>
      <w:pPr>
        <w:tabs>
          <w:tab w:val="num" w:pos="2880"/>
        </w:tabs>
        <w:ind w:left="2880" w:hanging="360"/>
      </w:pPr>
      <w:rPr>
        <w:rFonts w:ascii="Symbol" w:hAnsi="Symbol" w:hint="default"/>
        <w:sz w:val="20"/>
      </w:rPr>
    </w:lvl>
    <w:lvl w:ilvl="4" w:tplc="12ACC8F8" w:tentative="1">
      <w:start w:val="1"/>
      <w:numFmt w:val="bullet"/>
      <w:lvlText w:val=""/>
      <w:lvlJc w:val="left"/>
      <w:pPr>
        <w:tabs>
          <w:tab w:val="num" w:pos="3600"/>
        </w:tabs>
        <w:ind w:left="3600" w:hanging="360"/>
      </w:pPr>
      <w:rPr>
        <w:rFonts w:ascii="Symbol" w:hAnsi="Symbol" w:hint="default"/>
        <w:sz w:val="20"/>
      </w:rPr>
    </w:lvl>
    <w:lvl w:ilvl="5" w:tplc="8A4ADAB2" w:tentative="1">
      <w:start w:val="1"/>
      <w:numFmt w:val="bullet"/>
      <w:lvlText w:val=""/>
      <w:lvlJc w:val="left"/>
      <w:pPr>
        <w:tabs>
          <w:tab w:val="num" w:pos="4320"/>
        </w:tabs>
        <w:ind w:left="4320" w:hanging="360"/>
      </w:pPr>
      <w:rPr>
        <w:rFonts w:ascii="Symbol" w:hAnsi="Symbol" w:hint="default"/>
        <w:sz w:val="20"/>
      </w:rPr>
    </w:lvl>
    <w:lvl w:ilvl="6" w:tplc="649C25CA" w:tentative="1">
      <w:start w:val="1"/>
      <w:numFmt w:val="bullet"/>
      <w:lvlText w:val=""/>
      <w:lvlJc w:val="left"/>
      <w:pPr>
        <w:tabs>
          <w:tab w:val="num" w:pos="5040"/>
        </w:tabs>
        <w:ind w:left="5040" w:hanging="360"/>
      </w:pPr>
      <w:rPr>
        <w:rFonts w:ascii="Symbol" w:hAnsi="Symbol" w:hint="default"/>
        <w:sz w:val="20"/>
      </w:rPr>
    </w:lvl>
    <w:lvl w:ilvl="7" w:tplc="11EE3BBC" w:tentative="1">
      <w:start w:val="1"/>
      <w:numFmt w:val="bullet"/>
      <w:lvlText w:val=""/>
      <w:lvlJc w:val="left"/>
      <w:pPr>
        <w:tabs>
          <w:tab w:val="num" w:pos="5760"/>
        </w:tabs>
        <w:ind w:left="5760" w:hanging="360"/>
      </w:pPr>
      <w:rPr>
        <w:rFonts w:ascii="Symbol" w:hAnsi="Symbol" w:hint="default"/>
        <w:sz w:val="20"/>
      </w:rPr>
    </w:lvl>
    <w:lvl w:ilvl="8" w:tplc="F806C316"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42E8702A"/>
    <w:multiLevelType w:val="hybridMultilevel"/>
    <w:tmpl w:val="B3EC17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9" w15:restartNumberingAfterBreak="0">
    <w:nsid w:val="43F300B5"/>
    <w:multiLevelType w:val="hybridMultilevel"/>
    <w:tmpl w:val="B1E4F5D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0" w15:restartNumberingAfterBreak="0">
    <w:nsid w:val="44FE7BA9"/>
    <w:multiLevelType w:val="hybridMultilevel"/>
    <w:tmpl w:val="40046646"/>
    <w:lvl w:ilvl="0" w:tplc="FD4E40E6">
      <w:start w:val="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15:restartNumberingAfterBreak="0">
    <w:nsid w:val="45A03C9B"/>
    <w:multiLevelType w:val="hybridMultilevel"/>
    <w:tmpl w:val="731EBD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15:restartNumberingAfterBreak="0">
    <w:nsid w:val="46F601F4"/>
    <w:multiLevelType w:val="hybridMultilevel"/>
    <w:tmpl w:val="2994A148"/>
    <w:lvl w:ilvl="0" w:tplc="76342214">
      <w:start w:val="1"/>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33" w15:restartNumberingAfterBreak="0">
    <w:nsid w:val="475018A6"/>
    <w:multiLevelType w:val="hybridMultilevel"/>
    <w:tmpl w:val="C1AC7D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4" w15:restartNumberingAfterBreak="0">
    <w:nsid w:val="482B59FA"/>
    <w:multiLevelType w:val="hybridMultilevel"/>
    <w:tmpl w:val="8C621A9E"/>
    <w:lvl w:ilvl="0" w:tplc="3FD08F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5" w15:restartNumberingAfterBreak="0">
    <w:nsid w:val="485769BB"/>
    <w:multiLevelType w:val="hybridMultilevel"/>
    <w:tmpl w:val="EF5C35C8"/>
    <w:lvl w:ilvl="0" w:tplc="8DDE2052">
      <w:start w:val="1"/>
      <w:numFmt w:val="bullet"/>
      <w:lvlText w:val="·"/>
      <w:lvlJc w:val="left"/>
      <w:pPr>
        <w:ind w:left="720" w:hanging="360"/>
      </w:pPr>
      <w:rPr>
        <w:rFonts w:ascii="Symbol" w:hAnsi="Symbol" w:hint="default"/>
      </w:rPr>
    </w:lvl>
    <w:lvl w:ilvl="1" w:tplc="67942C54">
      <w:start w:val="1"/>
      <w:numFmt w:val="bullet"/>
      <w:lvlText w:val="o"/>
      <w:lvlJc w:val="left"/>
      <w:pPr>
        <w:ind w:left="1440" w:hanging="360"/>
      </w:pPr>
      <w:rPr>
        <w:rFonts w:ascii="Courier New" w:hAnsi="Courier New" w:hint="default"/>
      </w:rPr>
    </w:lvl>
    <w:lvl w:ilvl="2" w:tplc="DDE4043E">
      <w:start w:val="1"/>
      <w:numFmt w:val="bullet"/>
      <w:lvlText w:val=""/>
      <w:lvlJc w:val="left"/>
      <w:pPr>
        <w:ind w:left="2160" w:hanging="360"/>
      </w:pPr>
      <w:rPr>
        <w:rFonts w:ascii="Wingdings" w:hAnsi="Wingdings" w:hint="default"/>
      </w:rPr>
    </w:lvl>
    <w:lvl w:ilvl="3" w:tplc="3D32F812">
      <w:start w:val="1"/>
      <w:numFmt w:val="bullet"/>
      <w:lvlText w:val=""/>
      <w:lvlJc w:val="left"/>
      <w:pPr>
        <w:ind w:left="2880" w:hanging="360"/>
      </w:pPr>
      <w:rPr>
        <w:rFonts w:ascii="Symbol" w:hAnsi="Symbol" w:hint="default"/>
      </w:rPr>
    </w:lvl>
    <w:lvl w:ilvl="4" w:tplc="5FB662E0">
      <w:start w:val="1"/>
      <w:numFmt w:val="bullet"/>
      <w:lvlText w:val="o"/>
      <w:lvlJc w:val="left"/>
      <w:pPr>
        <w:ind w:left="3600" w:hanging="360"/>
      </w:pPr>
      <w:rPr>
        <w:rFonts w:ascii="Courier New" w:hAnsi="Courier New" w:hint="default"/>
      </w:rPr>
    </w:lvl>
    <w:lvl w:ilvl="5" w:tplc="B68CBA94">
      <w:start w:val="1"/>
      <w:numFmt w:val="bullet"/>
      <w:lvlText w:val=""/>
      <w:lvlJc w:val="left"/>
      <w:pPr>
        <w:ind w:left="4320" w:hanging="360"/>
      </w:pPr>
      <w:rPr>
        <w:rFonts w:ascii="Wingdings" w:hAnsi="Wingdings" w:hint="default"/>
      </w:rPr>
    </w:lvl>
    <w:lvl w:ilvl="6" w:tplc="3F0C15E0">
      <w:start w:val="1"/>
      <w:numFmt w:val="bullet"/>
      <w:lvlText w:val=""/>
      <w:lvlJc w:val="left"/>
      <w:pPr>
        <w:ind w:left="5040" w:hanging="360"/>
      </w:pPr>
      <w:rPr>
        <w:rFonts w:ascii="Symbol" w:hAnsi="Symbol" w:hint="default"/>
      </w:rPr>
    </w:lvl>
    <w:lvl w:ilvl="7" w:tplc="B53C396A">
      <w:start w:val="1"/>
      <w:numFmt w:val="bullet"/>
      <w:lvlText w:val="o"/>
      <w:lvlJc w:val="left"/>
      <w:pPr>
        <w:ind w:left="5760" w:hanging="360"/>
      </w:pPr>
      <w:rPr>
        <w:rFonts w:ascii="Courier New" w:hAnsi="Courier New" w:hint="default"/>
      </w:rPr>
    </w:lvl>
    <w:lvl w:ilvl="8" w:tplc="0A68BBD6">
      <w:start w:val="1"/>
      <w:numFmt w:val="bullet"/>
      <w:lvlText w:val=""/>
      <w:lvlJc w:val="left"/>
      <w:pPr>
        <w:ind w:left="6480" w:hanging="360"/>
      </w:pPr>
      <w:rPr>
        <w:rFonts w:ascii="Wingdings" w:hAnsi="Wingdings" w:hint="default"/>
      </w:rPr>
    </w:lvl>
  </w:abstractNum>
  <w:abstractNum w:abstractNumId="136" w15:restartNumberingAfterBreak="0">
    <w:nsid w:val="488C5BAF"/>
    <w:multiLevelType w:val="multilevel"/>
    <w:tmpl w:val="314236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7" w15:restartNumberingAfterBreak="0">
    <w:nsid w:val="48B16960"/>
    <w:multiLevelType w:val="hybridMultilevel"/>
    <w:tmpl w:val="D89EAFBC"/>
    <w:lvl w:ilvl="0" w:tplc="E8246AD4">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38" w15:restartNumberingAfterBreak="0">
    <w:nsid w:val="496E4251"/>
    <w:multiLevelType w:val="hybridMultilevel"/>
    <w:tmpl w:val="D7FEB2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9" w15:restartNumberingAfterBreak="0">
    <w:nsid w:val="4979737E"/>
    <w:multiLevelType w:val="hybridMultilevel"/>
    <w:tmpl w:val="4B2059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49A75F94"/>
    <w:multiLevelType w:val="hybridMultilevel"/>
    <w:tmpl w:val="F4841E3C"/>
    <w:lvl w:ilvl="0" w:tplc="0C92B4B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1" w15:restartNumberingAfterBreak="0">
    <w:nsid w:val="49E76422"/>
    <w:multiLevelType w:val="hybridMultilevel"/>
    <w:tmpl w:val="8A6E15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2" w15:restartNumberingAfterBreak="0">
    <w:nsid w:val="4A334652"/>
    <w:multiLevelType w:val="hybridMultilevel"/>
    <w:tmpl w:val="F1FE5E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3" w15:restartNumberingAfterBreak="0">
    <w:nsid w:val="4AEC7401"/>
    <w:multiLevelType w:val="hybridMultilevel"/>
    <w:tmpl w:val="4FCA4908"/>
    <w:lvl w:ilvl="0" w:tplc="F7DC5B5C">
      <w:start w:val="1"/>
      <w:numFmt w:val="bullet"/>
      <w:lvlText w:val=""/>
      <w:lvlJc w:val="left"/>
      <w:pPr>
        <w:tabs>
          <w:tab w:val="num" w:pos="720"/>
        </w:tabs>
        <w:ind w:left="720" w:hanging="360"/>
      </w:pPr>
      <w:rPr>
        <w:rFonts w:ascii="Symbol" w:hAnsi="Symbol" w:hint="default"/>
        <w:sz w:val="20"/>
      </w:rPr>
    </w:lvl>
    <w:lvl w:ilvl="1" w:tplc="5CD026B2" w:tentative="1">
      <w:start w:val="1"/>
      <w:numFmt w:val="bullet"/>
      <w:lvlText w:val=""/>
      <w:lvlJc w:val="left"/>
      <w:pPr>
        <w:tabs>
          <w:tab w:val="num" w:pos="1440"/>
        </w:tabs>
        <w:ind w:left="1440" w:hanging="360"/>
      </w:pPr>
      <w:rPr>
        <w:rFonts w:ascii="Symbol" w:hAnsi="Symbol" w:hint="default"/>
        <w:sz w:val="20"/>
      </w:rPr>
    </w:lvl>
    <w:lvl w:ilvl="2" w:tplc="BD1C7282" w:tentative="1">
      <w:start w:val="1"/>
      <w:numFmt w:val="bullet"/>
      <w:lvlText w:val=""/>
      <w:lvlJc w:val="left"/>
      <w:pPr>
        <w:tabs>
          <w:tab w:val="num" w:pos="2160"/>
        </w:tabs>
        <w:ind w:left="2160" w:hanging="360"/>
      </w:pPr>
      <w:rPr>
        <w:rFonts w:ascii="Symbol" w:hAnsi="Symbol" w:hint="default"/>
        <w:sz w:val="20"/>
      </w:rPr>
    </w:lvl>
    <w:lvl w:ilvl="3" w:tplc="5CC2DD18" w:tentative="1">
      <w:start w:val="1"/>
      <w:numFmt w:val="bullet"/>
      <w:lvlText w:val=""/>
      <w:lvlJc w:val="left"/>
      <w:pPr>
        <w:tabs>
          <w:tab w:val="num" w:pos="2880"/>
        </w:tabs>
        <w:ind w:left="2880" w:hanging="360"/>
      </w:pPr>
      <w:rPr>
        <w:rFonts w:ascii="Symbol" w:hAnsi="Symbol" w:hint="default"/>
        <w:sz w:val="20"/>
      </w:rPr>
    </w:lvl>
    <w:lvl w:ilvl="4" w:tplc="9D58E006" w:tentative="1">
      <w:start w:val="1"/>
      <w:numFmt w:val="bullet"/>
      <w:lvlText w:val=""/>
      <w:lvlJc w:val="left"/>
      <w:pPr>
        <w:tabs>
          <w:tab w:val="num" w:pos="3600"/>
        </w:tabs>
        <w:ind w:left="3600" w:hanging="360"/>
      </w:pPr>
      <w:rPr>
        <w:rFonts w:ascii="Symbol" w:hAnsi="Symbol" w:hint="default"/>
        <w:sz w:val="20"/>
      </w:rPr>
    </w:lvl>
    <w:lvl w:ilvl="5" w:tplc="CF9A06FE" w:tentative="1">
      <w:start w:val="1"/>
      <w:numFmt w:val="bullet"/>
      <w:lvlText w:val=""/>
      <w:lvlJc w:val="left"/>
      <w:pPr>
        <w:tabs>
          <w:tab w:val="num" w:pos="4320"/>
        </w:tabs>
        <w:ind w:left="4320" w:hanging="360"/>
      </w:pPr>
      <w:rPr>
        <w:rFonts w:ascii="Symbol" w:hAnsi="Symbol" w:hint="default"/>
        <w:sz w:val="20"/>
      </w:rPr>
    </w:lvl>
    <w:lvl w:ilvl="6" w:tplc="B90C911E" w:tentative="1">
      <w:start w:val="1"/>
      <w:numFmt w:val="bullet"/>
      <w:lvlText w:val=""/>
      <w:lvlJc w:val="left"/>
      <w:pPr>
        <w:tabs>
          <w:tab w:val="num" w:pos="5040"/>
        </w:tabs>
        <w:ind w:left="5040" w:hanging="360"/>
      </w:pPr>
      <w:rPr>
        <w:rFonts w:ascii="Symbol" w:hAnsi="Symbol" w:hint="default"/>
        <w:sz w:val="20"/>
      </w:rPr>
    </w:lvl>
    <w:lvl w:ilvl="7" w:tplc="996441C0" w:tentative="1">
      <w:start w:val="1"/>
      <w:numFmt w:val="bullet"/>
      <w:lvlText w:val=""/>
      <w:lvlJc w:val="left"/>
      <w:pPr>
        <w:tabs>
          <w:tab w:val="num" w:pos="5760"/>
        </w:tabs>
        <w:ind w:left="5760" w:hanging="360"/>
      </w:pPr>
      <w:rPr>
        <w:rFonts w:ascii="Symbol" w:hAnsi="Symbol" w:hint="default"/>
        <w:sz w:val="20"/>
      </w:rPr>
    </w:lvl>
    <w:lvl w:ilvl="8" w:tplc="E02475F4"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4AF144B5"/>
    <w:multiLevelType w:val="hybridMultilevel"/>
    <w:tmpl w:val="F35819A4"/>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15:restartNumberingAfterBreak="0">
    <w:nsid w:val="4B1116DD"/>
    <w:multiLevelType w:val="hybridMultilevel"/>
    <w:tmpl w:val="C7D0F8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6" w15:restartNumberingAfterBreak="0">
    <w:nsid w:val="4B2D3C69"/>
    <w:multiLevelType w:val="hybridMultilevel"/>
    <w:tmpl w:val="F90E11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7" w15:restartNumberingAfterBreak="0">
    <w:nsid w:val="4BAC4AC1"/>
    <w:multiLevelType w:val="hybridMultilevel"/>
    <w:tmpl w:val="33A229AA"/>
    <w:lvl w:ilvl="0" w:tplc="DC460A24">
      <w:start w:val="1"/>
      <w:numFmt w:val="bullet"/>
      <w:lvlText w:val=""/>
      <w:lvlJc w:val="left"/>
      <w:pPr>
        <w:tabs>
          <w:tab w:val="num" w:pos="720"/>
        </w:tabs>
        <w:ind w:left="720" w:hanging="360"/>
      </w:pPr>
      <w:rPr>
        <w:rFonts w:ascii="Symbol" w:hAnsi="Symbol" w:hint="default"/>
        <w:sz w:val="20"/>
      </w:rPr>
    </w:lvl>
    <w:lvl w:ilvl="1" w:tplc="5E5A03C4" w:tentative="1">
      <w:start w:val="1"/>
      <w:numFmt w:val="bullet"/>
      <w:lvlText w:val="o"/>
      <w:lvlJc w:val="left"/>
      <w:pPr>
        <w:tabs>
          <w:tab w:val="num" w:pos="1440"/>
        </w:tabs>
        <w:ind w:left="1440" w:hanging="360"/>
      </w:pPr>
      <w:rPr>
        <w:rFonts w:ascii="Courier New" w:hAnsi="Courier New" w:hint="default"/>
        <w:sz w:val="20"/>
      </w:rPr>
    </w:lvl>
    <w:lvl w:ilvl="2" w:tplc="D808698C" w:tentative="1">
      <w:start w:val="1"/>
      <w:numFmt w:val="bullet"/>
      <w:lvlText w:val="o"/>
      <w:lvlJc w:val="left"/>
      <w:pPr>
        <w:tabs>
          <w:tab w:val="num" w:pos="2160"/>
        </w:tabs>
        <w:ind w:left="2160" w:hanging="360"/>
      </w:pPr>
      <w:rPr>
        <w:rFonts w:ascii="Courier New" w:hAnsi="Courier New" w:hint="default"/>
        <w:sz w:val="20"/>
      </w:rPr>
    </w:lvl>
    <w:lvl w:ilvl="3" w:tplc="C1043566" w:tentative="1">
      <w:start w:val="1"/>
      <w:numFmt w:val="bullet"/>
      <w:lvlText w:val="o"/>
      <w:lvlJc w:val="left"/>
      <w:pPr>
        <w:tabs>
          <w:tab w:val="num" w:pos="2880"/>
        </w:tabs>
        <w:ind w:left="2880" w:hanging="360"/>
      </w:pPr>
      <w:rPr>
        <w:rFonts w:ascii="Courier New" w:hAnsi="Courier New" w:hint="default"/>
        <w:sz w:val="20"/>
      </w:rPr>
    </w:lvl>
    <w:lvl w:ilvl="4" w:tplc="192C0DAA" w:tentative="1">
      <w:start w:val="1"/>
      <w:numFmt w:val="bullet"/>
      <w:lvlText w:val="o"/>
      <w:lvlJc w:val="left"/>
      <w:pPr>
        <w:tabs>
          <w:tab w:val="num" w:pos="3600"/>
        </w:tabs>
        <w:ind w:left="3600" w:hanging="360"/>
      </w:pPr>
      <w:rPr>
        <w:rFonts w:ascii="Courier New" w:hAnsi="Courier New" w:hint="default"/>
        <w:sz w:val="20"/>
      </w:rPr>
    </w:lvl>
    <w:lvl w:ilvl="5" w:tplc="AF0027E2" w:tentative="1">
      <w:start w:val="1"/>
      <w:numFmt w:val="bullet"/>
      <w:lvlText w:val="o"/>
      <w:lvlJc w:val="left"/>
      <w:pPr>
        <w:tabs>
          <w:tab w:val="num" w:pos="4320"/>
        </w:tabs>
        <w:ind w:left="4320" w:hanging="360"/>
      </w:pPr>
      <w:rPr>
        <w:rFonts w:ascii="Courier New" w:hAnsi="Courier New" w:hint="default"/>
        <w:sz w:val="20"/>
      </w:rPr>
    </w:lvl>
    <w:lvl w:ilvl="6" w:tplc="65281458" w:tentative="1">
      <w:start w:val="1"/>
      <w:numFmt w:val="bullet"/>
      <w:lvlText w:val="o"/>
      <w:lvlJc w:val="left"/>
      <w:pPr>
        <w:tabs>
          <w:tab w:val="num" w:pos="5040"/>
        </w:tabs>
        <w:ind w:left="5040" w:hanging="360"/>
      </w:pPr>
      <w:rPr>
        <w:rFonts w:ascii="Courier New" w:hAnsi="Courier New" w:hint="default"/>
        <w:sz w:val="20"/>
      </w:rPr>
    </w:lvl>
    <w:lvl w:ilvl="7" w:tplc="CACEEBF4" w:tentative="1">
      <w:start w:val="1"/>
      <w:numFmt w:val="bullet"/>
      <w:lvlText w:val="o"/>
      <w:lvlJc w:val="left"/>
      <w:pPr>
        <w:tabs>
          <w:tab w:val="num" w:pos="5760"/>
        </w:tabs>
        <w:ind w:left="5760" w:hanging="360"/>
      </w:pPr>
      <w:rPr>
        <w:rFonts w:ascii="Courier New" w:hAnsi="Courier New" w:hint="default"/>
        <w:sz w:val="20"/>
      </w:rPr>
    </w:lvl>
    <w:lvl w:ilvl="8" w:tplc="9D6CC1C6" w:tentative="1">
      <w:start w:val="1"/>
      <w:numFmt w:val="bullet"/>
      <w:lvlText w:val="o"/>
      <w:lvlJc w:val="left"/>
      <w:pPr>
        <w:tabs>
          <w:tab w:val="num" w:pos="6480"/>
        </w:tabs>
        <w:ind w:left="6480" w:hanging="360"/>
      </w:pPr>
      <w:rPr>
        <w:rFonts w:ascii="Courier New" w:hAnsi="Courier New" w:hint="default"/>
        <w:sz w:val="20"/>
      </w:rPr>
    </w:lvl>
  </w:abstractNum>
  <w:abstractNum w:abstractNumId="148" w15:restartNumberingAfterBreak="0">
    <w:nsid w:val="4BFB1B5E"/>
    <w:multiLevelType w:val="hybridMultilevel"/>
    <w:tmpl w:val="593E11A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9" w15:restartNumberingAfterBreak="0">
    <w:nsid w:val="4D4C11B3"/>
    <w:multiLevelType w:val="hybridMultilevel"/>
    <w:tmpl w:val="5038D40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0" w15:restartNumberingAfterBreak="0">
    <w:nsid w:val="4E2A68BD"/>
    <w:multiLevelType w:val="multilevel"/>
    <w:tmpl w:val="B930F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1" w15:restartNumberingAfterBreak="0">
    <w:nsid w:val="4EED13B9"/>
    <w:multiLevelType w:val="hybridMultilevel"/>
    <w:tmpl w:val="68DE99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2"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3" w15:restartNumberingAfterBreak="0">
    <w:nsid w:val="4FF418EE"/>
    <w:multiLevelType w:val="hybridMultilevel"/>
    <w:tmpl w:val="22E86F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4" w15:restartNumberingAfterBreak="0">
    <w:nsid w:val="510D3914"/>
    <w:multiLevelType w:val="hybridMultilevel"/>
    <w:tmpl w:val="DC2892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5" w15:restartNumberingAfterBreak="0">
    <w:nsid w:val="51B12AA2"/>
    <w:multiLevelType w:val="hybridMultilevel"/>
    <w:tmpl w:val="E7F8D1A6"/>
    <w:lvl w:ilvl="0" w:tplc="CD6E9F64">
      <w:start w:val="1"/>
      <w:numFmt w:val="bullet"/>
      <w:lvlText w:val="-"/>
      <w:lvlJc w:val="left"/>
      <w:pPr>
        <w:ind w:left="720" w:hanging="360"/>
      </w:pPr>
      <w:rPr>
        <w:rFonts w:ascii="Times New Roman" w:eastAsiaTheme="minorHAnsi" w:hAnsi="Times New Roman" w:cs="Times New Roman" w:hint="default"/>
        <w:i w:val="0"/>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6" w15:restartNumberingAfterBreak="0">
    <w:nsid w:val="51F26F75"/>
    <w:multiLevelType w:val="hybridMultilevel"/>
    <w:tmpl w:val="B044AB16"/>
    <w:lvl w:ilvl="0" w:tplc="D6ACFD54">
      <w:start w:val="1"/>
      <w:numFmt w:val="bullet"/>
      <w:pStyle w:val="Bullet1"/>
      <w:lvlText w:val=""/>
      <w:lvlJc w:val="left"/>
      <w:pPr>
        <w:tabs>
          <w:tab w:val="num" w:pos="567"/>
        </w:tabs>
        <w:ind w:left="567" w:hanging="397"/>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525F3C34"/>
    <w:multiLevelType w:val="hybridMultilevel"/>
    <w:tmpl w:val="C512FA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8" w15:restartNumberingAfterBreak="0">
    <w:nsid w:val="53861237"/>
    <w:multiLevelType w:val="multilevel"/>
    <w:tmpl w:val="D5EC4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53D01997"/>
    <w:multiLevelType w:val="hybridMultilevel"/>
    <w:tmpl w:val="D4766C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0" w15:restartNumberingAfterBreak="0">
    <w:nsid w:val="541B4A5A"/>
    <w:multiLevelType w:val="hybridMultilevel"/>
    <w:tmpl w:val="5CDCE9F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1" w15:restartNumberingAfterBreak="0">
    <w:nsid w:val="54F74753"/>
    <w:multiLevelType w:val="hybridMultilevel"/>
    <w:tmpl w:val="1C1CDA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2" w15:restartNumberingAfterBreak="0">
    <w:nsid w:val="55F572F4"/>
    <w:multiLevelType w:val="hybridMultilevel"/>
    <w:tmpl w:val="745EA8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3" w15:restartNumberingAfterBreak="0">
    <w:nsid w:val="56D02B73"/>
    <w:multiLevelType w:val="hybridMultilevel"/>
    <w:tmpl w:val="3E06D54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4" w15:restartNumberingAfterBreak="0">
    <w:nsid w:val="5839424F"/>
    <w:multiLevelType w:val="multilevel"/>
    <w:tmpl w:val="27C8A03A"/>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5" w15:restartNumberingAfterBreak="0">
    <w:nsid w:val="589219C5"/>
    <w:multiLevelType w:val="multilevel"/>
    <w:tmpl w:val="90C4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167" w15:restartNumberingAfterBreak="0">
    <w:nsid w:val="59071930"/>
    <w:multiLevelType w:val="hybridMultilevel"/>
    <w:tmpl w:val="F35819A4"/>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8" w15:restartNumberingAfterBreak="0">
    <w:nsid w:val="591D66AA"/>
    <w:multiLevelType w:val="hybridMultilevel"/>
    <w:tmpl w:val="ABB26D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9" w15:restartNumberingAfterBreak="0">
    <w:nsid w:val="596830A6"/>
    <w:multiLevelType w:val="hybridMultilevel"/>
    <w:tmpl w:val="FAB477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0" w15:restartNumberingAfterBreak="0">
    <w:nsid w:val="59763A65"/>
    <w:multiLevelType w:val="multilevel"/>
    <w:tmpl w:val="035897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1" w15:restartNumberingAfterBreak="0">
    <w:nsid w:val="59EE46DD"/>
    <w:multiLevelType w:val="multilevel"/>
    <w:tmpl w:val="B5D0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15:restartNumberingAfterBreak="0">
    <w:nsid w:val="59F672A1"/>
    <w:multiLevelType w:val="hybridMultilevel"/>
    <w:tmpl w:val="118431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3" w15:restartNumberingAfterBreak="0">
    <w:nsid w:val="5A042368"/>
    <w:multiLevelType w:val="hybridMultilevel"/>
    <w:tmpl w:val="78D4FD46"/>
    <w:lvl w:ilvl="0" w:tplc="D9C8821A">
      <w:start w:val="1"/>
      <w:numFmt w:val="bullet"/>
      <w:lvlText w:val=""/>
      <w:lvlJc w:val="left"/>
      <w:pPr>
        <w:tabs>
          <w:tab w:val="num" w:pos="720"/>
        </w:tabs>
        <w:ind w:left="720" w:hanging="360"/>
      </w:pPr>
      <w:rPr>
        <w:rFonts w:ascii="Symbol" w:hAnsi="Symbol" w:hint="default"/>
        <w:sz w:val="20"/>
      </w:rPr>
    </w:lvl>
    <w:lvl w:ilvl="1" w:tplc="918AEE9C">
      <w:start w:val="1"/>
      <w:numFmt w:val="bullet"/>
      <w:lvlText w:val="o"/>
      <w:lvlJc w:val="left"/>
      <w:pPr>
        <w:tabs>
          <w:tab w:val="num" w:pos="1440"/>
        </w:tabs>
        <w:ind w:left="1440" w:hanging="360"/>
      </w:pPr>
      <w:rPr>
        <w:rFonts w:ascii="Courier New" w:hAnsi="Courier New" w:hint="default"/>
        <w:sz w:val="20"/>
      </w:rPr>
    </w:lvl>
    <w:lvl w:ilvl="2" w:tplc="9A401C1E" w:tentative="1">
      <w:start w:val="1"/>
      <w:numFmt w:val="bullet"/>
      <w:lvlText w:val="o"/>
      <w:lvlJc w:val="left"/>
      <w:pPr>
        <w:tabs>
          <w:tab w:val="num" w:pos="2160"/>
        </w:tabs>
        <w:ind w:left="2160" w:hanging="360"/>
      </w:pPr>
      <w:rPr>
        <w:rFonts w:ascii="Courier New" w:hAnsi="Courier New" w:hint="default"/>
        <w:sz w:val="20"/>
      </w:rPr>
    </w:lvl>
    <w:lvl w:ilvl="3" w:tplc="059A5A08" w:tentative="1">
      <w:start w:val="1"/>
      <w:numFmt w:val="bullet"/>
      <w:lvlText w:val="o"/>
      <w:lvlJc w:val="left"/>
      <w:pPr>
        <w:tabs>
          <w:tab w:val="num" w:pos="2880"/>
        </w:tabs>
        <w:ind w:left="2880" w:hanging="360"/>
      </w:pPr>
      <w:rPr>
        <w:rFonts w:ascii="Courier New" w:hAnsi="Courier New" w:hint="default"/>
        <w:sz w:val="20"/>
      </w:rPr>
    </w:lvl>
    <w:lvl w:ilvl="4" w:tplc="6A3E577C" w:tentative="1">
      <w:start w:val="1"/>
      <w:numFmt w:val="bullet"/>
      <w:lvlText w:val="o"/>
      <w:lvlJc w:val="left"/>
      <w:pPr>
        <w:tabs>
          <w:tab w:val="num" w:pos="3600"/>
        </w:tabs>
        <w:ind w:left="3600" w:hanging="360"/>
      </w:pPr>
      <w:rPr>
        <w:rFonts w:ascii="Courier New" w:hAnsi="Courier New" w:hint="default"/>
        <w:sz w:val="20"/>
      </w:rPr>
    </w:lvl>
    <w:lvl w:ilvl="5" w:tplc="96085260" w:tentative="1">
      <w:start w:val="1"/>
      <w:numFmt w:val="bullet"/>
      <w:lvlText w:val="o"/>
      <w:lvlJc w:val="left"/>
      <w:pPr>
        <w:tabs>
          <w:tab w:val="num" w:pos="4320"/>
        </w:tabs>
        <w:ind w:left="4320" w:hanging="360"/>
      </w:pPr>
      <w:rPr>
        <w:rFonts w:ascii="Courier New" w:hAnsi="Courier New" w:hint="default"/>
        <w:sz w:val="20"/>
      </w:rPr>
    </w:lvl>
    <w:lvl w:ilvl="6" w:tplc="7BB2E478" w:tentative="1">
      <w:start w:val="1"/>
      <w:numFmt w:val="bullet"/>
      <w:lvlText w:val="o"/>
      <w:lvlJc w:val="left"/>
      <w:pPr>
        <w:tabs>
          <w:tab w:val="num" w:pos="5040"/>
        </w:tabs>
        <w:ind w:left="5040" w:hanging="360"/>
      </w:pPr>
      <w:rPr>
        <w:rFonts w:ascii="Courier New" w:hAnsi="Courier New" w:hint="default"/>
        <w:sz w:val="20"/>
      </w:rPr>
    </w:lvl>
    <w:lvl w:ilvl="7" w:tplc="61FEE530" w:tentative="1">
      <w:start w:val="1"/>
      <w:numFmt w:val="bullet"/>
      <w:lvlText w:val="o"/>
      <w:lvlJc w:val="left"/>
      <w:pPr>
        <w:tabs>
          <w:tab w:val="num" w:pos="5760"/>
        </w:tabs>
        <w:ind w:left="5760" w:hanging="360"/>
      </w:pPr>
      <w:rPr>
        <w:rFonts w:ascii="Courier New" w:hAnsi="Courier New" w:hint="default"/>
        <w:sz w:val="20"/>
      </w:rPr>
    </w:lvl>
    <w:lvl w:ilvl="8" w:tplc="1F1AA1A0" w:tentative="1">
      <w:start w:val="1"/>
      <w:numFmt w:val="bullet"/>
      <w:lvlText w:val="o"/>
      <w:lvlJc w:val="left"/>
      <w:pPr>
        <w:tabs>
          <w:tab w:val="num" w:pos="6480"/>
        </w:tabs>
        <w:ind w:left="6480" w:hanging="360"/>
      </w:pPr>
      <w:rPr>
        <w:rFonts w:ascii="Courier New" w:hAnsi="Courier New" w:hint="default"/>
        <w:sz w:val="20"/>
      </w:rPr>
    </w:lvl>
  </w:abstractNum>
  <w:abstractNum w:abstractNumId="174" w15:restartNumberingAfterBreak="0">
    <w:nsid w:val="5AF35F43"/>
    <w:multiLevelType w:val="multilevel"/>
    <w:tmpl w:val="0D8ABE32"/>
    <w:numStyleLink w:val="VariantaB-sla"/>
  </w:abstractNum>
  <w:abstractNum w:abstractNumId="175" w15:restartNumberingAfterBreak="0">
    <w:nsid w:val="5B993398"/>
    <w:multiLevelType w:val="hybridMultilevel"/>
    <w:tmpl w:val="2842EF8E"/>
    <w:lvl w:ilvl="0" w:tplc="E078FF9C">
      <w:start w:val="1"/>
      <w:numFmt w:val="bullet"/>
      <w:lvlText w:val=""/>
      <w:lvlJc w:val="left"/>
      <w:pPr>
        <w:ind w:left="720" w:hanging="360"/>
      </w:pPr>
      <w:rPr>
        <w:rFonts w:ascii="Symbol" w:hAnsi="Symbol" w:hint="default"/>
      </w:rPr>
    </w:lvl>
    <w:lvl w:ilvl="1" w:tplc="9D4E3056">
      <w:start w:val="1"/>
      <w:numFmt w:val="bullet"/>
      <w:lvlText w:val="o"/>
      <w:lvlJc w:val="left"/>
      <w:pPr>
        <w:ind w:left="1440" w:hanging="360"/>
      </w:pPr>
      <w:rPr>
        <w:rFonts w:ascii="Courier New" w:hAnsi="Courier New" w:hint="default"/>
      </w:rPr>
    </w:lvl>
    <w:lvl w:ilvl="2" w:tplc="D3F8813E">
      <w:start w:val="1"/>
      <w:numFmt w:val="bullet"/>
      <w:lvlText w:val=""/>
      <w:lvlJc w:val="left"/>
      <w:pPr>
        <w:ind w:left="2160" w:hanging="360"/>
      </w:pPr>
      <w:rPr>
        <w:rFonts w:ascii="Wingdings" w:hAnsi="Wingdings" w:hint="default"/>
      </w:rPr>
    </w:lvl>
    <w:lvl w:ilvl="3" w:tplc="C03418F0">
      <w:start w:val="1"/>
      <w:numFmt w:val="bullet"/>
      <w:lvlText w:val=""/>
      <w:lvlJc w:val="left"/>
      <w:pPr>
        <w:ind w:left="2880" w:hanging="360"/>
      </w:pPr>
      <w:rPr>
        <w:rFonts w:ascii="Symbol" w:hAnsi="Symbol" w:hint="default"/>
      </w:rPr>
    </w:lvl>
    <w:lvl w:ilvl="4" w:tplc="2A600398">
      <w:start w:val="1"/>
      <w:numFmt w:val="bullet"/>
      <w:lvlText w:val="o"/>
      <w:lvlJc w:val="left"/>
      <w:pPr>
        <w:ind w:left="3600" w:hanging="360"/>
      </w:pPr>
      <w:rPr>
        <w:rFonts w:ascii="Courier New" w:hAnsi="Courier New" w:hint="default"/>
      </w:rPr>
    </w:lvl>
    <w:lvl w:ilvl="5" w:tplc="2EFCC7AE">
      <w:start w:val="1"/>
      <w:numFmt w:val="bullet"/>
      <w:lvlText w:val=""/>
      <w:lvlJc w:val="left"/>
      <w:pPr>
        <w:ind w:left="4320" w:hanging="360"/>
      </w:pPr>
      <w:rPr>
        <w:rFonts w:ascii="Wingdings" w:hAnsi="Wingdings" w:hint="default"/>
      </w:rPr>
    </w:lvl>
    <w:lvl w:ilvl="6" w:tplc="10FE2882">
      <w:start w:val="1"/>
      <w:numFmt w:val="bullet"/>
      <w:lvlText w:val=""/>
      <w:lvlJc w:val="left"/>
      <w:pPr>
        <w:ind w:left="5040" w:hanging="360"/>
      </w:pPr>
      <w:rPr>
        <w:rFonts w:ascii="Symbol" w:hAnsi="Symbol" w:hint="default"/>
      </w:rPr>
    </w:lvl>
    <w:lvl w:ilvl="7" w:tplc="765E56B6">
      <w:start w:val="1"/>
      <w:numFmt w:val="bullet"/>
      <w:lvlText w:val="o"/>
      <w:lvlJc w:val="left"/>
      <w:pPr>
        <w:ind w:left="5760" w:hanging="360"/>
      </w:pPr>
      <w:rPr>
        <w:rFonts w:ascii="Courier New" w:hAnsi="Courier New" w:hint="default"/>
      </w:rPr>
    </w:lvl>
    <w:lvl w:ilvl="8" w:tplc="00202A12">
      <w:start w:val="1"/>
      <w:numFmt w:val="bullet"/>
      <w:lvlText w:val=""/>
      <w:lvlJc w:val="left"/>
      <w:pPr>
        <w:ind w:left="6480" w:hanging="360"/>
      </w:pPr>
      <w:rPr>
        <w:rFonts w:ascii="Wingdings" w:hAnsi="Wingdings" w:hint="default"/>
      </w:rPr>
    </w:lvl>
  </w:abstractNum>
  <w:abstractNum w:abstractNumId="176" w15:restartNumberingAfterBreak="0">
    <w:nsid w:val="5C7C41A4"/>
    <w:multiLevelType w:val="hybridMultilevel"/>
    <w:tmpl w:val="F46A2DD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7" w15:restartNumberingAfterBreak="0">
    <w:nsid w:val="5CE87E99"/>
    <w:multiLevelType w:val="hybridMultilevel"/>
    <w:tmpl w:val="2E142642"/>
    <w:lvl w:ilvl="0" w:tplc="547C6A34">
      <w:start w:val="1"/>
      <w:numFmt w:val="bullet"/>
      <w:lvlText w:val=""/>
      <w:lvlJc w:val="left"/>
      <w:pPr>
        <w:tabs>
          <w:tab w:val="num" w:pos="720"/>
        </w:tabs>
        <w:ind w:left="720" w:hanging="360"/>
      </w:pPr>
      <w:rPr>
        <w:rFonts w:ascii="Symbol" w:hAnsi="Symbol" w:hint="default"/>
        <w:sz w:val="20"/>
      </w:rPr>
    </w:lvl>
    <w:lvl w:ilvl="1" w:tplc="C2C0ED46" w:tentative="1">
      <w:start w:val="1"/>
      <w:numFmt w:val="bullet"/>
      <w:lvlText w:val=""/>
      <w:lvlJc w:val="left"/>
      <w:pPr>
        <w:tabs>
          <w:tab w:val="num" w:pos="1440"/>
        </w:tabs>
        <w:ind w:left="1440" w:hanging="360"/>
      </w:pPr>
      <w:rPr>
        <w:rFonts w:ascii="Symbol" w:hAnsi="Symbol" w:hint="default"/>
        <w:sz w:val="20"/>
      </w:rPr>
    </w:lvl>
    <w:lvl w:ilvl="2" w:tplc="28DE13BA" w:tentative="1">
      <w:start w:val="1"/>
      <w:numFmt w:val="bullet"/>
      <w:lvlText w:val=""/>
      <w:lvlJc w:val="left"/>
      <w:pPr>
        <w:tabs>
          <w:tab w:val="num" w:pos="2160"/>
        </w:tabs>
        <w:ind w:left="2160" w:hanging="360"/>
      </w:pPr>
      <w:rPr>
        <w:rFonts w:ascii="Symbol" w:hAnsi="Symbol" w:hint="default"/>
        <w:sz w:val="20"/>
      </w:rPr>
    </w:lvl>
    <w:lvl w:ilvl="3" w:tplc="28303FCA" w:tentative="1">
      <w:start w:val="1"/>
      <w:numFmt w:val="bullet"/>
      <w:lvlText w:val=""/>
      <w:lvlJc w:val="left"/>
      <w:pPr>
        <w:tabs>
          <w:tab w:val="num" w:pos="2880"/>
        </w:tabs>
        <w:ind w:left="2880" w:hanging="360"/>
      </w:pPr>
      <w:rPr>
        <w:rFonts w:ascii="Symbol" w:hAnsi="Symbol" w:hint="default"/>
        <w:sz w:val="20"/>
      </w:rPr>
    </w:lvl>
    <w:lvl w:ilvl="4" w:tplc="8F7AB19E" w:tentative="1">
      <w:start w:val="1"/>
      <w:numFmt w:val="bullet"/>
      <w:lvlText w:val=""/>
      <w:lvlJc w:val="left"/>
      <w:pPr>
        <w:tabs>
          <w:tab w:val="num" w:pos="3600"/>
        </w:tabs>
        <w:ind w:left="3600" w:hanging="360"/>
      </w:pPr>
      <w:rPr>
        <w:rFonts w:ascii="Symbol" w:hAnsi="Symbol" w:hint="default"/>
        <w:sz w:val="20"/>
      </w:rPr>
    </w:lvl>
    <w:lvl w:ilvl="5" w:tplc="6FF227B2" w:tentative="1">
      <w:start w:val="1"/>
      <w:numFmt w:val="bullet"/>
      <w:lvlText w:val=""/>
      <w:lvlJc w:val="left"/>
      <w:pPr>
        <w:tabs>
          <w:tab w:val="num" w:pos="4320"/>
        </w:tabs>
        <w:ind w:left="4320" w:hanging="360"/>
      </w:pPr>
      <w:rPr>
        <w:rFonts w:ascii="Symbol" w:hAnsi="Symbol" w:hint="default"/>
        <w:sz w:val="20"/>
      </w:rPr>
    </w:lvl>
    <w:lvl w:ilvl="6" w:tplc="520AB562" w:tentative="1">
      <w:start w:val="1"/>
      <w:numFmt w:val="bullet"/>
      <w:lvlText w:val=""/>
      <w:lvlJc w:val="left"/>
      <w:pPr>
        <w:tabs>
          <w:tab w:val="num" w:pos="5040"/>
        </w:tabs>
        <w:ind w:left="5040" w:hanging="360"/>
      </w:pPr>
      <w:rPr>
        <w:rFonts w:ascii="Symbol" w:hAnsi="Symbol" w:hint="default"/>
        <w:sz w:val="20"/>
      </w:rPr>
    </w:lvl>
    <w:lvl w:ilvl="7" w:tplc="E4AC5B5C" w:tentative="1">
      <w:start w:val="1"/>
      <w:numFmt w:val="bullet"/>
      <w:lvlText w:val=""/>
      <w:lvlJc w:val="left"/>
      <w:pPr>
        <w:tabs>
          <w:tab w:val="num" w:pos="5760"/>
        </w:tabs>
        <w:ind w:left="5760" w:hanging="360"/>
      </w:pPr>
      <w:rPr>
        <w:rFonts w:ascii="Symbol" w:hAnsi="Symbol" w:hint="default"/>
        <w:sz w:val="20"/>
      </w:rPr>
    </w:lvl>
    <w:lvl w:ilvl="8" w:tplc="36827E08" w:tentative="1">
      <w:start w:val="1"/>
      <w:numFmt w:val="bullet"/>
      <w:lvlText w:val=""/>
      <w:lvlJc w:val="left"/>
      <w:pPr>
        <w:tabs>
          <w:tab w:val="num" w:pos="6480"/>
        </w:tabs>
        <w:ind w:left="6480" w:hanging="360"/>
      </w:pPr>
      <w:rPr>
        <w:rFonts w:ascii="Symbol" w:hAnsi="Symbol" w:hint="default"/>
        <w:sz w:val="20"/>
      </w:rPr>
    </w:lvl>
  </w:abstractNum>
  <w:abstractNum w:abstractNumId="178" w15:restartNumberingAfterBreak="0">
    <w:nsid w:val="5D5A0642"/>
    <w:multiLevelType w:val="hybridMultilevel"/>
    <w:tmpl w:val="BA8032FC"/>
    <w:lvl w:ilvl="0" w:tplc="51662F7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9" w15:restartNumberingAfterBreak="0">
    <w:nsid w:val="5E7F7455"/>
    <w:multiLevelType w:val="hybridMultilevel"/>
    <w:tmpl w:val="4BE282B8"/>
    <w:lvl w:ilvl="0" w:tplc="451A8C22">
      <w:start w:val="1"/>
      <w:numFmt w:val="decimal"/>
      <w:lvlText w:val="%1."/>
      <w:lvlJc w:val="left"/>
      <w:pPr>
        <w:ind w:left="720" w:hanging="360"/>
      </w:pPr>
      <w:rPr>
        <w:b w:val="0"/>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0" w15:restartNumberingAfterBreak="0">
    <w:nsid w:val="5EC43FE5"/>
    <w:multiLevelType w:val="hybridMultilevel"/>
    <w:tmpl w:val="96C0B4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1" w15:restartNumberingAfterBreak="0">
    <w:nsid w:val="5F191C2D"/>
    <w:multiLevelType w:val="hybridMultilevel"/>
    <w:tmpl w:val="4680EA1A"/>
    <w:lvl w:ilvl="0" w:tplc="6C683B46">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B380DB5E">
      <w:start w:val="1"/>
      <w:numFmt w:val="bullet"/>
      <w:lvlText w:val=""/>
      <w:lvlJc w:val="left"/>
      <w:pPr>
        <w:ind w:left="2160" w:hanging="360"/>
      </w:pPr>
      <w:rPr>
        <w:rFonts w:ascii="Wingdings" w:hAnsi="Wingdings" w:hint="default"/>
      </w:rPr>
    </w:lvl>
    <w:lvl w:ilvl="3" w:tplc="373A3E98">
      <w:start w:val="1"/>
      <w:numFmt w:val="bullet"/>
      <w:lvlText w:val=""/>
      <w:lvlJc w:val="left"/>
      <w:pPr>
        <w:ind w:left="2880" w:hanging="360"/>
      </w:pPr>
      <w:rPr>
        <w:rFonts w:ascii="Symbol" w:hAnsi="Symbol" w:hint="default"/>
      </w:rPr>
    </w:lvl>
    <w:lvl w:ilvl="4" w:tplc="BE124FCE">
      <w:start w:val="1"/>
      <w:numFmt w:val="bullet"/>
      <w:lvlText w:val="o"/>
      <w:lvlJc w:val="left"/>
      <w:pPr>
        <w:ind w:left="3600" w:hanging="360"/>
      </w:pPr>
      <w:rPr>
        <w:rFonts w:ascii="Courier New" w:hAnsi="Courier New" w:hint="default"/>
      </w:rPr>
    </w:lvl>
    <w:lvl w:ilvl="5" w:tplc="19D0B55A">
      <w:start w:val="1"/>
      <w:numFmt w:val="bullet"/>
      <w:lvlText w:val=""/>
      <w:lvlJc w:val="left"/>
      <w:pPr>
        <w:ind w:left="4320" w:hanging="360"/>
      </w:pPr>
      <w:rPr>
        <w:rFonts w:ascii="Wingdings" w:hAnsi="Wingdings" w:hint="default"/>
      </w:rPr>
    </w:lvl>
    <w:lvl w:ilvl="6" w:tplc="F21E093C">
      <w:start w:val="1"/>
      <w:numFmt w:val="bullet"/>
      <w:lvlText w:val=""/>
      <w:lvlJc w:val="left"/>
      <w:pPr>
        <w:ind w:left="5040" w:hanging="360"/>
      </w:pPr>
      <w:rPr>
        <w:rFonts w:ascii="Symbol" w:hAnsi="Symbol" w:hint="default"/>
      </w:rPr>
    </w:lvl>
    <w:lvl w:ilvl="7" w:tplc="8A86B076">
      <w:start w:val="1"/>
      <w:numFmt w:val="bullet"/>
      <w:lvlText w:val="o"/>
      <w:lvlJc w:val="left"/>
      <w:pPr>
        <w:ind w:left="5760" w:hanging="360"/>
      </w:pPr>
      <w:rPr>
        <w:rFonts w:ascii="Courier New" w:hAnsi="Courier New" w:hint="default"/>
      </w:rPr>
    </w:lvl>
    <w:lvl w:ilvl="8" w:tplc="47A61040">
      <w:start w:val="1"/>
      <w:numFmt w:val="bullet"/>
      <w:lvlText w:val=""/>
      <w:lvlJc w:val="left"/>
      <w:pPr>
        <w:ind w:left="6480" w:hanging="360"/>
      </w:pPr>
      <w:rPr>
        <w:rFonts w:ascii="Wingdings" w:hAnsi="Wingdings" w:hint="default"/>
      </w:rPr>
    </w:lvl>
  </w:abstractNum>
  <w:abstractNum w:abstractNumId="182" w15:restartNumberingAfterBreak="0">
    <w:nsid w:val="5F3821B3"/>
    <w:multiLevelType w:val="hybridMultilevel"/>
    <w:tmpl w:val="1402FE0E"/>
    <w:lvl w:ilvl="0" w:tplc="95345784">
      <w:start w:val="1"/>
      <w:numFmt w:val="bullet"/>
      <w:lvlText w:val=""/>
      <w:lvlJc w:val="left"/>
      <w:pPr>
        <w:ind w:left="720" w:hanging="360"/>
      </w:pPr>
      <w:rPr>
        <w:rFonts w:ascii="Wingdings" w:hAnsi="Wingdings" w:hint="default"/>
      </w:rPr>
    </w:lvl>
    <w:lvl w:ilvl="1" w:tplc="C4C2FFD0">
      <w:start w:val="1"/>
      <w:numFmt w:val="bullet"/>
      <w:lvlText w:val="o"/>
      <w:lvlJc w:val="left"/>
      <w:pPr>
        <w:ind w:left="1440" w:hanging="360"/>
      </w:pPr>
      <w:rPr>
        <w:rFonts w:ascii="Courier New" w:hAnsi="Courier New" w:hint="default"/>
      </w:rPr>
    </w:lvl>
    <w:lvl w:ilvl="2" w:tplc="735A9E82">
      <w:start w:val="1"/>
      <w:numFmt w:val="bullet"/>
      <w:lvlText w:val=""/>
      <w:lvlJc w:val="left"/>
      <w:pPr>
        <w:ind w:left="2160" w:hanging="360"/>
      </w:pPr>
      <w:rPr>
        <w:rFonts w:ascii="Wingdings" w:hAnsi="Wingdings" w:hint="default"/>
      </w:rPr>
    </w:lvl>
    <w:lvl w:ilvl="3" w:tplc="48180EE6">
      <w:start w:val="1"/>
      <w:numFmt w:val="bullet"/>
      <w:lvlText w:val=""/>
      <w:lvlJc w:val="left"/>
      <w:pPr>
        <w:ind w:left="2880" w:hanging="360"/>
      </w:pPr>
      <w:rPr>
        <w:rFonts w:ascii="Symbol" w:hAnsi="Symbol" w:hint="default"/>
      </w:rPr>
    </w:lvl>
    <w:lvl w:ilvl="4" w:tplc="D96482A8">
      <w:start w:val="1"/>
      <w:numFmt w:val="bullet"/>
      <w:lvlText w:val="o"/>
      <w:lvlJc w:val="left"/>
      <w:pPr>
        <w:ind w:left="3600" w:hanging="360"/>
      </w:pPr>
      <w:rPr>
        <w:rFonts w:ascii="Courier New" w:hAnsi="Courier New" w:hint="default"/>
      </w:rPr>
    </w:lvl>
    <w:lvl w:ilvl="5" w:tplc="D66C6C3C">
      <w:start w:val="1"/>
      <w:numFmt w:val="bullet"/>
      <w:lvlText w:val=""/>
      <w:lvlJc w:val="left"/>
      <w:pPr>
        <w:ind w:left="4320" w:hanging="360"/>
      </w:pPr>
      <w:rPr>
        <w:rFonts w:ascii="Wingdings" w:hAnsi="Wingdings" w:hint="default"/>
      </w:rPr>
    </w:lvl>
    <w:lvl w:ilvl="6" w:tplc="96329AE6">
      <w:start w:val="1"/>
      <w:numFmt w:val="bullet"/>
      <w:lvlText w:val=""/>
      <w:lvlJc w:val="left"/>
      <w:pPr>
        <w:ind w:left="5040" w:hanging="360"/>
      </w:pPr>
      <w:rPr>
        <w:rFonts w:ascii="Symbol" w:hAnsi="Symbol" w:hint="default"/>
      </w:rPr>
    </w:lvl>
    <w:lvl w:ilvl="7" w:tplc="0D5CE002">
      <w:start w:val="1"/>
      <w:numFmt w:val="bullet"/>
      <w:lvlText w:val="o"/>
      <w:lvlJc w:val="left"/>
      <w:pPr>
        <w:ind w:left="5760" w:hanging="360"/>
      </w:pPr>
      <w:rPr>
        <w:rFonts w:ascii="Courier New" w:hAnsi="Courier New" w:hint="default"/>
      </w:rPr>
    </w:lvl>
    <w:lvl w:ilvl="8" w:tplc="3340A0F0">
      <w:start w:val="1"/>
      <w:numFmt w:val="bullet"/>
      <w:lvlText w:val=""/>
      <w:lvlJc w:val="left"/>
      <w:pPr>
        <w:ind w:left="6480" w:hanging="360"/>
      </w:pPr>
      <w:rPr>
        <w:rFonts w:ascii="Wingdings" w:hAnsi="Wingdings" w:hint="default"/>
      </w:rPr>
    </w:lvl>
  </w:abstractNum>
  <w:abstractNum w:abstractNumId="183" w15:restartNumberingAfterBreak="0">
    <w:nsid w:val="5F632349"/>
    <w:multiLevelType w:val="hybridMultilevel"/>
    <w:tmpl w:val="CF848F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4" w15:restartNumberingAfterBreak="0">
    <w:nsid w:val="607822A2"/>
    <w:multiLevelType w:val="hybridMultilevel"/>
    <w:tmpl w:val="9DA41B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5" w15:restartNumberingAfterBreak="0">
    <w:nsid w:val="60BC696E"/>
    <w:multiLevelType w:val="hybridMultilevel"/>
    <w:tmpl w:val="D2B01F9E"/>
    <w:lvl w:ilvl="0" w:tplc="366ACE32">
      <w:numFmt w:val="bullet"/>
      <w:lvlText w:val="-"/>
      <w:lvlJc w:val="left"/>
      <w:pPr>
        <w:ind w:left="1068" w:hanging="360"/>
      </w:pPr>
      <w:rPr>
        <w:rFonts w:ascii="Times New Roman" w:eastAsiaTheme="minorHAnsi" w:hAnsi="Times New Roman"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186" w15:restartNumberingAfterBreak="0">
    <w:nsid w:val="61F24831"/>
    <w:multiLevelType w:val="hybridMultilevel"/>
    <w:tmpl w:val="78D4FD46"/>
    <w:lvl w:ilvl="0" w:tplc="5060F26A">
      <w:start w:val="1"/>
      <w:numFmt w:val="bullet"/>
      <w:lvlText w:val=""/>
      <w:lvlJc w:val="left"/>
      <w:pPr>
        <w:tabs>
          <w:tab w:val="num" w:pos="720"/>
        </w:tabs>
        <w:ind w:left="720" w:hanging="360"/>
      </w:pPr>
      <w:rPr>
        <w:rFonts w:ascii="Symbol" w:hAnsi="Symbol" w:hint="default"/>
        <w:sz w:val="20"/>
      </w:rPr>
    </w:lvl>
    <w:lvl w:ilvl="1" w:tplc="7C7C2508">
      <w:start w:val="1"/>
      <w:numFmt w:val="bullet"/>
      <w:lvlText w:val=""/>
      <w:lvlJc w:val="left"/>
      <w:pPr>
        <w:tabs>
          <w:tab w:val="num" w:pos="1440"/>
        </w:tabs>
        <w:ind w:left="1440" w:hanging="360"/>
      </w:pPr>
      <w:rPr>
        <w:rFonts w:ascii="Symbol" w:hAnsi="Symbol" w:hint="default"/>
        <w:sz w:val="20"/>
      </w:rPr>
    </w:lvl>
    <w:lvl w:ilvl="2" w:tplc="FD401FA8" w:tentative="1">
      <w:start w:val="1"/>
      <w:numFmt w:val="bullet"/>
      <w:lvlText w:val="o"/>
      <w:lvlJc w:val="left"/>
      <w:pPr>
        <w:tabs>
          <w:tab w:val="num" w:pos="2160"/>
        </w:tabs>
        <w:ind w:left="2160" w:hanging="360"/>
      </w:pPr>
      <w:rPr>
        <w:rFonts w:ascii="Courier New" w:hAnsi="Courier New" w:hint="default"/>
        <w:sz w:val="20"/>
      </w:rPr>
    </w:lvl>
    <w:lvl w:ilvl="3" w:tplc="EB7C7F76" w:tentative="1">
      <w:start w:val="1"/>
      <w:numFmt w:val="bullet"/>
      <w:lvlText w:val="o"/>
      <w:lvlJc w:val="left"/>
      <w:pPr>
        <w:tabs>
          <w:tab w:val="num" w:pos="2880"/>
        </w:tabs>
        <w:ind w:left="2880" w:hanging="360"/>
      </w:pPr>
      <w:rPr>
        <w:rFonts w:ascii="Courier New" w:hAnsi="Courier New" w:hint="default"/>
        <w:sz w:val="20"/>
      </w:rPr>
    </w:lvl>
    <w:lvl w:ilvl="4" w:tplc="6A68B9A0" w:tentative="1">
      <w:start w:val="1"/>
      <w:numFmt w:val="bullet"/>
      <w:lvlText w:val="o"/>
      <w:lvlJc w:val="left"/>
      <w:pPr>
        <w:tabs>
          <w:tab w:val="num" w:pos="3600"/>
        </w:tabs>
        <w:ind w:left="3600" w:hanging="360"/>
      </w:pPr>
      <w:rPr>
        <w:rFonts w:ascii="Courier New" w:hAnsi="Courier New" w:hint="default"/>
        <w:sz w:val="20"/>
      </w:rPr>
    </w:lvl>
    <w:lvl w:ilvl="5" w:tplc="E3A8359A" w:tentative="1">
      <w:start w:val="1"/>
      <w:numFmt w:val="bullet"/>
      <w:lvlText w:val="o"/>
      <w:lvlJc w:val="left"/>
      <w:pPr>
        <w:tabs>
          <w:tab w:val="num" w:pos="4320"/>
        </w:tabs>
        <w:ind w:left="4320" w:hanging="360"/>
      </w:pPr>
      <w:rPr>
        <w:rFonts w:ascii="Courier New" w:hAnsi="Courier New" w:hint="default"/>
        <w:sz w:val="20"/>
      </w:rPr>
    </w:lvl>
    <w:lvl w:ilvl="6" w:tplc="B32ADF36" w:tentative="1">
      <w:start w:val="1"/>
      <w:numFmt w:val="bullet"/>
      <w:lvlText w:val="o"/>
      <w:lvlJc w:val="left"/>
      <w:pPr>
        <w:tabs>
          <w:tab w:val="num" w:pos="5040"/>
        </w:tabs>
        <w:ind w:left="5040" w:hanging="360"/>
      </w:pPr>
      <w:rPr>
        <w:rFonts w:ascii="Courier New" w:hAnsi="Courier New" w:hint="default"/>
        <w:sz w:val="20"/>
      </w:rPr>
    </w:lvl>
    <w:lvl w:ilvl="7" w:tplc="AAB67D64" w:tentative="1">
      <w:start w:val="1"/>
      <w:numFmt w:val="bullet"/>
      <w:lvlText w:val="o"/>
      <w:lvlJc w:val="left"/>
      <w:pPr>
        <w:tabs>
          <w:tab w:val="num" w:pos="5760"/>
        </w:tabs>
        <w:ind w:left="5760" w:hanging="360"/>
      </w:pPr>
      <w:rPr>
        <w:rFonts w:ascii="Courier New" w:hAnsi="Courier New" w:hint="default"/>
        <w:sz w:val="20"/>
      </w:rPr>
    </w:lvl>
    <w:lvl w:ilvl="8" w:tplc="D146270C" w:tentative="1">
      <w:start w:val="1"/>
      <w:numFmt w:val="bullet"/>
      <w:lvlText w:val="o"/>
      <w:lvlJc w:val="left"/>
      <w:pPr>
        <w:tabs>
          <w:tab w:val="num" w:pos="6480"/>
        </w:tabs>
        <w:ind w:left="6480" w:hanging="360"/>
      </w:pPr>
      <w:rPr>
        <w:rFonts w:ascii="Courier New" w:hAnsi="Courier New" w:hint="default"/>
        <w:sz w:val="20"/>
      </w:rPr>
    </w:lvl>
  </w:abstractNum>
  <w:abstractNum w:abstractNumId="187" w15:restartNumberingAfterBreak="0">
    <w:nsid w:val="63CC5FB6"/>
    <w:multiLevelType w:val="hybridMultilevel"/>
    <w:tmpl w:val="49DE5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8" w15:restartNumberingAfterBreak="0">
    <w:nsid w:val="64834C75"/>
    <w:multiLevelType w:val="hybridMultilevel"/>
    <w:tmpl w:val="BD3AFD6C"/>
    <w:lvl w:ilvl="0" w:tplc="02B0780E">
      <w:numFmt w:val="bullet"/>
      <w:lvlText w:val="-"/>
      <w:lvlJc w:val="left"/>
      <w:pPr>
        <w:ind w:left="720" w:hanging="360"/>
      </w:pPr>
      <w:rPr>
        <w:rFonts w:ascii="Calibri" w:eastAsiaTheme="minorHAnsi" w:hAnsi="Calibri" w:cs="Calibri"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9" w15:restartNumberingAfterBreak="0">
    <w:nsid w:val="64AF6A46"/>
    <w:multiLevelType w:val="multilevel"/>
    <w:tmpl w:val="A3F6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6563513C"/>
    <w:multiLevelType w:val="hybridMultilevel"/>
    <w:tmpl w:val="41B8BD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1" w15:restartNumberingAfterBreak="0">
    <w:nsid w:val="66AE6AC8"/>
    <w:multiLevelType w:val="hybridMultilevel"/>
    <w:tmpl w:val="63AC32AE"/>
    <w:lvl w:ilvl="0" w:tplc="A244A406">
      <w:start w:val="1"/>
      <w:numFmt w:val="decimal"/>
      <w:lvlText w:val="%1."/>
      <w:lvlJc w:val="left"/>
      <w:pPr>
        <w:ind w:left="360" w:hanging="360"/>
      </w:pPr>
      <w:rPr>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2" w15:restartNumberingAfterBreak="0">
    <w:nsid w:val="66CC7AF2"/>
    <w:multiLevelType w:val="hybridMultilevel"/>
    <w:tmpl w:val="809C6756"/>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3" w15:restartNumberingAfterBreak="0">
    <w:nsid w:val="68850541"/>
    <w:multiLevelType w:val="hybridMultilevel"/>
    <w:tmpl w:val="90C2F1B6"/>
    <w:lvl w:ilvl="0" w:tplc="B2D0708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4" w15:restartNumberingAfterBreak="0">
    <w:nsid w:val="688577FF"/>
    <w:multiLevelType w:val="hybridMultilevel"/>
    <w:tmpl w:val="87D45D38"/>
    <w:lvl w:ilvl="0" w:tplc="B29C7742">
      <w:start w:val="1"/>
      <w:numFmt w:val="bullet"/>
      <w:lvlText w:val=""/>
      <w:lvlJc w:val="left"/>
      <w:pPr>
        <w:ind w:left="720" w:hanging="360"/>
      </w:pPr>
      <w:rPr>
        <w:rFonts w:ascii="Symbol" w:hAnsi="Symbol" w:hint="default"/>
      </w:rPr>
    </w:lvl>
    <w:lvl w:ilvl="1" w:tplc="7B8E988A">
      <w:start w:val="1"/>
      <w:numFmt w:val="bullet"/>
      <w:lvlText w:val="o"/>
      <w:lvlJc w:val="left"/>
      <w:pPr>
        <w:ind w:left="1440" w:hanging="360"/>
      </w:pPr>
      <w:rPr>
        <w:rFonts w:ascii="Courier New" w:hAnsi="Courier New" w:hint="default"/>
      </w:rPr>
    </w:lvl>
    <w:lvl w:ilvl="2" w:tplc="6B9CBF90">
      <w:start w:val="1"/>
      <w:numFmt w:val="bullet"/>
      <w:lvlText w:val=""/>
      <w:lvlJc w:val="left"/>
      <w:pPr>
        <w:ind w:left="2160" w:hanging="360"/>
      </w:pPr>
      <w:rPr>
        <w:rFonts w:ascii="Wingdings" w:hAnsi="Wingdings" w:hint="default"/>
      </w:rPr>
    </w:lvl>
    <w:lvl w:ilvl="3" w:tplc="777A1340">
      <w:start w:val="1"/>
      <w:numFmt w:val="bullet"/>
      <w:lvlText w:val=""/>
      <w:lvlJc w:val="left"/>
      <w:pPr>
        <w:ind w:left="2880" w:hanging="360"/>
      </w:pPr>
      <w:rPr>
        <w:rFonts w:ascii="Symbol" w:hAnsi="Symbol" w:hint="default"/>
      </w:rPr>
    </w:lvl>
    <w:lvl w:ilvl="4" w:tplc="037CFC1E">
      <w:start w:val="1"/>
      <w:numFmt w:val="bullet"/>
      <w:lvlText w:val="o"/>
      <w:lvlJc w:val="left"/>
      <w:pPr>
        <w:ind w:left="3600" w:hanging="360"/>
      </w:pPr>
      <w:rPr>
        <w:rFonts w:ascii="Courier New" w:hAnsi="Courier New" w:hint="default"/>
      </w:rPr>
    </w:lvl>
    <w:lvl w:ilvl="5" w:tplc="91529444">
      <w:start w:val="1"/>
      <w:numFmt w:val="bullet"/>
      <w:lvlText w:val=""/>
      <w:lvlJc w:val="left"/>
      <w:pPr>
        <w:ind w:left="4320" w:hanging="360"/>
      </w:pPr>
      <w:rPr>
        <w:rFonts w:ascii="Wingdings" w:hAnsi="Wingdings" w:hint="default"/>
      </w:rPr>
    </w:lvl>
    <w:lvl w:ilvl="6" w:tplc="67C44328">
      <w:start w:val="1"/>
      <w:numFmt w:val="bullet"/>
      <w:lvlText w:val=""/>
      <w:lvlJc w:val="left"/>
      <w:pPr>
        <w:ind w:left="5040" w:hanging="360"/>
      </w:pPr>
      <w:rPr>
        <w:rFonts w:ascii="Symbol" w:hAnsi="Symbol" w:hint="default"/>
      </w:rPr>
    </w:lvl>
    <w:lvl w:ilvl="7" w:tplc="C86C8C2C">
      <w:start w:val="1"/>
      <w:numFmt w:val="bullet"/>
      <w:lvlText w:val="o"/>
      <w:lvlJc w:val="left"/>
      <w:pPr>
        <w:ind w:left="5760" w:hanging="360"/>
      </w:pPr>
      <w:rPr>
        <w:rFonts w:ascii="Courier New" w:hAnsi="Courier New" w:hint="default"/>
      </w:rPr>
    </w:lvl>
    <w:lvl w:ilvl="8" w:tplc="03762792">
      <w:start w:val="1"/>
      <w:numFmt w:val="bullet"/>
      <w:lvlText w:val=""/>
      <w:lvlJc w:val="left"/>
      <w:pPr>
        <w:ind w:left="6480" w:hanging="360"/>
      </w:pPr>
      <w:rPr>
        <w:rFonts w:ascii="Wingdings" w:hAnsi="Wingdings" w:hint="default"/>
      </w:rPr>
    </w:lvl>
  </w:abstractNum>
  <w:abstractNum w:abstractNumId="195" w15:restartNumberingAfterBreak="0">
    <w:nsid w:val="68D5738B"/>
    <w:multiLevelType w:val="multilevel"/>
    <w:tmpl w:val="EA3A78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15:restartNumberingAfterBreak="0">
    <w:nsid w:val="68E31454"/>
    <w:multiLevelType w:val="hybridMultilevel"/>
    <w:tmpl w:val="0AA6CE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7" w15:restartNumberingAfterBreak="0">
    <w:nsid w:val="69B6478F"/>
    <w:multiLevelType w:val="hybridMultilevel"/>
    <w:tmpl w:val="E42623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8" w15:restartNumberingAfterBreak="0">
    <w:nsid w:val="69C61886"/>
    <w:multiLevelType w:val="hybridMultilevel"/>
    <w:tmpl w:val="5FE8DF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9" w15:restartNumberingAfterBreak="0">
    <w:nsid w:val="6A3C547A"/>
    <w:multiLevelType w:val="hybridMultilevel"/>
    <w:tmpl w:val="A02C5E7E"/>
    <w:lvl w:ilvl="0" w:tplc="04050005">
      <w:start w:val="1"/>
      <w:numFmt w:val="bullet"/>
      <w:lvlText w:val=""/>
      <w:lvlJc w:val="left"/>
      <w:pPr>
        <w:ind w:left="1428" w:hanging="360"/>
      </w:pPr>
      <w:rPr>
        <w:rFonts w:ascii="Wingdings" w:hAnsi="Wingdings" w:hint="default"/>
      </w:rPr>
    </w:lvl>
    <w:lvl w:ilvl="1" w:tplc="B5B8F104">
      <w:start w:val="1"/>
      <w:numFmt w:val="bullet"/>
      <w:lvlText w:val="-"/>
      <w:lvlJc w:val="left"/>
      <w:pPr>
        <w:ind w:left="2148" w:hanging="360"/>
      </w:pPr>
      <w:rPr>
        <w:rFonts w:ascii="Calibri" w:hAnsi="Calibri"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0" w15:restartNumberingAfterBreak="0">
    <w:nsid w:val="6AE76B83"/>
    <w:multiLevelType w:val="hybridMultilevel"/>
    <w:tmpl w:val="4AFE64E2"/>
    <w:lvl w:ilvl="0" w:tplc="333017AA">
      <w:start w:val="1"/>
      <w:numFmt w:val="bullet"/>
      <w:lvlText w:val=""/>
      <w:lvlJc w:val="left"/>
      <w:pPr>
        <w:tabs>
          <w:tab w:val="num" w:pos="720"/>
        </w:tabs>
        <w:ind w:left="720" w:hanging="360"/>
      </w:pPr>
      <w:rPr>
        <w:rFonts w:ascii="Symbol" w:hAnsi="Symbol" w:hint="default"/>
        <w:sz w:val="20"/>
      </w:rPr>
    </w:lvl>
    <w:lvl w:ilvl="1" w:tplc="16A87AB0" w:tentative="1">
      <w:start w:val="1"/>
      <w:numFmt w:val="bullet"/>
      <w:lvlText w:val=""/>
      <w:lvlJc w:val="left"/>
      <w:pPr>
        <w:tabs>
          <w:tab w:val="num" w:pos="1440"/>
        </w:tabs>
        <w:ind w:left="1440" w:hanging="360"/>
      </w:pPr>
      <w:rPr>
        <w:rFonts w:ascii="Symbol" w:hAnsi="Symbol" w:hint="default"/>
        <w:sz w:val="20"/>
      </w:rPr>
    </w:lvl>
    <w:lvl w:ilvl="2" w:tplc="1116C8B2" w:tentative="1">
      <w:start w:val="1"/>
      <w:numFmt w:val="bullet"/>
      <w:lvlText w:val=""/>
      <w:lvlJc w:val="left"/>
      <w:pPr>
        <w:tabs>
          <w:tab w:val="num" w:pos="2160"/>
        </w:tabs>
        <w:ind w:left="2160" w:hanging="360"/>
      </w:pPr>
      <w:rPr>
        <w:rFonts w:ascii="Symbol" w:hAnsi="Symbol" w:hint="default"/>
        <w:sz w:val="20"/>
      </w:rPr>
    </w:lvl>
    <w:lvl w:ilvl="3" w:tplc="E38E738E" w:tentative="1">
      <w:start w:val="1"/>
      <w:numFmt w:val="bullet"/>
      <w:lvlText w:val=""/>
      <w:lvlJc w:val="left"/>
      <w:pPr>
        <w:tabs>
          <w:tab w:val="num" w:pos="2880"/>
        </w:tabs>
        <w:ind w:left="2880" w:hanging="360"/>
      </w:pPr>
      <w:rPr>
        <w:rFonts w:ascii="Symbol" w:hAnsi="Symbol" w:hint="default"/>
        <w:sz w:val="20"/>
      </w:rPr>
    </w:lvl>
    <w:lvl w:ilvl="4" w:tplc="96EEBA9A" w:tentative="1">
      <w:start w:val="1"/>
      <w:numFmt w:val="bullet"/>
      <w:lvlText w:val=""/>
      <w:lvlJc w:val="left"/>
      <w:pPr>
        <w:tabs>
          <w:tab w:val="num" w:pos="3600"/>
        </w:tabs>
        <w:ind w:left="3600" w:hanging="360"/>
      </w:pPr>
      <w:rPr>
        <w:rFonts w:ascii="Symbol" w:hAnsi="Symbol" w:hint="default"/>
        <w:sz w:val="20"/>
      </w:rPr>
    </w:lvl>
    <w:lvl w:ilvl="5" w:tplc="27F8B79E" w:tentative="1">
      <w:start w:val="1"/>
      <w:numFmt w:val="bullet"/>
      <w:lvlText w:val=""/>
      <w:lvlJc w:val="left"/>
      <w:pPr>
        <w:tabs>
          <w:tab w:val="num" w:pos="4320"/>
        </w:tabs>
        <w:ind w:left="4320" w:hanging="360"/>
      </w:pPr>
      <w:rPr>
        <w:rFonts w:ascii="Symbol" w:hAnsi="Symbol" w:hint="default"/>
        <w:sz w:val="20"/>
      </w:rPr>
    </w:lvl>
    <w:lvl w:ilvl="6" w:tplc="B608D470" w:tentative="1">
      <w:start w:val="1"/>
      <w:numFmt w:val="bullet"/>
      <w:lvlText w:val=""/>
      <w:lvlJc w:val="left"/>
      <w:pPr>
        <w:tabs>
          <w:tab w:val="num" w:pos="5040"/>
        </w:tabs>
        <w:ind w:left="5040" w:hanging="360"/>
      </w:pPr>
      <w:rPr>
        <w:rFonts w:ascii="Symbol" w:hAnsi="Symbol" w:hint="default"/>
        <w:sz w:val="20"/>
      </w:rPr>
    </w:lvl>
    <w:lvl w:ilvl="7" w:tplc="6802A0D8" w:tentative="1">
      <w:start w:val="1"/>
      <w:numFmt w:val="bullet"/>
      <w:lvlText w:val=""/>
      <w:lvlJc w:val="left"/>
      <w:pPr>
        <w:tabs>
          <w:tab w:val="num" w:pos="5760"/>
        </w:tabs>
        <w:ind w:left="5760" w:hanging="360"/>
      </w:pPr>
      <w:rPr>
        <w:rFonts w:ascii="Symbol" w:hAnsi="Symbol" w:hint="default"/>
        <w:sz w:val="20"/>
      </w:rPr>
    </w:lvl>
    <w:lvl w:ilvl="8" w:tplc="FC1A27AE" w:tentative="1">
      <w:start w:val="1"/>
      <w:numFmt w:val="bullet"/>
      <w:lvlText w:val=""/>
      <w:lvlJc w:val="left"/>
      <w:pPr>
        <w:tabs>
          <w:tab w:val="num" w:pos="6480"/>
        </w:tabs>
        <w:ind w:left="6480" w:hanging="360"/>
      </w:pPr>
      <w:rPr>
        <w:rFonts w:ascii="Symbol" w:hAnsi="Symbol" w:hint="default"/>
        <w:sz w:val="20"/>
      </w:rPr>
    </w:lvl>
  </w:abstractNum>
  <w:abstractNum w:abstractNumId="201" w15:restartNumberingAfterBreak="0">
    <w:nsid w:val="6B377A94"/>
    <w:multiLevelType w:val="hybridMultilevel"/>
    <w:tmpl w:val="39806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15:restartNumberingAfterBreak="0">
    <w:nsid w:val="6C1821B5"/>
    <w:multiLevelType w:val="hybridMultilevel"/>
    <w:tmpl w:val="C6762262"/>
    <w:lvl w:ilvl="0" w:tplc="04050001">
      <w:start w:val="1"/>
      <w:numFmt w:val="bullet"/>
      <w:lvlText w:val=""/>
      <w:lvlJc w:val="left"/>
      <w:pPr>
        <w:ind w:left="773" w:hanging="360"/>
      </w:pPr>
      <w:rPr>
        <w:rFonts w:ascii="Symbol" w:hAnsi="Symbol" w:hint="default"/>
      </w:rPr>
    </w:lvl>
    <w:lvl w:ilvl="1" w:tplc="04050003" w:tentative="1">
      <w:start w:val="1"/>
      <w:numFmt w:val="bullet"/>
      <w:lvlText w:val="o"/>
      <w:lvlJc w:val="left"/>
      <w:pPr>
        <w:ind w:left="1493" w:hanging="360"/>
      </w:pPr>
      <w:rPr>
        <w:rFonts w:ascii="Courier New" w:hAnsi="Courier New" w:cs="Courier New" w:hint="default"/>
      </w:rPr>
    </w:lvl>
    <w:lvl w:ilvl="2" w:tplc="04050005" w:tentative="1">
      <w:start w:val="1"/>
      <w:numFmt w:val="bullet"/>
      <w:lvlText w:val=""/>
      <w:lvlJc w:val="left"/>
      <w:pPr>
        <w:ind w:left="2213" w:hanging="360"/>
      </w:pPr>
      <w:rPr>
        <w:rFonts w:ascii="Wingdings" w:hAnsi="Wingdings" w:hint="default"/>
      </w:rPr>
    </w:lvl>
    <w:lvl w:ilvl="3" w:tplc="04050001" w:tentative="1">
      <w:start w:val="1"/>
      <w:numFmt w:val="bullet"/>
      <w:lvlText w:val=""/>
      <w:lvlJc w:val="left"/>
      <w:pPr>
        <w:ind w:left="2933" w:hanging="360"/>
      </w:pPr>
      <w:rPr>
        <w:rFonts w:ascii="Symbol" w:hAnsi="Symbol" w:hint="default"/>
      </w:rPr>
    </w:lvl>
    <w:lvl w:ilvl="4" w:tplc="04050003" w:tentative="1">
      <w:start w:val="1"/>
      <w:numFmt w:val="bullet"/>
      <w:lvlText w:val="o"/>
      <w:lvlJc w:val="left"/>
      <w:pPr>
        <w:ind w:left="3653" w:hanging="360"/>
      </w:pPr>
      <w:rPr>
        <w:rFonts w:ascii="Courier New" w:hAnsi="Courier New" w:cs="Courier New" w:hint="default"/>
      </w:rPr>
    </w:lvl>
    <w:lvl w:ilvl="5" w:tplc="04050005" w:tentative="1">
      <w:start w:val="1"/>
      <w:numFmt w:val="bullet"/>
      <w:lvlText w:val=""/>
      <w:lvlJc w:val="left"/>
      <w:pPr>
        <w:ind w:left="4373" w:hanging="360"/>
      </w:pPr>
      <w:rPr>
        <w:rFonts w:ascii="Wingdings" w:hAnsi="Wingdings" w:hint="default"/>
      </w:rPr>
    </w:lvl>
    <w:lvl w:ilvl="6" w:tplc="04050001" w:tentative="1">
      <w:start w:val="1"/>
      <w:numFmt w:val="bullet"/>
      <w:lvlText w:val=""/>
      <w:lvlJc w:val="left"/>
      <w:pPr>
        <w:ind w:left="5093" w:hanging="360"/>
      </w:pPr>
      <w:rPr>
        <w:rFonts w:ascii="Symbol" w:hAnsi="Symbol" w:hint="default"/>
      </w:rPr>
    </w:lvl>
    <w:lvl w:ilvl="7" w:tplc="04050003" w:tentative="1">
      <w:start w:val="1"/>
      <w:numFmt w:val="bullet"/>
      <w:lvlText w:val="o"/>
      <w:lvlJc w:val="left"/>
      <w:pPr>
        <w:ind w:left="5813" w:hanging="360"/>
      </w:pPr>
      <w:rPr>
        <w:rFonts w:ascii="Courier New" w:hAnsi="Courier New" w:cs="Courier New" w:hint="default"/>
      </w:rPr>
    </w:lvl>
    <w:lvl w:ilvl="8" w:tplc="04050005" w:tentative="1">
      <w:start w:val="1"/>
      <w:numFmt w:val="bullet"/>
      <w:lvlText w:val=""/>
      <w:lvlJc w:val="left"/>
      <w:pPr>
        <w:ind w:left="6533" w:hanging="360"/>
      </w:pPr>
      <w:rPr>
        <w:rFonts w:ascii="Wingdings" w:hAnsi="Wingdings" w:hint="default"/>
      </w:rPr>
    </w:lvl>
  </w:abstractNum>
  <w:abstractNum w:abstractNumId="203" w15:restartNumberingAfterBreak="0">
    <w:nsid w:val="6C386F69"/>
    <w:multiLevelType w:val="hybridMultilevel"/>
    <w:tmpl w:val="9FF61E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4" w15:restartNumberingAfterBreak="0">
    <w:nsid w:val="6C413E15"/>
    <w:multiLevelType w:val="multilevel"/>
    <w:tmpl w:val="D6C4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5" w15:restartNumberingAfterBreak="0">
    <w:nsid w:val="6C960A49"/>
    <w:multiLevelType w:val="hybridMultilevel"/>
    <w:tmpl w:val="92B6F3E6"/>
    <w:lvl w:ilvl="0" w:tplc="4C2CB866">
      <w:start w:val="1"/>
      <w:numFmt w:val="bullet"/>
      <w:lvlText w:val=""/>
      <w:lvlJc w:val="left"/>
      <w:pPr>
        <w:ind w:left="720" w:hanging="360"/>
      </w:pPr>
      <w:rPr>
        <w:rFonts w:ascii="Wingdings" w:hAnsi="Wingdings" w:hint="default"/>
      </w:rPr>
    </w:lvl>
    <w:lvl w:ilvl="1" w:tplc="A4049D9C">
      <w:start w:val="1"/>
      <w:numFmt w:val="bullet"/>
      <w:lvlText w:val="o"/>
      <w:lvlJc w:val="left"/>
      <w:pPr>
        <w:ind w:left="1440" w:hanging="360"/>
      </w:pPr>
      <w:rPr>
        <w:rFonts w:ascii="Courier New" w:hAnsi="Courier New" w:hint="default"/>
      </w:rPr>
    </w:lvl>
    <w:lvl w:ilvl="2" w:tplc="E034C41E">
      <w:start w:val="1"/>
      <w:numFmt w:val="bullet"/>
      <w:lvlText w:val=""/>
      <w:lvlJc w:val="left"/>
      <w:pPr>
        <w:ind w:left="2160" w:hanging="360"/>
      </w:pPr>
      <w:rPr>
        <w:rFonts w:ascii="Wingdings" w:hAnsi="Wingdings" w:hint="default"/>
      </w:rPr>
    </w:lvl>
    <w:lvl w:ilvl="3" w:tplc="6D4C7C3C">
      <w:start w:val="1"/>
      <w:numFmt w:val="bullet"/>
      <w:lvlText w:val=""/>
      <w:lvlJc w:val="left"/>
      <w:pPr>
        <w:ind w:left="2880" w:hanging="360"/>
      </w:pPr>
      <w:rPr>
        <w:rFonts w:ascii="Symbol" w:hAnsi="Symbol" w:hint="default"/>
      </w:rPr>
    </w:lvl>
    <w:lvl w:ilvl="4" w:tplc="9C46B172">
      <w:start w:val="1"/>
      <w:numFmt w:val="bullet"/>
      <w:lvlText w:val="o"/>
      <w:lvlJc w:val="left"/>
      <w:pPr>
        <w:ind w:left="3600" w:hanging="360"/>
      </w:pPr>
      <w:rPr>
        <w:rFonts w:ascii="Courier New" w:hAnsi="Courier New" w:hint="default"/>
      </w:rPr>
    </w:lvl>
    <w:lvl w:ilvl="5" w:tplc="13609FAC">
      <w:start w:val="1"/>
      <w:numFmt w:val="bullet"/>
      <w:lvlText w:val=""/>
      <w:lvlJc w:val="left"/>
      <w:pPr>
        <w:ind w:left="4320" w:hanging="360"/>
      </w:pPr>
      <w:rPr>
        <w:rFonts w:ascii="Wingdings" w:hAnsi="Wingdings" w:hint="default"/>
      </w:rPr>
    </w:lvl>
    <w:lvl w:ilvl="6" w:tplc="F140CE00">
      <w:start w:val="1"/>
      <w:numFmt w:val="bullet"/>
      <w:lvlText w:val=""/>
      <w:lvlJc w:val="left"/>
      <w:pPr>
        <w:ind w:left="5040" w:hanging="360"/>
      </w:pPr>
      <w:rPr>
        <w:rFonts w:ascii="Symbol" w:hAnsi="Symbol" w:hint="default"/>
      </w:rPr>
    </w:lvl>
    <w:lvl w:ilvl="7" w:tplc="745C48B0">
      <w:start w:val="1"/>
      <w:numFmt w:val="bullet"/>
      <w:lvlText w:val="o"/>
      <w:lvlJc w:val="left"/>
      <w:pPr>
        <w:ind w:left="5760" w:hanging="360"/>
      </w:pPr>
      <w:rPr>
        <w:rFonts w:ascii="Courier New" w:hAnsi="Courier New" w:hint="default"/>
      </w:rPr>
    </w:lvl>
    <w:lvl w:ilvl="8" w:tplc="DA5ECE18">
      <w:start w:val="1"/>
      <w:numFmt w:val="bullet"/>
      <w:lvlText w:val=""/>
      <w:lvlJc w:val="left"/>
      <w:pPr>
        <w:ind w:left="6480" w:hanging="360"/>
      </w:pPr>
      <w:rPr>
        <w:rFonts w:ascii="Wingdings" w:hAnsi="Wingdings" w:hint="default"/>
      </w:rPr>
    </w:lvl>
  </w:abstractNum>
  <w:abstractNum w:abstractNumId="206" w15:restartNumberingAfterBreak="0">
    <w:nsid w:val="6DAC25BB"/>
    <w:multiLevelType w:val="hybridMultilevel"/>
    <w:tmpl w:val="7E54E13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07" w15:restartNumberingAfterBreak="0">
    <w:nsid w:val="6FF972DF"/>
    <w:multiLevelType w:val="hybridMultilevel"/>
    <w:tmpl w:val="092660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8" w15:restartNumberingAfterBreak="0">
    <w:nsid w:val="70B9491F"/>
    <w:multiLevelType w:val="multilevel"/>
    <w:tmpl w:val="FD3C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9" w15:restartNumberingAfterBreak="0">
    <w:nsid w:val="71481EFA"/>
    <w:multiLevelType w:val="multilevel"/>
    <w:tmpl w:val="31283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0" w15:restartNumberingAfterBreak="0">
    <w:nsid w:val="71E404A0"/>
    <w:multiLevelType w:val="hybridMultilevel"/>
    <w:tmpl w:val="2188D572"/>
    <w:lvl w:ilvl="0" w:tplc="EE503570">
      <w:start w:val="4"/>
      <w:numFmt w:val="bullet"/>
      <w:lvlText w:val=""/>
      <w:lvlJc w:val="left"/>
      <w:pPr>
        <w:ind w:left="720" w:hanging="360"/>
      </w:pPr>
      <w:rPr>
        <w:rFonts w:ascii="Symbol" w:eastAsiaTheme="minorHAnsi"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1" w15:restartNumberingAfterBreak="0">
    <w:nsid w:val="72172937"/>
    <w:multiLevelType w:val="hybridMultilevel"/>
    <w:tmpl w:val="AC0E4740"/>
    <w:lvl w:ilvl="0" w:tplc="D466C2EE">
      <w:start w:val="1"/>
      <w:numFmt w:val="bullet"/>
      <w:lvlText w:val="-"/>
      <w:lvlJc w:val="left"/>
      <w:pPr>
        <w:ind w:left="720" w:hanging="360"/>
      </w:pPr>
      <w:rPr>
        <w:rFonts w:ascii="&quot;Arial&quot;,sans-serif" w:hAnsi="&quot;Arial&quot;,sans-serif" w:hint="default"/>
      </w:rPr>
    </w:lvl>
    <w:lvl w:ilvl="1" w:tplc="DB4C9F02">
      <w:start w:val="1"/>
      <w:numFmt w:val="bullet"/>
      <w:lvlText w:val="o"/>
      <w:lvlJc w:val="left"/>
      <w:pPr>
        <w:ind w:left="1440" w:hanging="360"/>
      </w:pPr>
      <w:rPr>
        <w:rFonts w:ascii="Courier New" w:hAnsi="Courier New" w:hint="default"/>
      </w:rPr>
    </w:lvl>
    <w:lvl w:ilvl="2" w:tplc="A5C8841E">
      <w:start w:val="1"/>
      <w:numFmt w:val="bullet"/>
      <w:lvlText w:val=""/>
      <w:lvlJc w:val="left"/>
      <w:pPr>
        <w:ind w:left="2160" w:hanging="360"/>
      </w:pPr>
      <w:rPr>
        <w:rFonts w:ascii="Wingdings" w:hAnsi="Wingdings" w:hint="default"/>
      </w:rPr>
    </w:lvl>
    <w:lvl w:ilvl="3" w:tplc="DD382A96">
      <w:start w:val="1"/>
      <w:numFmt w:val="bullet"/>
      <w:lvlText w:val=""/>
      <w:lvlJc w:val="left"/>
      <w:pPr>
        <w:ind w:left="2880" w:hanging="360"/>
      </w:pPr>
      <w:rPr>
        <w:rFonts w:ascii="Symbol" w:hAnsi="Symbol" w:hint="default"/>
      </w:rPr>
    </w:lvl>
    <w:lvl w:ilvl="4" w:tplc="02B086B0">
      <w:start w:val="1"/>
      <w:numFmt w:val="bullet"/>
      <w:lvlText w:val="o"/>
      <w:lvlJc w:val="left"/>
      <w:pPr>
        <w:ind w:left="3600" w:hanging="360"/>
      </w:pPr>
      <w:rPr>
        <w:rFonts w:ascii="Courier New" w:hAnsi="Courier New" w:hint="default"/>
      </w:rPr>
    </w:lvl>
    <w:lvl w:ilvl="5" w:tplc="AA4EFCD2">
      <w:start w:val="1"/>
      <w:numFmt w:val="bullet"/>
      <w:lvlText w:val=""/>
      <w:lvlJc w:val="left"/>
      <w:pPr>
        <w:ind w:left="4320" w:hanging="360"/>
      </w:pPr>
      <w:rPr>
        <w:rFonts w:ascii="Wingdings" w:hAnsi="Wingdings" w:hint="default"/>
      </w:rPr>
    </w:lvl>
    <w:lvl w:ilvl="6" w:tplc="BF28DCBC">
      <w:start w:val="1"/>
      <w:numFmt w:val="bullet"/>
      <w:lvlText w:val=""/>
      <w:lvlJc w:val="left"/>
      <w:pPr>
        <w:ind w:left="5040" w:hanging="360"/>
      </w:pPr>
      <w:rPr>
        <w:rFonts w:ascii="Symbol" w:hAnsi="Symbol" w:hint="default"/>
      </w:rPr>
    </w:lvl>
    <w:lvl w:ilvl="7" w:tplc="910E5714">
      <w:start w:val="1"/>
      <w:numFmt w:val="bullet"/>
      <w:lvlText w:val="o"/>
      <w:lvlJc w:val="left"/>
      <w:pPr>
        <w:ind w:left="5760" w:hanging="360"/>
      </w:pPr>
      <w:rPr>
        <w:rFonts w:ascii="Courier New" w:hAnsi="Courier New" w:hint="default"/>
      </w:rPr>
    </w:lvl>
    <w:lvl w:ilvl="8" w:tplc="F6DAB3B6">
      <w:start w:val="1"/>
      <w:numFmt w:val="bullet"/>
      <w:lvlText w:val=""/>
      <w:lvlJc w:val="left"/>
      <w:pPr>
        <w:ind w:left="6480" w:hanging="360"/>
      </w:pPr>
      <w:rPr>
        <w:rFonts w:ascii="Wingdings" w:hAnsi="Wingdings" w:hint="default"/>
      </w:rPr>
    </w:lvl>
  </w:abstractNum>
  <w:abstractNum w:abstractNumId="212" w15:restartNumberingAfterBreak="0">
    <w:nsid w:val="725D2FB0"/>
    <w:multiLevelType w:val="hybridMultilevel"/>
    <w:tmpl w:val="64DCD89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3" w15:restartNumberingAfterBreak="0">
    <w:nsid w:val="749F4D87"/>
    <w:multiLevelType w:val="hybridMultilevel"/>
    <w:tmpl w:val="09F41F2C"/>
    <w:lvl w:ilvl="0" w:tplc="0405000F">
      <w:start w:val="1"/>
      <w:numFmt w:val="decimal"/>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214" w15:restartNumberingAfterBreak="0">
    <w:nsid w:val="74AF29F5"/>
    <w:multiLevelType w:val="hybridMultilevel"/>
    <w:tmpl w:val="CBC4AD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5" w15:restartNumberingAfterBreak="0">
    <w:nsid w:val="74C4660B"/>
    <w:multiLevelType w:val="hybridMultilevel"/>
    <w:tmpl w:val="6B7280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6" w15:restartNumberingAfterBreak="0">
    <w:nsid w:val="74F36579"/>
    <w:multiLevelType w:val="hybridMultilevel"/>
    <w:tmpl w:val="527482C8"/>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7" w15:restartNumberingAfterBreak="0">
    <w:nsid w:val="752E3C6C"/>
    <w:multiLevelType w:val="multilevel"/>
    <w:tmpl w:val="97786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8" w15:restartNumberingAfterBreak="0">
    <w:nsid w:val="754F1B74"/>
    <w:multiLevelType w:val="hybridMultilevel"/>
    <w:tmpl w:val="CC183D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9" w15:restartNumberingAfterBreak="0">
    <w:nsid w:val="75A17727"/>
    <w:multiLevelType w:val="hybridMultilevel"/>
    <w:tmpl w:val="E15ABA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0" w15:restartNumberingAfterBreak="0">
    <w:nsid w:val="772930D3"/>
    <w:multiLevelType w:val="hybridMultilevel"/>
    <w:tmpl w:val="B8867414"/>
    <w:lvl w:ilvl="0" w:tplc="911C50DA">
      <w:start w:val="1"/>
      <w:numFmt w:val="decimal"/>
      <w:lvlText w:val="%1."/>
      <w:lvlJc w:val="left"/>
      <w:pPr>
        <w:tabs>
          <w:tab w:val="num" w:pos="720"/>
        </w:tabs>
        <w:ind w:left="720" w:hanging="360"/>
      </w:pPr>
    </w:lvl>
    <w:lvl w:ilvl="1" w:tplc="1B2E3E9C" w:tentative="1">
      <w:start w:val="1"/>
      <w:numFmt w:val="decimal"/>
      <w:lvlText w:val="%2."/>
      <w:lvlJc w:val="left"/>
      <w:pPr>
        <w:tabs>
          <w:tab w:val="num" w:pos="1440"/>
        </w:tabs>
        <w:ind w:left="1440" w:hanging="360"/>
      </w:pPr>
    </w:lvl>
    <w:lvl w:ilvl="2" w:tplc="4E34B0F4" w:tentative="1">
      <w:start w:val="1"/>
      <w:numFmt w:val="decimal"/>
      <w:lvlText w:val="%3."/>
      <w:lvlJc w:val="left"/>
      <w:pPr>
        <w:tabs>
          <w:tab w:val="num" w:pos="2160"/>
        </w:tabs>
        <w:ind w:left="2160" w:hanging="360"/>
      </w:pPr>
    </w:lvl>
    <w:lvl w:ilvl="3" w:tplc="00E81F78" w:tentative="1">
      <w:start w:val="1"/>
      <w:numFmt w:val="decimal"/>
      <w:lvlText w:val="%4."/>
      <w:lvlJc w:val="left"/>
      <w:pPr>
        <w:tabs>
          <w:tab w:val="num" w:pos="2880"/>
        </w:tabs>
        <w:ind w:left="2880" w:hanging="360"/>
      </w:pPr>
    </w:lvl>
    <w:lvl w:ilvl="4" w:tplc="93C43502" w:tentative="1">
      <w:start w:val="1"/>
      <w:numFmt w:val="decimal"/>
      <w:lvlText w:val="%5."/>
      <w:lvlJc w:val="left"/>
      <w:pPr>
        <w:tabs>
          <w:tab w:val="num" w:pos="3600"/>
        </w:tabs>
        <w:ind w:left="3600" w:hanging="360"/>
      </w:pPr>
    </w:lvl>
    <w:lvl w:ilvl="5" w:tplc="DE969D7E" w:tentative="1">
      <w:start w:val="1"/>
      <w:numFmt w:val="decimal"/>
      <w:lvlText w:val="%6."/>
      <w:lvlJc w:val="left"/>
      <w:pPr>
        <w:tabs>
          <w:tab w:val="num" w:pos="4320"/>
        </w:tabs>
        <w:ind w:left="4320" w:hanging="360"/>
      </w:pPr>
    </w:lvl>
    <w:lvl w:ilvl="6" w:tplc="75F24AF2" w:tentative="1">
      <w:start w:val="1"/>
      <w:numFmt w:val="decimal"/>
      <w:lvlText w:val="%7."/>
      <w:lvlJc w:val="left"/>
      <w:pPr>
        <w:tabs>
          <w:tab w:val="num" w:pos="5040"/>
        </w:tabs>
        <w:ind w:left="5040" w:hanging="360"/>
      </w:pPr>
    </w:lvl>
    <w:lvl w:ilvl="7" w:tplc="91DABDC0" w:tentative="1">
      <w:start w:val="1"/>
      <w:numFmt w:val="decimal"/>
      <w:lvlText w:val="%8."/>
      <w:lvlJc w:val="left"/>
      <w:pPr>
        <w:tabs>
          <w:tab w:val="num" w:pos="5760"/>
        </w:tabs>
        <w:ind w:left="5760" w:hanging="360"/>
      </w:pPr>
    </w:lvl>
    <w:lvl w:ilvl="8" w:tplc="2828E9C6" w:tentative="1">
      <w:start w:val="1"/>
      <w:numFmt w:val="decimal"/>
      <w:lvlText w:val="%9."/>
      <w:lvlJc w:val="left"/>
      <w:pPr>
        <w:tabs>
          <w:tab w:val="num" w:pos="6480"/>
        </w:tabs>
        <w:ind w:left="6480" w:hanging="360"/>
      </w:pPr>
    </w:lvl>
  </w:abstractNum>
  <w:abstractNum w:abstractNumId="221" w15:restartNumberingAfterBreak="0">
    <w:nsid w:val="77316BB7"/>
    <w:multiLevelType w:val="hybridMultilevel"/>
    <w:tmpl w:val="381CEF9E"/>
    <w:lvl w:ilvl="0" w:tplc="268643D4">
      <w:start w:val="1"/>
      <w:numFmt w:val="bullet"/>
      <w:lvlText w:val=""/>
      <w:lvlJc w:val="left"/>
      <w:pPr>
        <w:ind w:left="720" w:hanging="360"/>
      </w:pPr>
      <w:rPr>
        <w:rFonts w:ascii="Symbol" w:hAnsi="Symbol" w:hint="default"/>
      </w:rPr>
    </w:lvl>
    <w:lvl w:ilvl="1" w:tplc="AFF494A2">
      <w:start w:val="1"/>
      <w:numFmt w:val="bullet"/>
      <w:lvlText w:val="o"/>
      <w:lvlJc w:val="left"/>
      <w:pPr>
        <w:ind w:left="1440" w:hanging="360"/>
      </w:pPr>
      <w:rPr>
        <w:rFonts w:ascii="Courier New" w:hAnsi="Courier New" w:hint="default"/>
      </w:rPr>
    </w:lvl>
    <w:lvl w:ilvl="2" w:tplc="B2BE92B0">
      <w:start w:val="1"/>
      <w:numFmt w:val="bullet"/>
      <w:lvlText w:val=""/>
      <w:lvlJc w:val="left"/>
      <w:pPr>
        <w:ind w:left="2160" w:hanging="360"/>
      </w:pPr>
      <w:rPr>
        <w:rFonts w:ascii="Wingdings" w:hAnsi="Wingdings" w:hint="default"/>
      </w:rPr>
    </w:lvl>
    <w:lvl w:ilvl="3" w:tplc="F234681C">
      <w:start w:val="1"/>
      <w:numFmt w:val="bullet"/>
      <w:lvlText w:val=""/>
      <w:lvlJc w:val="left"/>
      <w:pPr>
        <w:ind w:left="2880" w:hanging="360"/>
      </w:pPr>
      <w:rPr>
        <w:rFonts w:ascii="Symbol" w:hAnsi="Symbol" w:hint="default"/>
      </w:rPr>
    </w:lvl>
    <w:lvl w:ilvl="4" w:tplc="87006EEA">
      <w:start w:val="1"/>
      <w:numFmt w:val="bullet"/>
      <w:lvlText w:val="o"/>
      <w:lvlJc w:val="left"/>
      <w:pPr>
        <w:ind w:left="3600" w:hanging="360"/>
      </w:pPr>
      <w:rPr>
        <w:rFonts w:ascii="Courier New" w:hAnsi="Courier New" w:hint="default"/>
      </w:rPr>
    </w:lvl>
    <w:lvl w:ilvl="5" w:tplc="67EEAE5E">
      <w:start w:val="1"/>
      <w:numFmt w:val="bullet"/>
      <w:lvlText w:val=""/>
      <w:lvlJc w:val="left"/>
      <w:pPr>
        <w:ind w:left="4320" w:hanging="360"/>
      </w:pPr>
      <w:rPr>
        <w:rFonts w:ascii="Wingdings" w:hAnsi="Wingdings" w:hint="default"/>
      </w:rPr>
    </w:lvl>
    <w:lvl w:ilvl="6" w:tplc="DF0EC448">
      <w:start w:val="1"/>
      <w:numFmt w:val="bullet"/>
      <w:lvlText w:val=""/>
      <w:lvlJc w:val="left"/>
      <w:pPr>
        <w:ind w:left="5040" w:hanging="360"/>
      </w:pPr>
      <w:rPr>
        <w:rFonts w:ascii="Symbol" w:hAnsi="Symbol" w:hint="default"/>
      </w:rPr>
    </w:lvl>
    <w:lvl w:ilvl="7" w:tplc="B680FF0E">
      <w:start w:val="1"/>
      <w:numFmt w:val="bullet"/>
      <w:lvlText w:val="o"/>
      <w:lvlJc w:val="left"/>
      <w:pPr>
        <w:ind w:left="5760" w:hanging="360"/>
      </w:pPr>
      <w:rPr>
        <w:rFonts w:ascii="Courier New" w:hAnsi="Courier New" w:hint="default"/>
      </w:rPr>
    </w:lvl>
    <w:lvl w:ilvl="8" w:tplc="51B85B08">
      <w:start w:val="1"/>
      <w:numFmt w:val="bullet"/>
      <w:lvlText w:val=""/>
      <w:lvlJc w:val="left"/>
      <w:pPr>
        <w:ind w:left="6480" w:hanging="360"/>
      </w:pPr>
      <w:rPr>
        <w:rFonts w:ascii="Wingdings" w:hAnsi="Wingdings" w:hint="default"/>
      </w:rPr>
    </w:lvl>
  </w:abstractNum>
  <w:abstractNum w:abstractNumId="222" w15:restartNumberingAfterBreak="0">
    <w:nsid w:val="78E94296"/>
    <w:multiLevelType w:val="hybridMultilevel"/>
    <w:tmpl w:val="7CE2562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3" w15:restartNumberingAfterBreak="0">
    <w:nsid w:val="78FA5BF7"/>
    <w:multiLevelType w:val="hybridMultilevel"/>
    <w:tmpl w:val="AC4EB956"/>
    <w:lvl w:ilvl="0" w:tplc="C122D798">
      <w:start w:val="1"/>
      <w:numFmt w:val="decimal"/>
      <w:lvlText w:val="%1."/>
      <w:lvlJc w:val="left"/>
      <w:pPr>
        <w:ind w:left="720" w:hanging="360"/>
      </w:pPr>
    </w:lvl>
    <w:lvl w:ilvl="1" w:tplc="5BE61BD2">
      <w:start w:val="1"/>
      <w:numFmt w:val="lowerLetter"/>
      <w:lvlText w:val="%2."/>
      <w:lvlJc w:val="left"/>
      <w:pPr>
        <w:ind w:left="1440" w:hanging="360"/>
      </w:pPr>
    </w:lvl>
    <w:lvl w:ilvl="2" w:tplc="860C027A">
      <w:start w:val="1"/>
      <w:numFmt w:val="lowerRoman"/>
      <w:lvlText w:val="%3."/>
      <w:lvlJc w:val="right"/>
      <w:pPr>
        <w:ind w:left="2160" w:hanging="180"/>
      </w:pPr>
    </w:lvl>
    <w:lvl w:ilvl="3" w:tplc="845E98E4">
      <w:start w:val="1"/>
      <w:numFmt w:val="decimal"/>
      <w:lvlText w:val="%4."/>
      <w:lvlJc w:val="left"/>
      <w:pPr>
        <w:ind w:left="2880" w:hanging="360"/>
      </w:pPr>
    </w:lvl>
    <w:lvl w:ilvl="4" w:tplc="132A7CB0">
      <w:start w:val="1"/>
      <w:numFmt w:val="lowerLetter"/>
      <w:lvlText w:val="%5."/>
      <w:lvlJc w:val="left"/>
      <w:pPr>
        <w:ind w:left="3600" w:hanging="360"/>
      </w:pPr>
    </w:lvl>
    <w:lvl w:ilvl="5" w:tplc="009EE8E6">
      <w:start w:val="1"/>
      <w:numFmt w:val="lowerRoman"/>
      <w:lvlText w:val="%6."/>
      <w:lvlJc w:val="right"/>
      <w:pPr>
        <w:ind w:left="4320" w:hanging="180"/>
      </w:pPr>
    </w:lvl>
    <w:lvl w:ilvl="6" w:tplc="5C9C502E">
      <w:start w:val="1"/>
      <w:numFmt w:val="decimal"/>
      <w:lvlText w:val="%7."/>
      <w:lvlJc w:val="left"/>
      <w:pPr>
        <w:ind w:left="5040" w:hanging="360"/>
      </w:pPr>
    </w:lvl>
    <w:lvl w:ilvl="7" w:tplc="8B9A2AC6">
      <w:start w:val="1"/>
      <w:numFmt w:val="lowerLetter"/>
      <w:lvlText w:val="%8."/>
      <w:lvlJc w:val="left"/>
      <w:pPr>
        <w:ind w:left="5760" w:hanging="360"/>
      </w:pPr>
    </w:lvl>
    <w:lvl w:ilvl="8" w:tplc="58761348">
      <w:start w:val="1"/>
      <w:numFmt w:val="lowerRoman"/>
      <w:lvlText w:val="%9."/>
      <w:lvlJc w:val="right"/>
      <w:pPr>
        <w:ind w:left="6480" w:hanging="180"/>
      </w:pPr>
    </w:lvl>
  </w:abstractNum>
  <w:abstractNum w:abstractNumId="224" w15:restartNumberingAfterBreak="0">
    <w:nsid w:val="79F92338"/>
    <w:multiLevelType w:val="hybridMultilevel"/>
    <w:tmpl w:val="78D4FD46"/>
    <w:lvl w:ilvl="0" w:tplc="E03048B4">
      <w:start w:val="1"/>
      <w:numFmt w:val="bullet"/>
      <w:lvlText w:val=""/>
      <w:lvlJc w:val="left"/>
      <w:pPr>
        <w:tabs>
          <w:tab w:val="num" w:pos="720"/>
        </w:tabs>
        <w:ind w:left="720" w:hanging="360"/>
      </w:pPr>
      <w:rPr>
        <w:rFonts w:ascii="Symbol" w:hAnsi="Symbol" w:hint="default"/>
        <w:sz w:val="20"/>
      </w:rPr>
    </w:lvl>
    <w:lvl w:ilvl="1" w:tplc="773E070C">
      <w:start w:val="1"/>
      <w:numFmt w:val="bullet"/>
      <w:lvlText w:val="o"/>
      <w:lvlJc w:val="left"/>
      <w:pPr>
        <w:tabs>
          <w:tab w:val="num" w:pos="1440"/>
        </w:tabs>
        <w:ind w:left="1440" w:hanging="360"/>
      </w:pPr>
      <w:rPr>
        <w:rFonts w:ascii="Courier New" w:hAnsi="Courier New" w:hint="default"/>
        <w:sz w:val="20"/>
      </w:rPr>
    </w:lvl>
    <w:lvl w:ilvl="2" w:tplc="D7F6926E" w:tentative="1">
      <w:start w:val="1"/>
      <w:numFmt w:val="bullet"/>
      <w:lvlText w:val="o"/>
      <w:lvlJc w:val="left"/>
      <w:pPr>
        <w:tabs>
          <w:tab w:val="num" w:pos="2160"/>
        </w:tabs>
        <w:ind w:left="2160" w:hanging="360"/>
      </w:pPr>
      <w:rPr>
        <w:rFonts w:ascii="Courier New" w:hAnsi="Courier New" w:hint="default"/>
        <w:sz w:val="20"/>
      </w:rPr>
    </w:lvl>
    <w:lvl w:ilvl="3" w:tplc="30E2BDB8" w:tentative="1">
      <w:start w:val="1"/>
      <w:numFmt w:val="bullet"/>
      <w:lvlText w:val="o"/>
      <w:lvlJc w:val="left"/>
      <w:pPr>
        <w:tabs>
          <w:tab w:val="num" w:pos="2880"/>
        </w:tabs>
        <w:ind w:left="2880" w:hanging="360"/>
      </w:pPr>
      <w:rPr>
        <w:rFonts w:ascii="Courier New" w:hAnsi="Courier New" w:hint="default"/>
        <w:sz w:val="20"/>
      </w:rPr>
    </w:lvl>
    <w:lvl w:ilvl="4" w:tplc="E5DAA070" w:tentative="1">
      <w:start w:val="1"/>
      <w:numFmt w:val="bullet"/>
      <w:lvlText w:val="o"/>
      <w:lvlJc w:val="left"/>
      <w:pPr>
        <w:tabs>
          <w:tab w:val="num" w:pos="3600"/>
        </w:tabs>
        <w:ind w:left="3600" w:hanging="360"/>
      </w:pPr>
      <w:rPr>
        <w:rFonts w:ascii="Courier New" w:hAnsi="Courier New" w:hint="default"/>
        <w:sz w:val="20"/>
      </w:rPr>
    </w:lvl>
    <w:lvl w:ilvl="5" w:tplc="826CEB1A" w:tentative="1">
      <w:start w:val="1"/>
      <w:numFmt w:val="bullet"/>
      <w:lvlText w:val="o"/>
      <w:lvlJc w:val="left"/>
      <w:pPr>
        <w:tabs>
          <w:tab w:val="num" w:pos="4320"/>
        </w:tabs>
        <w:ind w:left="4320" w:hanging="360"/>
      </w:pPr>
      <w:rPr>
        <w:rFonts w:ascii="Courier New" w:hAnsi="Courier New" w:hint="default"/>
        <w:sz w:val="20"/>
      </w:rPr>
    </w:lvl>
    <w:lvl w:ilvl="6" w:tplc="03E0270C" w:tentative="1">
      <w:start w:val="1"/>
      <w:numFmt w:val="bullet"/>
      <w:lvlText w:val="o"/>
      <w:lvlJc w:val="left"/>
      <w:pPr>
        <w:tabs>
          <w:tab w:val="num" w:pos="5040"/>
        </w:tabs>
        <w:ind w:left="5040" w:hanging="360"/>
      </w:pPr>
      <w:rPr>
        <w:rFonts w:ascii="Courier New" w:hAnsi="Courier New" w:hint="default"/>
        <w:sz w:val="20"/>
      </w:rPr>
    </w:lvl>
    <w:lvl w:ilvl="7" w:tplc="62023C4E" w:tentative="1">
      <w:start w:val="1"/>
      <w:numFmt w:val="bullet"/>
      <w:lvlText w:val="o"/>
      <w:lvlJc w:val="left"/>
      <w:pPr>
        <w:tabs>
          <w:tab w:val="num" w:pos="5760"/>
        </w:tabs>
        <w:ind w:left="5760" w:hanging="360"/>
      </w:pPr>
      <w:rPr>
        <w:rFonts w:ascii="Courier New" w:hAnsi="Courier New" w:hint="default"/>
        <w:sz w:val="20"/>
      </w:rPr>
    </w:lvl>
    <w:lvl w:ilvl="8" w:tplc="CB60AF8E" w:tentative="1">
      <w:start w:val="1"/>
      <w:numFmt w:val="bullet"/>
      <w:lvlText w:val="o"/>
      <w:lvlJc w:val="left"/>
      <w:pPr>
        <w:tabs>
          <w:tab w:val="num" w:pos="6480"/>
        </w:tabs>
        <w:ind w:left="6480" w:hanging="360"/>
      </w:pPr>
      <w:rPr>
        <w:rFonts w:ascii="Courier New" w:hAnsi="Courier New" w:hint="default"/>
        <w:sz w:val="20"/>
      </w:rPr>
    </w:lvl>
  </w:abstractNum>
  <w:abstractNum w:abstractNumId="225" w15:restartNumberingAfterBreak="0">
    <w:nsid w:val="7C075D81"/>
    <w:multiLevelType w:val="hybridMultilevel"/>
    <w:tmpl w:val="F3D021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6" w15:restartNumberingAfterBreak="0">
    <w:nsid w:val="7C4E105E"/>
    <w:multiLevelType w:val="hybridMultilevel"/>
    <w:tmpl w:val="2C76334C"/>
    <w:lvl w:ilvl="0" w:tplc="76342214">
      <w:start w:val="1"/>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27" w15:restartNumberingAfterBreak="0">
    <w:nsid w:val="7CC032FF"/>
    <w:multiLevelType w:val="hybridMultilevel"/>
    <w:tmpl w:val="48066D8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28" w15:restartNumberingAfterBreak="0">
    <w:nsid w:val="7D527377"/>
    <w:multiLevelType w:val="hybridMultilevel"/>
    <w:tmpl w:val="9D3A46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9" w15:restartNumberingAfterBreak="0">
    <w:nsid w:val="7DAD1B12"/>
    <w:multiLevelType w:val="multilevel"/>
    <w:tmpl w:val="555E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7DEE61B0"/>
    <w:multiLevelType w:val="multilevel"/>
    <w:tmpl w:val="AD4A6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1" w15:restartNumberingAfterBreak="0">
    <w:nsid w:val="7EC05A0A"/>
    <w:multiLevelType w:val="hybridMultilevel"/>
    <w:tmpl w:val="0BAAF4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2" w15:restartNumberingAfterBreak="0">
    <w:nsid w:val="7ED75EB5"/>
    <w:multiLevelType w:val="hybridMultilevel"/>
    <w:tmpl w:val="297AAA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3" w15:restartNumberingAfterBreak="0">
    <w:nsid w:val="7EF5504A"/>
    <w:multiLevelType w:val="hybridMultilevel"/>
    <w:tmpl w:val="E86C07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4" w15:restartNumberingAfterBreak="0">
    <w:nsid w:val="7F594298"/>
    <w:multiLevelType w:val="hybridMultilevel"/>
    <w:tmpl w:val="04EE7828"/>
    <w:lvl w:ilvl="0" w:tplc="F0CA0E6E">
      <w:start w:val="1"/>
      <w:numFmt w:val="decimal"/>
      <w:lvlText w:val="%1."/>
      <w:lvlJc w:val="left"/>
      <w:pPr>
        <w:ind w:left="360" w:hanging="360"/>
      </w:pPr>
      <w:rPr>
        <w:rFonts w:ascii="Times New Roman" w:hAnsi="Times New Roman" w:cs="Times New Roman" w:hint="default"/>
      </w:rPr>
    </w:lvl>
    <w:lvl w:ilvl="1" w:tplc="226E3576">
      <w:start w:val="1"/>
      <w:numFmt w:val="lowerLetter"/>
      <w:lvlText w:val="%2."/>
      <w:lvlJc w:val="left"/>
      <w:pPr>
        <w:ind w:left="1080" w:hanging="360"/>
      </w:pPr>
    </w:lvl>
    <w:lvl w:ilvl="2" w:tplc="6958BEB2">
      <w:start w:val="1"/>
      <w:numFmt w:val="lowerRoman"/>
      <w:lvlText w:val="%3."/>
      <w:lvlJc w:val="right"/>
      <w:pPr>
        <w:ind w:left="1800" w:hanging="180"/>
      </w:pPr>
    </w:lvl>
    <w:lvl w:ilvl="3" w:tplc="46324950">
      <w:start w:val="1"/>
      <w:numFmt w:val="decimal"/>
      <w:lvlText w:val="%4."/>
      <w:lvlJc w:val="left"/>
      <w:pPr>
        <w:ind w:left="2520" w:hanging="360"/>
      </w:pPr>
    </w:lvl>
    <w:lvl w:ilvl="4" w:tplc="0936B0A4">
      <w:start w:val="1"/>
      <w:numFmt w:val="lowerLetter"/>
      <w:lvlText w:val="%5."/>
      <w:lvlJc w:val="left"/>
      <w:pPr>
        <w:ind w:left="3240" w:hanging="360"/>
      </w:pPr>
    </w:lvl>
    <w:lvl w:ilvl="5" w:tplc="F078E396">
      <w:start w:val="1"/>
      <w:numFmt w:val="lowerRoman"/>
      <w:lvlText w:val="%6."/>
      <w:lvlJc w:val="right"/>
      <w:pPr>
        <w:ind w:left="3960" w:hanging="180"/>
      </w:pPr>
    </w:lvl>
    <w:lvl w:ilvl="6" w:tplc="8A3A38DA">
      <w:start w:val="1"/>
      <w:numFmt w:val="decimal"/>
      <w:lvlText w:val="%7."/>
      <w:lvlJc w:val="left"/>
      <w:pPr>
        <w:ind w:left="4680" w:hanging="360"/>
      </w:pPr>
    </w:lvl>
    <w:lvl w:ilvl="7" w:tplc="541E99AA">
      <w:start w:val="1"/>
      <w:numFmt w:val="lowerLetter"/>
      <w:lvlText w:val="%8."/>
      <w:lvlJc w:val="left"/>
      <w:pPr>
        <w:ind w:left="5400" w:hanging="360"/>
      </w:pPr>
    </w:lvl>
    <w:lvl w:ilvl="8" w:tplc="7C3229FA">
      <w:start w:val="1"/>
      <w:numFmt w:val="lowerRoman"/>
      <w:lvlText w:val="%9."/>
      <w:lvlJc w:val="right"/>
      <w:pPr>
        <w:ind w:left="6120" w:hanging="180"/>
      </w:pPr>
    </w:lvl>
  </w:abstractNum>
  <w:abstractNum w:abstractNumId="235" w15:restartNumberingAfterBreak="0">
    <w:nsid w:val="7F786EDC"/>
    <w:multiLevelType w:val="hybridMultilevel"/>
    <w:tmpl w:val="87D2E7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7"/>
  </w:num>
  <w:num w:numId="2">
    <w:abstractNumId w:val="223"/>
  </w:num>
  <w:num w:numId="3">
    <w:abstractNumId w:val="49"/>
  </w:num>
  <w:num w:numId="4">
    <w:abstractNumId w:val="166"/>
  </w:num>
  <w:num w:numId="5">
    <w:abstractNumId w:val="152"/>
  </w:num>
  <w:num w:numId="6">
    <w:abstractNumId w:val="6"/>
  </w:num>
  <w:num w:numId="7">
    <w:abstractNumId w:val="174"/>
  </w:num>
  <w:num w:numId="8">
    <w:abstractNumId w:val="81"/>
  </w:num>
  <w:num w:numId="9">
    <w:abstractNumId w:val="53"/>
  </w:num>
  <w:num w:numId="10">
    <w:abstractNumId w:val="43"/>
  </w:num>
  <w:num w:numId="11">
    <w:abstractNumId w:val="73"/>
  </w:num>
  <w:num w:numId="12">
    <w:abstractNumId w:val="47"/>
  </w:num>
  <w:num w:numId="13">
    <w:abstractNumId w:val="47"/>
    <w:lvlOverride w:ilvl="0">
      <w:lvl w:ilvl="0">
        <w:start w:val="1"/>
        <w:numFmt w:val="none"/>
        <w:pStyle w:val="Nadpis1"/>
        <w:lvlText w:val="%1"/>
        <w:lvlJc w:val="left"/>
        <w:pPr>
          <w:ind w:left="432" w:hanging="432"/>
        </w:pPr>
        <w:rPr>
          <w:rFonts w:hint="default"/>
        </w:rPr>
      </w:lvl>
    </w:lvlOverride>
    <w:lvlOverride w:ilvl="1">
      <w:lvl w:ilvl="1">
        <w:start w:val="1"/>
        <w:numFmt w:val="decimal"/>
        <w:pStyle w:val="Nadpis2"/>
        <w:lvlText w:val="%1%2"/>
        <w:lvlJc w:val="left"/>
        <w:pPr>
          <w:ind w:left="576" w:hanging="576"/>
        </w:pPr>
        <w:rPr>
          <w:rFonts w:hint="default"/>
        </w:rPr>
      </w:lvl>
    </w:lvlOverride>
    <w:lvlOverride w:ilvl="2">
      <w:lvl w:ilvl="2">
        <w:start w:val="1"/>
        <w:numFmt w:val="decimal"/>
        <w:pStyle w:val="Nadpis3"/>
        <w:lvlText w:val="%1%2.%3"/>
        <w:lvlJc w:val="left"/>
        <w:pPr>
          <w:ind w:left="720" w:hanging="720"/>
        </w:pPr>
        <w:rPr>
          <w:rFonts w:hint="default"/>
        </w:rPr>
      </w:lvl>
    </w:lvlOverride>
    <w:lvlOverride w:ilvl="3">
      <w:lvl w:ilvl="3">
        <w:start w:val="1"/>
        <w:numFmt w:val="decimal"/>
        <w:pStyle w:val="Nadpis4"/>
        <w:lvlText w:val="%1%2.%3.%4"/>
        <w:lvlJc w:val="left"/>
        <w:pPr>
          <w:ind w:left="864" w:hanging="864"/>
        </w:pPr>
        <w:rPr>
          <w:rFonts w:hint="default"/>
        </w:rPr>
      </w:lvl>
    </w:lvlOverride>
    <w:lvlOverride w:ilvl="4">
      <w:lvl w:ilvl="4">
        <w:start w:val="1"/>
        <w:numFmt w:val="decimal"/>
        <w:pStyle w:val="Nadpis5"/>
        <w:lvlText w:val="%1%2.%3.%4.%5"/>
        <w:lvlJc w:val="left"/>
        <w:pPr>
          <w:ind w:left="1008" w:hanging="1008"/>
        </w:pPr>
        <w:rPr>
          <w:rFonts w:hint="default"/>
        </w:rPr>
      </w:lvl>
    </w:lvlOverride>
    <w:lvlOverride w:ilvl="5">
      <w:lvl w:ilvl="5">
        <w:start w:val="1"/>
        <w:numFmt w:val="decimal"/>
        <w:pStyle w:val="Nadpis6"/>
        <w:lvlText w:val="%1.%2.%3.%4.%5.%6"/>
        <w:lvlJc w:val="left"/>
        <w:pPr>
          <w:ind w:left="1152" w:hanging="1152"/>
        </w:pPr>
        <w:rPr>
          <w:rFonts w:hint="default"/>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14">
    <w:abstractNumId w:val="116"/>
  </w:num>
  <w:num w:numId="15">
    <w:abstractNumId w:val="149"/>
  </w:num>
  <w:num w:numId="16">
    <w:abstractNumId w:val="161"/>
  </w:num>
  <w:num w:numId="17">
    <w:abstractNumId w:val="94"/>
  </w:num>
  <w:num w:numId="18">
    <w:abstractNumId w:val="95"/>
  </w:num>
  <w:num w:numId="19">
    <w:abstractNumId w:val="44"/>
  </w:num>
  <w:num w:numId="20">
    <w:abstractNumId w:val="190"/>
  </w:num>
  <w:num w:numId="21">
    <w:abstractNumId w:val="72"/>
  </w:num>
  <w:num w:numId="22">
    <w:abstractNumId w:val="197"/>
  </w:num>
  <w:num w:numId="23">
    <w:abstractNumId w:val="4"/>
  </w:num>
  <w:num w:numId="24">
    <w:abstractNumId w:val="5"/>
  </w:num>
  <w:num w:numId="25">
    <w:abstractNumId w:val="228"/>
  </w:num>
  <w:num w:numId="26">
    <w:abstractNumId w:val="87"/>
  </w:num>
  <w:num w:numId="27">
    <w:abstractNumId w:val="3"/>
  </w:num>
  <w:num w:numId="28">
    <w:abstractNumId w:val="205"/>
  </w:num>
  <w:num w:numId="29">
    <w:abstractNumId w:val="182"/>
  </w:num>
  <w:num w:numId="30">
    <w:abstractNumId w:val="1"/>
  </w:num>
  <w:num w:numId="31">
    <w:abstractNumId w:val="199"/>
  </w:num>
  <w:num w:numId="32">
    <w:abstractNumId w:val="163"/>
  </w:num>
  <w:num w:numId="33">
    <w:abstractNumId w:val="50"/>
  </w:num>
  <w:num w:numId="34">
    <w:abstractNumId w:val="102"/>
  </w:num>
  <w:num w:numId="35">
    <w:abstractNumId w:val="54"/>
  </w:num>
  <w:num w:numId="36">
    <w:abstractNumId w:val="7"/>
  </w:num>
  <w:num w:numId="37">
    <w:abstractNumId w:val="79"/>
  </w:num>
  <w:num w:numId="38">
    <w:abstractNumId w:val="112"/>
  </w:num>
  <w:num w:numId="39">
    <w:abstractNumId w:val="230"/>
  </w:num>
  <w:num w:numId="40">
    <w:abstractNumId w:val="86"/>
  </w:num>
  <w:num w:numId="41">
    <w:abstractNumId w:val="22"/>
  </w:num>
  <w:num w:numId="42">
    <w:abstractNumId w:val="30"/>
  </w:num>
  <w:num w:numId="43">
    <w:abstractNumId w:val="217"/>
  </w:num>
  <w:num w:numId="44">
    <w:abstractNumId w:val="62"/>
  </w:num>
  <w:num w:numId="45">
    <w:abstractNumId w:val="65"/>
  </w:num>
  <w:num w:numId="46">
    <w:abstractNumId w:val="139"/>
  </w:num>
  <w:num w:numId="47">
    <w:abstractNumId w:val="229"/>
  </w:num>
  <w:num w:numId="48">
    <w:abstractNumId w:val="195"/>
  </w:num>
  <w:num w:numId="49">
    <w:abstractNumId w:val="209"/>
  </w:num>
  <w:num w:numId="50">
    <w:abstractNumId w:val="48"/>
  </w:num>
  <w:num w:numId="51">
    <w:abstractNumId w:val="111"/>
  </w:num>
  <w:num w:numId="52">
    <w:abstractNumId w:val="144"/>
  </w:num>
  <w:num w:numId="53">
    <w:abstractNumId w:val="128"/>
  </w:num>
  <w:num w:numId="54">
    <w:abstractNumId w:val="91"/>
  </w:num>
  <w:num w:numId="55">
    <w:abstractNumId w:val="172"/>
  </w:num>
  <w:num w:numId="56">
    <w:abstractNumId w:val="167"/>
  </w:num>
  <w:num w:numId="57">
    <w:abstractNumId w:val="155"/>
  </w:num>
  <w:num w:numId="58">
    <w:abstractNumId w:val="37"/>
  </w:num>
  <w:num w:numId="59">
    <w:abstractNumId w:val="101"/>
  </w:num>
  <w:num w:numId="60">
    <w:abstractNumId w:val="29"/>
  </w:num>
  <w:num w:numId="61">
    <w:abstractNumId w:val="32"/>
  </w:num>
  <w:num w:numId="62">
    <w:abstractNumId w:val="231"/>
  </w:num>
  <w:num w:numId="63">
    <w:abstractNumId w:val="46"/>
  </w:num>
  <w:num w:numId="64">
    <w:abstractNumId w:val="193"/>
  </w:num>
  <w:num w:numId="65">
    <w:abstractNumId w:val="11"/>
  </w:num>
  <w:num w:numId="66">
    <w:abstractNumId w:val="55"/>
  </w:num>
  <w:num w:numId="67">
    <w:abstractNumId w:val="52"/>
  </w:num>
  <w:num w:numId="68">
    <w:abstractNumId w:val="141"/>
  </w:num>
  <w:num w:numId="69">
    <w:abstractNumId w:val="122"/>
  </w:num>
  <w:num w:numId="70">
    <w:abstractNumId w:val="56"/>
  </w:num>
  <w:num w:numId="71">
    <w:abstractNumId w:val="40"/>
  </w:num>
  <w:num w:numId="72">
    <w:abstractNumId w:val="120"/>
  </w:num>
  <w:num w:numId="73">
    <w:abstractNumId w:val="212"/>
  </w:num>
  <w:num w:numId="74">
    <w:abstractNumId w:val="121"/>
  </w:num>
  <w:num w:numId="75">
    <w:abstractNumId w:val="35"/>
  </w:num>
  <w:num w:numId="76">
    <w:abstractNumId w:val="118"/>
  </w:num>
  <w:num w:numId="77">
    <w:abstractNumId w:val="184"/>
  </w:num>
  <w:num w:numId="78">
    <w:abstractNumId w:val="156"/>
  </w:num>
  <w:num w:numId="79">
    <w:abstractNumId w:val="106"/>
  </w:num>
  <w:num w:numId="80">
    <w:abstractNumId w:val="126"/>
  </w:num>
  <w:num w:numId="81">
    <w:abstractNumId w:val="77"/>
  </w:num>
  <w:num w:numId="82">
    <w:abstractNumId w:val="130"/>
  </w:num>
  <w:num w:numId="83">
    <w:abstractNumId w:val="117"/>
  </w:num>
  <w:num w:numId="84">
    <w:abstractNumId w:val="24"/>
  </w:num>
  <w:num w:numId="85">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8"/>
  </w:num>
  <w:num w:numId="87">
    <w:abstractNumId w:val="133"/>
  </w:num>
  <w:num w:numId="88">
    <w:abstractNumId w:val="115"/>
  </w:num>
  <w:num w:numId="89">
    <w:abstractNumId w:val="88"/>
  </w:num>
  <w:num w:numId="90">
    <w:abstractNumId w:val="185"/>
  </w:num>
  <w:num w:numId="91">
    <w:abstractNumId w:val="124"/>
  </w:num>
  <w:num w:numId="92">
    <w:abstractNumId w:val="221"/>
  </w:num>
  <w:num w:numId="93">
    <w:abstractNumId w:val="175"/>
  </w:num>
  <w:num w:numId="94">
    <w:abstractNumId w:val="20"/>
  </w:num>
  <w:num w:numId="95">
    <w:abstractNumId w:val="107"/>
  </w:num>
  <w:num w:numId="96">
    <w:abstractNumId w:val="80"/>
  </w:num>
  <w:num w:numId="97">
    <w:abstractNumId w:val="177"/>
  </w:num>
  <w:num w:numId="98">
    <w:abstractNumId w:val="8"/>
  </w:num>
  <w:num w:numId="99">
    <w:abstractNumId w:val="143"/>
  </w:num>
  <w:num w:numId="100">
    <w:abstractNumId w:val="99"/>
  </w:num>
  <w:num w:numId="101">
    <w:abstractNumId w:val="127"/>
  </w:num>
  <w:num w:numId="102">
    <w:abstractNumId w:val="125"/>
  </w:num>
  <w:num w:numId="103">
    <w:abstractNumId w:val="69"/>
  </w:num>
  <w:num w:numId="104">
    <w:abstractNumId w:val="9"/>
  </w:num>
  <w:num w:numId="105">
    <w:abstractNumId w:val="68"/>
  </w:num>
  <w:num w:numId="106">
    <w:abstractNumId w:val="162"/>
  </w:num>
  <w:num w:numId="107">
    <w:abstractNumId w:val="98"/>
  </w:num>
  <w:num w:numId="108">
    <w:abstractNumId w:val="160"/>
  </w:num>
  <w:num w:numId="109">
    <w:abstractNumId w:val="36"/>
  </w:num>
  <w:num w:numId="110">
    <w:abstractNumId w:val="14"/>
  </w:num>
  <w:num w:numId="111">
    <w:abstractNumId w:val="109"/>
  </w:num>
  <w:num w:numId="112">
    <w:abstractNumId w:val="234"/>
  </w:num>
  <w:num w:numId="113">
    <w:abstractNumId w:val="148"/>
  </w:num>
  <w:num w:numId="114">
    <w:abstractNumId w:val="75"/>
  </w:num>
  <w:num w:numId="115">
    <w:abstractNumId w:val="15"/>
  </w:num>
  <w:num w:numId="116">
    <w:abstractNumId w:val="135"/>
  </w:num>
  <w:num w:numId="117">
    <w:abstractNumId w:val="211"/>
  </w:num>
  <w:num w:numId="118">
    <w:abstractNumId w:val="220"/>
  </w:num>
  <w:num w:numId="119">
    <w:abstractNumId w:val="129"/>
  </w:num>
  <w:num w:numId="120">
    <w:abstractNumId w:val="145"/>
  </w:num>
  <w:num w:numId="121">
    <w:abstractNumId w:val="26"/>
  </w:num>
  <w:num w:numId="122">
    <w:abstractNumId w:val="25"/>
  </w:num>
  <w:num w:numId="123">
    <w:abstractNumId w:val="225"/>
  </w:num>
  <w:num w:numId="124">
    <w:abstractNumId w:val="183"/>
  </w:num>
  <w:num w:numId="125">
    <w:abstractNumId w:val="214"/>
  </w:num>
  <w:num w:numId="126">
    <w:abstractNumId w:val="188"/>
  </w:num>
  <w:num w:numId="127">
    <w:abstractNumId w:val="103"/>
  </w:num>
  <w:num w:numId="128">
    <w:abstractNumId w:val="21"/>
  </w:num>
  <w:num w:numId="129">
    <w:abstractNumId w:val="83"/>
  </w:num>
  <w:num w:numId="130">
    <w:abstractNumId w:val="180"/>
  </w:num>
  <w:num w:numId="131">
    <w:abstractNumId w:val="78"/>
  </w:num>
  <w:num w:numId="132">
    <w:abstractNumId w:val="60"/>
  </w:num>
  <w:num w:numId="133">
    <w:abstractNumId w:val="178"/>
  </w:num>
  <w:num w:numId="134">
    <w:abstractNumId w:val="140"/>
  </w:num>
  <w:num w:numId="135">
    <w:abstractNumId w:val="232"/>
  </w:num>
  <w:num w:numId="136">
    <w:abstractNumId w:val="100"/>
  </w:num>
  <w:num w:numId="137">
    <w:abstractNumId w:val="235"/>
  </w:num>
  <w:num w:numId="138">
    <w:abstractNumId w:val="63"/>
  </w:num>
  <w:num w:numId="139">
    <w:abstractNumId w:val="233"/>
  </w:num>
  <w:num w:numId="140">
    <w:abstractNumId w:val="85"/>
  </w:num>
  <w:num w:numId="141">
    <w:abstractNumId w:val="34"/>
  </w:num>
  <w:num w:numId="142">
    <w:abstractNumId w:val="17"/>
  </w:num>
  <w:num w:numId="143">
    <w:abstractNumId w:val="134"/>
  </w:num>
  <w:num w:numId="144">
    <w:abstractNumId w:val="169"/>
  </w:num>
  <w:num w:numId="145">
    <w:abstractNumId w:val="13"/>
  </w:num>
  <w:num w:numId="146">
    <w:abstractNumId w:val="41"/>
  </w:num>
  <w:num w:numId="147">
    <w:abstractNumId w:val="187"/>
  </w:num>
  <w:num w:numId="148">
    <w:abstractNumId w:val="206"/>
  </w:num>
  <w:num w:numId="149">
    <w:abstractNumId w:val="151"/>
  </w:num>
  <w:num w:numId="150">
    <w:abstractNumId w:val="146"/>
  </w:num>
  <w:num w:numId="151">
    <w:abstractNumId w:val="61"/>
  </w:num>
  <w:num w:numId="152">
    <w:abstractNumId w:val="154"/>
  </w:num>
  <w:num w:numId="153">
    <w:abstractNumId w:val="227"/>
  </w:num>
  <w:num w:numId="154">
    <w:abstractNumId w:val="57"/>
  </w:num>
  <w:num w:numId="155">
    <w:abstractNumId w:val="203"/>
  </w:num>
  <w:num w:numId="156">
    <w:abstractNumId w:val="92"/>
  </w:num>
  <w:num w:numId="157">
    <w:abstractNumId w:val="70"/>
  </w:num>
  <w:num w:numId="158">
    <w:abstractNumId w:val="108"/>
  </w:num>
  <w:num w:numId="159">
    <w:abstractNumId w:val="137"/>
  </w:num>
  <w:num w:numId="160">
    <w:abstractNumId w:val="28"/>
  </w:num>
  <w:num w:numId="161">
    <w:abstractNumId w:val="93"/>
  </w:num>
  <w:num w:numId="16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13"/>
  </w:num>
  <w:num w:numId="164">
    <w:abstractNumId w:val="153"/>
  </w:num>
  <w:num w:numId="165">
    <w:abstractNumId w:val="210"/>
  </w:num>
  <w:num w:numId="166">
    <w:abstractNumId w:val="201"/>
  </w:num>
  <w:num w:numId="167">
    <w:abstractNumId w:val="82"/>
  </w:num>
  <w:num w:numId="168">
    <w:abstractNumId w:val="170"/>
  </w:num>
  <w:num w:numId="169">
    <w:abstractNumId w:val="84"/>
  </w:num>
  <w:num w:numId="170">
    <w:abstractNumId w:val="71"/>
  </w:num>
  <w:num w:numId="171">
    <w:abstractNumId w:val="168"/>
  </w:num>
  <w:num w:numId="172">
    <w:abstractNumId w:val="131"/>
  </w:num>
  <w:num w:numId="173">
    <w:abstractNumId w:val="176"/>
  </w:num>
  <w:num w:numId="174">
    <w:abstractNumId w:val="222"/>
  </w:num>
  <w:num w:numId="175">
    <w:abstractNumId w:val="191"/>
  </w:num>
  <w:num w:numId="176">
    <w:abstractNumId w:val="2"/>
  </w:num>
  <w:num w:numId="177">
    <w:abstractNumId w:val="76"/>
  </w:num>
  <w:num w:numId="178">
    <w:abstractNumId w:val="136"/>
  </w:num>
  <w:num w:numId="179">
    <w:abstractNumId w:val="150"/>
  </w:num>
  <w:num w:numId="180">
    <w:abstractNumId w:val="158"/>
  </w:num>
  <w:num w:numId="181">
    <w:abstractNumId w:val="110"/>
  </w:num>
  <w:num w:numId="182">
    <w:abstractNumId w:val="105"/>
  </w:num>
  <w:num w:numId="183">
    <w:abstractNumId w:val="38"/>
  </w:num>
  <w:num w:numId="184">
    <w:abstractNumId w:val="42"/>
  </w:num>
  <w:num w:numId="185">
    <w:abstractNumId w:val="192"/>
  </w:num>
  <w:num w:numId="186">
    <w:abstractNumId w:val="215"/>
  </w:num>
  <w:num w:numId="187">
    <w:abstractNumId w:val="138"/>
  </w:num>
  <w:num w:numId="188">
    <w:abstractNumId w:val="198"/>
  </w:num>
  <w:num w:numId="189">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67"/>
  </w:num>
  <w:num w:numId="192">
    <w:abstractNumId w:val="96"/>
  </w:num>
  <w:num w:numId="193">
    <w:abstractNumId w:val="219"/>
  </w:num>
  <w:num w:numId="194">
    <w:abstractNumId w:val="104"/>
  </w:num>
  <w:num w:numId="195">
    <w:abstractNumId w:val="132"/>
  </w:num>
  <w:num w:numId="196">
    <w:abstractNumId w:val="226"/>
  </w:num>
  <w:num w:numId="197">
    <w:abstractNumId w:val="59"/>
  </w:num>
  <w:num w:numId="198">
    <w:abstractNumId w:val="12"/>
  </w:num>
  <w:num w:numId="199">
    <w:abstractNumId w:val="66"/>
  </w:num>
  <w:num w:numId="200">
    <w:abstractNumId w:val="204"/>
  </w:num>
  <w:num w:numId="201">
    <w:abstractNumId w:val="113"/>
  </w:num>
  <w:num w:numId="202">
    <w:abstractNumId w:val="200"/>
  </w:num>
  <w:num w:numId="203">
    <w:abstractNumId w:val="208"/>
  </w:num>
  <w:num w:numId="204">
    <w:abstractNumId w:val="18"/>
  </w:num>
  <w:num w:numId="205">
    <w:abstractNumId w:val="51"/>
  </w:num>
  <w:num w:numId="206">
    <w:abstractNumId w:val="147"/>
  </w:num>
  <w:num w:numId="207">
    <w:abstractNumId w:val="186"/>
  </w:num>
  <w:num w:numId="208">
    <w:abstractNumId w:val="165"/>
  </w:num>
  <w:num w:numId="209">
    <w:abstractNumId w:val="224"/>
  </w:num>
  <w:num w:numId="210">
    <w:abstractNumId w:val="173"/>
  </w:num>
  <w:num w:numId="211">
    <w:abstractNumId w:val="19"/>
  </w:num>
  <w:num w:numId="212">
    <w:abstractNumId w:val="216"/>
  </w:num>
  <w:num w:numId="213">
    <w:abstractNumId w:val="202"/>
  </w:num>
  <w:num w:numId="214">
    <w:abstractNumId w:val="196"/>
  </w:num>
  <w:num w:numId="215">
    <w:abstractNumId w:val="157"/>
  </w:num>
  <w:num w:numId="216">
    <w:abstractNumId w:val="64"/>
  </w:num>
  <w:num w:numId="217">
    <w:abstractNumId w:val="142"/>
  </w:num>
  <w:num w:numId="218">
    <w:abstractNumId w:val="218"/>
  </w:num>
  <w:num w:numId="219">
    <w:abstractNumId w:val="33"/>
  </w:num>
  <w:num w:numId="220">
    <w:abstractNumId w:val="114"/>
  </w:num>
  <w:num w:numId="221">
    <w:abstractNumId w:val="171"/>
  </w:num>
  <w:num w:numId="222">
    <w:abstractNumId w:val="189"/>
  </w:num>
  <w:num w:numId="223">
    <w:abstractNumId w:val="16"/>
  </w:num>
  <w:num w:numId="224">
    <w:abstractNumId w:val="39"/>
  </w:num>
  <w:num w:numId="225">
    <w:abstractNumId w:val="207"/>
  </w:num>
  <w:num w:numId="226">
    <w:abstractNumId w:val="23"/>
  </w:num>
  <w:num w:numId="227">
    <w:abstractNumId w:val="45"/>
  </w:num>
  <w:num w:numId="228">
    <w:abstractNumId w:val="181"/>
  </w:num>
  <w:num w:numId="229">
    <w:abstractNumId w:val="194"/>
  </w:num>
  <w:num w:numId="230">
    <w:abstractNumId w:val="90"/>
  </w:num>
  <w:num w:numId="231">
    <w:abstractNumId w:val="159"/>
  </w:num>
  <w:num w:numId="232">
    <w:abstractNumId w:val="119"/>
  </w:num>
  <w:num w:numId="233">
    <w:abstractNumId w:val="47"/>
  </w:num>
  <w:num w:numId="234">
    <w:abstractNumId w:val="0"/>
  </w:num>
  <w:num w:numId="235">
    <w:abstractNumId w:val="97"/>
  </w:num>
  <w:num w:numId="236">
    <w:abstractNumId w:val="89"/>
  </w:num>
  <w:num w:numId="237">
    <w:abstractNumId w:val="164"/>
  </w:num>
  <w:num w:numId="238">
    <w:abstractNumId w:val="123"/>
  </w:num>
  <w:num w:numId="239">
    <w:abstractNumId w:val="74"/>
  </w:num>
  <w:num w:numId="240">
    <w:abstractNumId w:val="10"/>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NzWzMDY3Nzc0NjNQ0lEKTi0uzszPAykwrgUADW/9+ywAAAA="/>
  </w:docVars>
  <w:rsids>
    <w:rsidRoot w:val="002B3084"/>
    <w:rsid w:val="00006D67"/>
    <w:rsid w:val="00015A14"/>
    <w:rsid w:val="00015CE4"/>
    <w:rsid w:val="0002519F"/>
    <w:rsid w:val="0002674B"/>
    <w:rsid w:val="000376B6"/>
    <w:rsid w:val="00040430"/>
    <w:rsid w:val="0004162E"/>
    <w:rsid w:val="0004786B"/>
    <w:rsid w:val="00061096"/>
    <w:rsid w:val="00062399"/>
    <w:rsid w:val="00063405"/>
    <w:rsid w:val="00072107"/>
    <w:rsid w:val="000809B9"/>
    <w:rsid w:val="000849E0"/>
    <w:rsid w:val="00086DA7"/>
    <w:rsid w:val="00090B40"/>
    <w:rsid w:val="00095A0A"/>
    <w:rsid w:val="000A0730"/>
    <w:rsid w:val="000B17DB"/>
    <w:rsid w:val="000B1B3D"/>
    <w:rsid w:val="000B4961"/>
    <w:rsid w:val="000C1F51"/>
    <w:rsid w:val="000C4CAF"/>
    <w:rsid w:val="000D22E0"/>
    <w:rsid w:val="000E0BF4"/>
    <w:rsid w:val="000E5340"/>
    <w:rsid w:val="000E75D3"/>
    <w:rsid w:val="000F63EA"/>
    <w:rsid w:val="00100E6E"/>
    <w:rsid w:val="00103833"/>
    <w:rsid w:val="001041B9"/>
    <w:rsid w:val="00116B80"/>
    <w:rsid w:val="00121485"/>
    <w:rsid w:val="00123A51"/>
    <w:rsid w:val="00123B7F"/>
    <w:rsid w:val="00137C08"/>
    <w:rsid w:val="00140288"/>
    <w:rsid w:val="00152DAC"/>
    <w:rsid w:val="00153508"/>
    <w:rsid w:val="00154EB2"/>
    <w:rsid w:val="001602CD"/>
    <w:rsid w:val="001605C5"/>
    <w:rsid w:val="001618A0"/>
    <w:rsid w:val="001640E7"/>
    <w:rsid w:val="00165A0E"/>
    <w:rsid w:val="00172AC8"/>
    <w:rsid w:val="00174424"/>
    <w:rsid w:val="00174CDE"/>
    <w:rsid w:val="0017664F"/>
    <w:rsid w:val="00176875"/>
    <w:rsid w:val="0018051B"/>
    <w:rsid w:val="00184D33"/>
    <w:rsid w:val="00195EA7"/>
    <w:rsid w:val="001967BB"/>
    <w:rsid w:val="001A2E96"/>
    <w:rsid w:val="001A5776"/>
    <w:rsid w:val="001A797B"/>
    <w:rsid w:val="001A79B8"/>
    <w:rsid w:val="001B1742"/>
    <w:rsid w:val="001B1E4A"/>
    <w:rsid w:val="001B4593"/>
    <w:rsid w:val="001B6E21"/>
    <w:rsid w:val="001C0D55"/>
    <w:rsid w:val="001C25CE"/>
    <w:rsid w:val="001D0EFF"/>
    <w:rsid w:val="001D27C0"/>
    <w:rsid w:val="001D5D5C"/>
    <w:rsid w:val="001E55BB"/>
    <w:rsid w:val="001E5EFC"/>
    <w:rsid w:val="001E74C3"/>
    <w:rsid w:val="001F6937"/>
    <w:rsid w:val="00205BB6"/>
    <w:rsid w:val="002107CE"/>
    <w:rsid w:val="00217614"/>
    <w:rsid w:val="00220DE3"/>
    <w:rsid w:val="002226FF"/>
    <w:rsid w:val="00226741"/>
    <w:rsid w:val="00235EFF"/>
    <w:rsid w:val="00247F34"/>
    <w:rsid w:val="002501E0"/>
    <w:rsid w:val="0025290D"/>
    <w:rsid w:val="00260372"/>
    <w:rsid w:val="00261C3D"/>
    <w:rsid w:val="00262913"/>
    <w:rsid w:val="00262DAF"/>
    <w:rsid w:val="00263189"/>
    <w:rsid w:val="002667E1"/>
    <w:rsid w:val="00266EBF"/>
    <w:rsid w:val="002755A9"/>
    <w:rsid w:val="0027676C"/>
    <w:rsid w:val="002767A9"/>
    <w:rsid w:val="00291AEC"/>
    <w:rsid w:val="00292FA2"/>
    <w:rsid w:val="002A2D46"/>
    <w:rsid w:val="002A33D2"/>
    <w:rsid w:val="002A457B"/>
    <w:rsid w:val="002B016F"/>
    <w:rsid w:val="002B3084"/>
    <w:rsid w:val="002B4F64"/>
    <w:rsid w:val="002B50EE"/>
    <w:rsid w:val="002B6806"/>
    <w:rsid w:val="002C00B6"/>
    <w:rsid w:val="002D10ED"/>
    <w:rsid w:val="002D392C"/>
    <w:rsid w:val="002E2442"/>
    <w:rsid w:val="002F0E8C"/>
    <w:rsid w:val="002F5C22"/>
    <w:rsid w:val="002F7258"/>
    <w:rsid w:val="00303B13"/>
    <w:rsid w:val="00310FA0"/>
    <w:rsid w:val="00320481"/>
    <w:rsid w:val="00321BA2"/>
    <w:rsid w:val="00322A36"/>
    <w:rsid w:val="003250CB"/>
    <w:rsid w:val="003370BB"/>
    <w:rsid w:val="00341390"/>
    <w:rsid w:val="00341782"/>
    <w:rsid w:val="00343DCE"/>
    <w:rsid w:val="0034582A"/>
    <w:rsid w:val="003466D7"/>
    <w:rsid w:val="003547F3"/>
    <w:rsid w:val="00363201"/>
    <w:rsid w:val="0037538D"/>
    <w:rsid w:val="00375F1F"/>
    <w:rsid w:val="00380CF3"/>
    <w:rsid w:val="0039063C"/>
    <w:rsid w:val="00394484"/>
    <w:rsid w:val="00397C32"/>
    <w:rsid w:val="003A42B8"/>
    <w:rsid w:val="003A46A8"/>
    <w:rsid w:val="003A6AFB"/>
    <w:rsid w:val="003A7EBE"/>
    <w:rsid w:val="003B565A"/>
    <w:rsid w:val="003C182B"/>
    <w:rsid w:val="003C5414"/>
    <w:rsid w:val="003E04CE"/>
    <w:rsid w:val="003E0CF7"/>
    <w:rsid w:val="003E25A1"/>
    <w:rsid w:val="003E75DA"/>
    <w:rsid w:val="003E7635"/>
    <w:rsid w:val="003F121B"/>
    <w:rsid w:val="00400408"/>
    <w:rsid w:val="00400502"/>
    <w:rsid w:val="0040182E"/>
    <w:rsid w:val="00404C05"/>
    <w:rsid w:val="004136D9"/>
    <w:rsid w:val="0041427F"/>
    <w:rsid w:val="00420EFE"/>
    <w:rsid w:val="0042190B"/>
    <w:rsid w:val="00421EFB"/>
    <w:rsid w:val="00435F22"/>
    <w:rsid w:val="00437ABA"/>
    <w:rsid w:val="004467AA"/>
    <w:rsid w:val="00450492"/>
    <w:rsid w:val="004509E5"/>
    <w:rsid w:val="00455594"/>
    <w:rsid w:val="00455B67"/>
    <w:rsid w:val="00462ACF"/>
    <w:rsid w:val="00475018"/>
    <w:rsid w:val="0048151C"/>
    <w:rsid w:val="004818B8"/>
    <w:rsid w:val="00482E87"/>
    <w:rsid w:val="0048498C"/>
    <w:rsid w:val="00486FB9"/>
    <w:rsid w:val="00495DA1"/>
    <w:rsid w:val="004A7F97"/>
    <w:rsid w:val="004B4E6B"/>
    <w:rsid w:val="004C212A"/>
    <w:rsid w:val="004C2FE0"/>
    <w:rsid w:val="004D1BC1"/>
    <w:rsid w:val="004D4989"/>
    <w:rsid w:val="004D7811"/>
    <w:rsid w:val="004E6EB1"/>
    <w:rsid w:val="004EC370"/>
    <w:rsid w:val="004F2F72"/>
    <w:rsid w:val="004F3625"/>
    <w:rsid w:val="004F579F"/>
    <w:rsid w:val="004F5F26"/>
    <w:rsid w:val="00500232"/>
    <w:rsid w:val="00503EBA"/>
    <w:rsid w:val="00504668"/>
    <w:rsid w:val="00520698"/>
    <w:rsid w:val="005234E8"/>
    <w:rsid w:val="00523644"/>
    <w:rsid w:val="00524C56"/>
    <w:rsid w:val="0052746F"/>
    <w:rsid w:val="005277B6"/>
    <w:rsid w:val="00532122"/>
    <w:rsid w:val="00535CE0"/>
    <w:rsid w:val="00540040"/>
    <w:rsid w:val="00542BB8"/>
    <w:rsid w:val="005439E8"/>
    <w:rsid w:val="005455E1"/>
    <w:rsid w:val="005502BD"/>
    <w:rsid w:val="00555169"/>
    <w:rsid w:val="0055649D"/>
    <w:rsid w:val="00556787"/>
    <w:rsid w:val="00562881"/>
    <w:rsid w:val="00572015"/>
    <w:rsid w:val="005943AD"/>
    <w:rsid w:val="005954D4"/>
    <w:rsid w:val="005964C4"/>
    <w:rsid w:val="005966F5"/>
    <w:rsid w:val="005A1221"/>
    <w:rsid w:val="005A27A2"/>
    <w:rsid w:val="005B6B6F"/>
    <w:rsid w:val="005C0583"/>
    <w:rsid w:val="005C1CD9"/>
    <w:rsid w:val="005C2560"/>
    <w:rsid w:val="005C300F"/>
    <w:rsid w:val="005C6BC9"/>
    <w:rsid w:val="005F526B"/>
    <w:rsid w:val="005F5419"/>
    <w:rsid w:val="005F602A"/>
    <w:rsid w:val="005F7585"/>
    <w:rsid w:val="006032C3"/>
    <w:rsid w:val="0060344B"/>
    <w:rsid w:val="00605CB2"/>
    <w:rsid w:val="00605E9B"/>
    <w:rsid w:val="00606D0E"/>
    <w:rsid w:val="00610C49"/>
    <w:rsid w:val="006123BB"/>
    <w:rsid w:val="006167BE"/>
    <w:rsid w:val="00624ECB"/>
    <w:rsid w:val="00627A71"/>
    <w:rsid w:val="006429C4"/>
    <w:rsid w:val="00645C9D"/>
    <w:rsid w:val="00650C6C"/>
    <w:rsid w:val="00652FE6"/>
    <w:rsid w:val="00653CB9"/>
    <w:rsid w:val="00663ACD"/>
    <w:rsid w:val="00670468"/>
    <w:rsid w:val="006737A7"/>
    <w:rsid w:val="0068437C"/>
    <w:rsid w:val="006A6915"/>
    <w:rsid w:val="006A7B71"/>
    <w:rsid w:val="006B3E7C"/>
    <w:rsid w:val="006D04EF"/>
    <w:rsid w:val="006D3F2D"/>
    <w:rsid w:val="006D6CA9"/>
    <w:rsid w:val="006E2F88"/>
    <w:rsid w:val="006E2FB0"/>
    <w:rsid w:val="006F1131"/>
    <w:rsid w:val="006F5D67"/>
    <w:rsid w:val="00705DC6"/>
    <w:rsid w:val="00705FCD"/>
    <w:rsid w:val="007063F1"/>
    <w:rsid w:val="007102D2"/>
    <w:rsid w:val="00711A5A"/>
    <w:rsid w:val="0071222B"/>
    <w:rsid w:val="00713948"/>
    <w:rsid w:val="00725693"/>
    <w:rsid w:val="00742AA5"/>
    <w:rsid w:val="00746805"/>
    <w:rsid w:val="00753A27"/>
    <w:rsid w:val="007546BA"/>
    <w:rsid w:val="00757A6F"/>
    <w:rsid w:val="00757EE5"/>
    <w:rsid w:val="00764B62"/>
    <w:rsid w:val="007679E1"/>
    <w:rsid w:val="00772A1B"/>
    <w:rsid w:val="00790C1F"/>
    <w:rsid w:val="0079342A"/>
    <w:rsid w:val="007953EB"/>
    <w:rsid w:val="007A090E"/>
    <w:rsid w:val="007A7FC1"/>
    <w:rsid w:val="007B4949"/>
    <w:rsid w:val="007C0BD0"/>
    <w:rsid w:val="007C7035"/>
    <w:rsid w:val="007D2E0C"/>
    <w:rsid w:val="007D4C98"/>
    <w:rsid w:val="007F0BC6"/>
    <w:rsid w:val="007F3563"/>
    <w:rsid w:val="0080308C"/>
    <w:rsid w:val="0082118F"/>
    <w:rsid w:val="00831374"/>
    <w:rsid w:val="00832AE2"/>
    <w:rsid w:val="00852B85"/>
    <w:rsid w:val="00852BB8"/>
    <w:rsid w:val="008574DD"/>
    <w:rsid w:val="00857580"/>
    <w:rsid w:val="00865238"/>
    <w:rsid w:val="008667BF"/>
    <w:rsid w:val="008906BC"/>
    <w:rsid w:val="00895645"/>
    <w:rsid w:val="00896F24"/>
    <w:rsid w:val="008A5ACA"/>
    <w:rsid w:val="008A5B73"/>
    <w:rsid w:val="008A6221"/>
    <w:rsid w:val="008B2B92"/>
    <w:rsid w:val="008B5F05"/>
    <w:rsid w:val="008B65B6"/>
    <w:rsid w:val="008C3782"/>
    <w:rsid w:val="008D12E5"/>
    <w:rsid w:val="008D4A32"/>
    <w:rsid w:val="008D593A"/>
    <w:rsid w:val="008E290A"/>
    <w:rsid w:val="008E7760"/>
    <w:rsid w:val="008E785C"/>
    <w:rsid w:val="008F6ACB"/>
    <w:rsid w:val="00907AB2"/>
    <w:rsid w:val="00911E1E"/>
    <w:rsid w:val="0091548F"/>
    <w:rsid w:val="00922001"/>
    <w:rsid w:val="00922C17"/>
    <w:rsid w:val="009303FA"/>
    <w:rsid w:val="009352C1"/>
    <w:rsid w:val="00937764"/>
    <w:rsid w:val="00942DDD"/>
    <w:rsid w:val="009513FB"/>
    <w:rsid w:val="009516A8"/>
    <w:rsid w:val="00963FB5"/>
    <w:rsid w:val="0096502B"/>
    <w:rsid w:val="00967784"/>
    <w:rsid w:val="0097033A"/>
    <w:rsid w:val="00971660"/>
    <w:rsid w:val="00972433"/>
    <w:rsid w:val="00974D4F"/>
    <w:rsid w:val="0097705C"/>
    <w:rsid w:val="00987117"/>
    <w:rsid w:val="009A68BB"/>
    <w:rsid w:val="009B0559"/>
    <w:rsid w:val="009B39EE"/>
    <w:rsid w:val="009B4860"/>
    <w:rsid w:val="009D2137"/>
    <w:rsid w:val="009D4960"/>
    <w:rsid w:val="009D53A1"/>
    <w:rsid w:val="009D5B6B"/>
    <w:rsid w:val="009D7A71"/>
    <w:rsid w:val="009E2EFD"/>
    <w:rsid w:val="009F095F"/>
    <w:rsid w:val="009F2385"/>
    <w:rsid w:val="009F31F6"/>
    <w:rsid w:val="009F393D"/>
    <w:rsid w:val="009F7F46"/>
    <w:rsid w:val="00A000BF"/>
    <w:rsid w:val="00A012E2"/>
    <w:rsid w:val="00A0587E"/>
    <w:rsid w:val="00A0796F"/>
    <w:rsid w:val="00A12790"/>
    <w:rsid w:val="00A275BC"/>
    <w:rsid w:val="00A464B4"/>
    <w:rsid w:val="00A528B0"/>
    <w:rsid w:val="00A538A2"/>
    <w:rsid w:val="00A566D7"/>
    <w:rsid w:val="00A60ECD"/>
    <w:rsid w:val="00A62F33"/>
    <w:rsid w:val="00A63D6B"/>
    <w:rsid w:val="00A6457B"/>
    <w:rsid w:val="00A71355"/>
    <w:rsid w:val="00A84B52"/>
    <w:rsid w:val="00A8660F"/>
    <w:rsid w:val="00A93CBD"/>
    <w:rsid w:val="00A9488C"/>
    <w:rsid w:val="00A95C48"/>
    <w:rsid w:val="00A9743F"/>
    <w:rsid w:val="00A976D1"/>
    <w:rsid w:val="00AA1EC5"/>
    <w:rsid w:val="00AA7056"/>
    <w:rsid w:val="00AB31C6"/>
    <w:rsid w:val="00AB523B"/>
    <w:rsid w:val="00AB60DA"/>
    <w:rsid w:val="00AC14EC"/>
    <w:rsid w:val="00AC1ABD"/>
    <w:rsid w:val="00AC7DC5"/>
    <w:rsid w:val="00AD2366"/>
    <w:rsid w:val="00AD6339"/>
    <w:rsid w:val="00AD7E40"/>
    <w:rsid w:val="00AE17C9"/>
    <w:rsid w:val="00AE7FF3"/>
    <w:rsid w:val="00AF2C26"/>
    <w:rsid w:val="00AF4B33"/>
    <w:rsid w:val="00B04624"/>
    <w:rsid w:val="00B117F6"/>
    <w:rsid w:val="00B1477A"/>
    <w:rsid w:val="00B20993"/>
    <w:rsid w:val="00B24444"/>
    <w:rsid w:val="00B256E4"/>
    <w:rsid w:val="00B263D0"/>
    <w:rsid w:val="00B3217C"/>
    <w:rsid w:val="00B42E96"/>
    <w:rsid w:val="00B43144"/>
    <w:rsid w:val="00B5009D"/>
    <w:rsid w:val="00B50EE6"/>
    <w:rsid w:val="00B50F2B"/>
    <w:rsid w:val="00B5128E"/>
    <w:rsid w:val="00B514FF"/>
    <w:rsid w:val="00B52161"/>
    <w:rsid w:val="00B52185"/>
    <w:rsid w:val="00B634DB"/>
    <w:rsid w:val="00B66596"/>
    <w:rsid w:val="00B752DD"/>
    <w:rsid w:val="00B759FB"/>
    <w:rsid w:val="00B80C1A"/>
    <w:rsid w:val="00B84160"/>
    <w:rsid w:val="00B874D3"/>
    <w:rsid w:val="00B903BF"/>
    <w:rsid w:val="00B92056"/>
    <w:rsid w:val="00B9753A"/>
    <w:rsid w:val="00B97EFB"/>
    <w:rsid w:val="00BB479C"/>
    <w:rsid w:val="00BC284D"/>
    <w:rsid w:val="00BC769E"/>
    <w:rsid w:val="00BD75A2"/>
    <w:rsid w:val="00BE5214"/>
    <w:rsid w:val="00BE5FFA"/>
    <w:rsid w:val="00BE65AF"/>
    <w:rsid w:val="00BE770E"/>
    <w:rsid w:val="00BF7C17"/>
    <w:rsid w:val="00C04D0C"/>
    <w:rsid w:val="00C2017A"/>
    <w:rsid w:val="00C20470"/>
    <w:rsid w:val="00C3015F"/>
    <w:rsid w:val="00C3064B"/>
    <w:rsid w:val="00C34B2F"/>
    <w:rsid w:val="00C35B50"/>
    <w:rsid w:val="00C42CDB"/>
    <w:rsid w:val="00C4641B"/>
    <w:rsid w:val="00C50D65"/>
    <w:rsid w:val="00C51676"/>
    <w:rsid w:val="00C53A2B"/>
    <w:rsid w:val="00C548A4"/>
    <w:rsid w:val="00C55371"/>
    <w:rsid w:val="00C60259"/>
    <w:rsid w:val="00C6690E"/>
    <w:rsid w:val="00C703C5"/>
    <w:rsid w:val="00C76EF8"/>
    <w:rsid w:val="00C77036"/>
    <w:rsid w:val="00C778C7"/>
    <w:rsid w:val="00C805F2"/>
    <w:rsid w:val="00C85E1D"/>
    <w:rsid w:val="00C922C4"/>
    <w:rsid w:val="00C940BB"/>
    <w:rsid w:val="00C96CAB"/>
    <w:rsid w:val="00CB0CED"/>
    <w:rsid w:val="00CB4F0A"/>
    <w:rsid w:val="00CC5E40"/>
    <w:rsid w:val="00CD2431"/>
    <w:rsid w:val="00CD3872"/>
    <w:rsid w:val="00CD7C3A"/>
    <w:rsid w:val="00CE2BF3"/>
    <w:rsid w:val="00CE61AD"/>
    <w:rsid w:val="00CE6EE6"/>
    <w:rsid w:val="00CF0AB0"/>
    <w:rsid w:val="00CF2020"/>
    <w:rsid w:val="00D05272"/>
    <w:rsid w:val="00D1368A"/>
    <w:rsid w:val="00D1569F"/>
    <w:rsid w:val="00D171DE"/>
    <w:rsid w:val="00D20B1E"/>
    <w:rsid w:val="00D21391"/>
    <w:rsid w:val="00D22462"/>
    <w:rsid w:val="00D230AC"/>
    <w:rsid w:val="00D264AA"/>
    <w:rsid w:val="00D31E3C"/>
    <w:rsid w:val="00D32489"/>
    <w:rsid w:val="00D32D8B"/>
    <w:rsid w:val="00D41597"/>
    <w:rsid w:val="00D6047B"/>
    <w:rsid w:val="00D648B1"/>
    <w:rsid w:val="00D73CB8"/>
    <w:rsid w:val="00D81616"/>
    <w:rsid w:val="00D82E4B"/>
    <w:rsid w:val="00DA7591"/>
    <w:rsid w:val="00DA76E2"/>
    <w:rsid w:val="00DC5748"/>
    <w:rsid w:val="00DD1F0C"/>
    <w:rsid w:val="00DD42E9"/>
    <w:rsid w:val="00DD5A57"/>
    <w:rsid w:val="00DD6C05"/>
    <w:rsid w:val="00DE5643"/>
    <w:rsid w:val="00DE6B55"/>
    <w:rsid w:val="00DE6C31"/>
    <w:rsid w:val="00DF0A3A"/>
    <w:rsid w:val="00E05D2F"/>
    <w:rsid w:val="00E1257A"/>
    <w:rsid w:val="00E13658"/>
    <w:rsid w:val="00E15214"/>
    <w:rsid w:val="00E15BDD"/>
    <w:rsid w:val="00E15D08"/>
    <w:rsid w:val="00E2598E"/>
    <w:rsid w:val="00E275D4"/>
    <w:rsid w:val="00E3217A"/>
    <w:rsid w:val="00E32798"/>
    <w:rsid w:val="00E36E77"/>
    <w:rsid w:val="00E51C91"/>
    <w:rsid w:val="00E57935"/>
    <w:rsid w:val="00E650F5"/>
    <w:rsid w:val="00E667C1"/>
    <w:rsid w:val="00E70766"/>
    <w:rsid w:val="00E71843"/>
    <w:rsid w:val="00E757D6"/>
    <w:rsid w:val="00E80E9D"/>
    <w:rsid w:val="00E9585C"/>
    <w:rsid w:val="00EA36EB"/>
    <w:rsid w:val="00EA48D0"/>
    <w:rsid w:val="00EA5A0A"/>
    <w:rsid w:val="00EA6370"/>
    <w:rsid w:val="00EB0A81"/>
    <w:rsid w:val="00EB0C8B"/>
    <w:rsid w:val="00EB0DF0"/>
    <w:rsid w:val="00EB7375"/>
    <w:rsid w:val="00EC3F88"/>
    <w:rsid w:val="00ED36D8"/>
    <w:rsid w:val="00EE2A72"/>
    <w:rsid w:val="00EE51EC"/>
    <w:rsid w:val="00EE6BD7"/>
    <w:rsid w:val="00EF4664"/>
    <w:rsid w:val="00EF7203"/>
    <w:rsid w:val="00F0325B"/>
    <w:rsid w:val="00F0689D"/>
    <w:rsid w:val="00F072C9"/>
    <w:rsid w:val="00F20277"/>
    <w:rsid w:val="00F22557"/>
    <w:rsid w:val="00F23D32"/>
    <w:rsid w:val="00F24C34"/>
    <w:rsid w:val="00F26523"/>
    <w:rsid w:val="00F36FB6"/>
    <w:rsid w:val="00F4074F"/>
    <w:rsid w:val="00F50B6E"/>
    <w:rsid w:val="00F54210"/>
    <w:rsid w:val="00F61F15"/>
    <w:rsid w:val="00F670F0"/>
    <w:rsid w:val="00F776D1"/>
    <w:rsid w:val="00F808CC"/>
    <w:rsid w:val="00F80A1D"/>
    <w:rsid w:val="00F814D4"/>
    <w:rsid w:val="00F861EA"/>
    <w:rsid w:val="00F91777"/>
    <w:rsid w:val="00FB01B5"/>
    <w:rsid w:val="00FB7557"/>
    <w:rsid w:val="00FD2044"/>
    <w:rsid w:val="00FD2D3D"/>
    <w:rsid w:val="00FD57D6"/>
    <w:rsid w:val="00FD7867"/>
    <w:rsid w:val="00FF3A24"/>
    <w:rsid w:val="00FF6141"/>
    <w:rsid w:val="00FF68E3"/>
    <w:rsid w:val="01F780C4"/>
    <w:rsid w:val="03D16E48"/>
    <w:rsid w:val="0413E019"/>
    <w:rsid w:val="044343DF"/>
    <w:rsid w:val="052DF991"/>
    <w:rsid w:val="06D1DF78"/>
    <w:rsid w:val="075D42F1"/>
    <w:rsid w:val="08198F57"/>
    <w:rsid w:val="081B9CFC"/>
    <w:rsid w:val="09977B53"/>
    <w:rsid w:val="09FECB05"/>
    <w:rsid w:val="0AF6396B"/>
    <w:rsid w:val="0B3BB485"/>
    <w:rsid w:val="0B9A9B66"/>
    <w:rsid w:val="0BCEB3A0"/>
    <w:rsid w:val="0D76BCDE"/>
    <w:rsid w:val="0EF5EFD4"/>
    <w:rsid w:val="10184FCA"/>
    <w:rsid w:val="10AFDBE7"/>
    <w:rsid w:val="117C5BDC"/>
    <w:rsid w:val="11E5F89D"/>
    <w:rsid w:val="125B85C1"/>
    <w:rsid w:val="149FC059"/>
    <w:rsid w:val="14ED7B2D"/>
    <w:rsid w:val="15A77650"/>
    <w:rsid w:val="16792870"/>
    <w:rsid w:val="18C9B770"/>
    <w:rsid w:val="199AEB62"/>
    <w:rsid w:val="1B5F0326"/>
    <w:rsid w:val="1C51B2C9"/>
    <w:rsid w:val="1C9EC35C"/>
    <w:rsid w:val="1E6B56CD"/>
    <w:rsid w:val="1F56461C"/>
    <w:rsid w:val="1FD2FD96"/>
    <w:rsid w:val="21838C3F"/>
    <w:rsid w:val="21DAB893"/>
    <w:rsid w:val="22E93F82"/>
    <w:rsid w:val="23E94FDD"/>
    <w:rsid w:val="243AC027"/>
    <w:rsid w:val="247724CD"/>
    <w:rsid w:val="24BB40F8"/>
    <w:rsid w:val="24D6BCC2"/>
    <w:rsid w:val="25F5974A"/>
    <w:rsid w:val="280E5D84"/>
    <w:rsid w:val="2838097C"/>
    <w:rsid w:val="295097A1"/>
    <w:rsid w:val="2992ED4F"/>
    <w:rsid w:val="2A4D1711"/>
    <w:rsid w:val="2AAFF070"/>
    <w:rsid w:val="2C4BC0D1"/>
    <w:rsid w:val="2CA47A60"/>
    <w:rsid w:val="2D170CE4"/>
    <w:rsid w:val="2D7F8285"/>
    <w:rsid w:val="2D85916A"/>
    <w:rsid w:val="2D97752C"/>
    <w:rsid w:val="2DD00226"/>
    <w:rsid w:val="2E9AD45A"/>
    <w:rsid w:val="2EF5B444"/>
    <w:rsid w:val="2F165966"/>
    <w:rsid w:val="307FA393"/>
    <w:rsid w:val="308F723A"/>
    <w:rsid w:val="31B31A3F"/>
    <w:rsid w:val="32F30C11"/>
    <w:rsid w:val="349315A0"/>
    <w:rsid w:val="37A8FB49"/>
    <w:rsid w:val="382D6AF3"/>
    <w:rsid w:val="39C180B8"/>
    <w:rsid w:val="3A955CB8"/>
    <w:rsid w:val="3DFFA08A"/>
    <w:rsid w:val="401E8095"/>
    <w:rsid w:val="402F82BC"/>
    <w:rsid w:val="41E48669"/>
    <w:rsid w:val="428D90F1"/>
    <w:rsid w:val="42B989A9"/>
    <w:rsid w:val="433A7D54"/>
    <w:rsid w:val="46721E16"/>
    <w:rsid w:val="48969955"/>
    <w:rsid w:val="48D512FB"/>
    <w:rsid w:val="48D96535"/>
    <w:rsid w:val="4915B65F"/>
    <w:rsid w:val="49BD3CA5"/>
    <w:rsid w:val="49D5D223"/>
    <w:rsid w:val="4C99D1DB"/>
    <w:rsid w:val="4D102C5D"/>
    <w:rsid w:val="4DADD277"/>
    <w:rsid w:val="4E9921CC"/>
    <w:rsid w:val="4F4E6BC0"/>
    <w:rsid w:val="4FB37A75"/>
    <w:rsid w:val="4FDEDFC4"/>
    <w:rsid w:val="51CEE635"/>
    <w:rsid w:val="53259D91"/>
    <w:rsid w:val="533F097E"/>
    <w:rsid w:val="5392605E"/>
    <w:rsid w:val="53EDA6FC"/>
    <w:rsid w:val="54A85AC1"/>
    <w:rsid w:val="5540A307"/>
    <w:rsid w:val="5564BEE4"/>
    <w:rsid w:val="577E8079"/>
    <w:rsid w:val="5A08F37F"/>
    <w:rsid w:val="5A22F890"/>
    <w:rsid w:val="5A66AFFF"/>
    <w:rsid w:val="5A8DFD39"/>
    <w:rsid w:val="5B2F5B41"/>
    <w:rsid w:val="5B6F870F"/>
    <w:rsid w:val="5BCE2B96"/>
    <w:rsid w:val="5CB54D50"/>
    <w:rsid w:val="5DDAF483"/>
    <w:rsid w:val="5E1CF526"/>
    <w:rsid w:val="5E50B05C"/>
    <w:rsid w:val="5E5AC8D8"/>
    <w:rsid w:val="5E608A6D"/>
    <w:rsid w:val="5E654136"/>
    <w:rsid w:val="5F9EB8BD"/>
    <w:rsid w:val="5FFE7A12"/>
    <w:rsid w:val="6070617B"/>
    <w:rsid w:val="6096A2E1"/>
    <w:rsid w:val="60C72572"/>
    <w:rsid w:val="60D3ED85"/>
    <w:rsid w:val="62CF8DE9"/>
    <w:rsid w:val="62D45DC0"/>
    <w:rsid w:val="65BDBF46"/>
    <w:rsid w:val="66FE6E34"/>
    <w:rsid w:val="670BBD35"/>
    <w:rsid w:val="678C5E3F"/>
    <w:rsid w:val="67DBE8AA"/>
    <w:rsid w:val="68274A5F"/>
    <w:rsid w:val="6954F035"/>
    <w:rsid w:val="69A535C8"/>
    <w:rsid w:val="6A240F5E"/>
    <w:rsid w:val="6B1DE6EE"/>
    <w:rsid w:val="6B96F352"/>
    <w:rsid w:val="6D44E884"/>
    <w:rsid w:val="6EDC04B7"/>
    <w:rsid w:val="7014AA89"/>
    <w:rsid w:val="701BD3E4"/>
    <w:rsid w:val="72F5812B"/>
    <w:rsid w:val="73E3FB40"/>
    <w:rsid w:val="752D942B"/>
    <w:rsid w:val="75ABF168"/>
    <w:rsid w:val="77029266"/>
    <w:rsid w:val="77FAD04C"/>
    <w:rsid w:val="78C7DF43"/>
    <w:rsid w:val="791F1A80"/>
    <w:rsid w:val="7A019F7B"/>
    <w:rsid w:val="7A24A309"/>
    <w:rsid w:val="7AA08EB9"/>
    <w:rsid w:val="7C5A8F0A"/>
    <w:rsid w:val="7CDFC6C9"/>
    <w:rsid w:val="7CEB4F26"/>
    <w:rsid w:val="7D6280DA"/>
    <w:rsid w:val="7E69A51C"/>
    <w:rsid w:val="7E8B1967"/>
    <w:rsid w:val="7F0E690C"/>
    <w:rsid w:val="7F1566F4"/>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73FB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iPriority="10" w:unhideWhenUsed="1" w:qFormat="1"/>
    <w:lsdException w:name="List Bullet 4" w:semiHidden="1" w:uiPriority="10" w:unhideWhenUsed="1" w:qFormat="1"/>
    <w:lsdException w:name="List Bullet 5" w:semiHidden="1" w:uiPriority="10" w:unhideWhenUsed="1" w:qFormat="1"/>
    <w:lsdException w:name="List Number 2" w:uiPriority="15" w:qFormat="1"/>
    <w:lsdException w:name="List Number 3" w:uiPriority="15" w:qFormat="1"/>
    <w:lsdException w:name="List Number 4" w:uiPriority="15" w:qFormat="1"/>
    <w:lsdException w:name="List Number 5" w:uiPriority="15" w:qFormat="1"/>
    <w:lsdException w:name="Title" w:uiPriority="4"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1" w:unhideWhenUsed="1"/>
    <w:lsdException w:name="Body Text First Indent" w:semiHidden="1" w:uiPriority="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7" w:qFormat="1"/>
    <w:lsdException w:name="Intense Quote" w:uiPriority="2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23" w:qFormat="1"/>
    <w:lsdException w:name="Intense Reference" w:uiPriority="24"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20277"/>
    <w:pPr>
      <w:spacing w:after="160" w:line="240" w:lineRule="auto"/>
      <w:jc w:val="both"/>
    </w:pPr>
    <w:rPr>
      <w:color w:val="000000" w:themeColor="text1"/>
      <w:sz w:val="20"/>
    </w:rPr>
  </w:style>
  <w:style w:type="paragraph" w:styleId="Nadpis1">
    <w:name w:val="heading 1"/>
    <w:basedOn w:val="Normln"/>
    <w:next w:val="Normln"/>
    <w:link w:val="Nadpis1Char"/>
    <w:uiPriority w:val="9"/>
    <w:qFormat/>
    <w:rsid w:val="00B43144"/>
    <w:pPr>
      <w:keepNext/>
      <w:keepLines/>
      <w:pageBreakBefore/>
      <w:numPr>
        <w:numId w:val="12"/>
      </w:numPr>
      <w:spacing w:before="160" w:after="0"/>
      <w:ind w:left="0" w:firstLine="0"/>
      <w:outlineLvl w:val="0"/>
    </w:pPr>
    <w:rPr>
      <w:rFonts w:asciiTheme="majorHAnsi" w:eastAsiaTheme="majorEastAsia" w:hAnsiTheme="majorHAnsi" w:cstheme="majorBidi"/>
      <w:b/>
      <w:caps/>
      <w:sz w:val="28"/>
      <w:szCs w:val="32"/>
    </w:rPr>
  </w:style>
  <w:style w:type="paragraph" w:styleId="Nadpis2">
    <w:name w:val="heading 2"/>
    <w:basedOn w:val="Normln"/>
    <w:next w:val="Normln"/>
    <w:link w:val="Nadpis2Char"/>
    <w:uiPriority w:val="9"/>
    <w:unhideWhenUsed/>
    <w:qFormat/>
    <w:rsid w:val="00B43144"/>
    <w:pPr>
      <w:keepNext/>
      <w:keepLines/>
      <w:numPr>
        <w:ilvl w:val="1"/>
        <w:numId w:val="12"/>
      </w:numPr>
      <w:spacing w:before="16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9"/>
    <w:unhideWhenUsed/>
    <w:qFormat/>
    <w:rsid w:val="00B43144"/>
    <w:pPr>
      <w:keepNext/>
      <w:keepLines/>
      <w:numPr>
        <w:ilvl w:val="2"/>
        <w:numId w:val="12"/>
      </w:numPr>
      <w:spacing w:before="16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9"/>
    <w:unhideWhenUsed/>
    <w:qFormat/>
    <w:rsid w:val="00B43144"/>
    <w:pPr>
      <w:keepNext/>
      <w:keepLines/>
      <w:numPr>
        <w:ilvl w:val="3"/>
        <w:numId w:val="13"/>
      </w:numPr>
      <w:spacing w:before="160"/>
      <w:ind w:left="862" w:hanging="862"/>
      <w:outlineLvl w:val="3"/>
    </w:pPr>
    <w:rPr>
      <w:rFonts w:asciiTheme="majorHAnsi" w:eastAsiaTheme="majorEastAsia" w:hAnsiTheme="majorHAnsi" w:cstheme="majorBidi"/>
      <w:b/>
      <w:iCs/>
    </w:rPr>
  </w:style>
  <w:style w:type="paragraph" w:styleId="Nadpis5">
    <w:name w:val="heading 5"/>
    <w:basedOn w:val="Normln"/>
    <w:next w:val="Normln"/>
    <w:link w:val="Nadpis5Char"/>
    <w:uiPriority w:val="9"/>
    <w:unhideWhenUsed/>
    <w:qFormat/>
    <w:rsid w:val="00653CB9"/>
    <w:pPr>
      <w:keepNext/>
      <w:keepLines/>
      <w:numPr>
        <w:ilvl w:val="4"/>
        <w:numId w:val="12"/>
      </w:numPr>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9"/>
    <w:unhideWhenUsed/>
    <w:qFormat/>
    <w:rsid w:val="00C6690E"/>
    <w:pPr>
      <w:keepNext/>
      <w:keepLines/>
      <w:numPr>
        <w:ilvl w:val="5"/>
        <w:numId w:val="12"/>
      </w:numPr>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9"/>
    <w:unhideWhenUsed/>
    <w:qFormat/>
    <w:rsid w:val="00C6690E"/>
    <w:pPr>
      <w:keepNext/>
      <w:keepLines/>
      <w:numPr>
        <w:ilvl w:val="6"/>
        <w:numId w:val="12"/>
      </w:numPr>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9"/>
    <w:unhideWhenUsed/>
    <w:qFormat/>
    <w:rsid w:val="00A95C48"/>
    <w:pPr>
      <w:keepNext/>
      <w:keepLines/>
      <w:numPr>
        <w:ilvl w:val="7"/>
        <w:numId w:val="12"/>
      </w:numPr>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9"/>
    <w:unhideWhenUsed/>
    <w:qFormat/>
    <w:rsid w:val="00A95C48"/>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Conclusion de partie,_Odstavec se seznamem,Seznam - odrážky,Fiche List Paragraph,List Paragraph (Czech Tourism),Název grafu,nad 1,Odstavec se seznamem2,List Paragraph,Odstavec_muj1"/>
    <w:basedOn w:val="Normln"/>
    <w:link w:val="OdstavecseseznamemChar"/>
    <w:uiPriority w:val="34"/>
    <w:unhideWhenUsed/>
    <w:qFormat/>
    <w:rsid w:val="009F7F46"/>
    <w:pPr>
      <w:ind w:left="720"/>
      <w:contextualSpacing/>
    </w:pPr>
  </w:style>
  <w:style w:type="numbering" w:customStyle="1" w:styleId="VariantaB-odrky">
    <w:name w:val="Varianta B - odrážky"/>
    <w:uiPriority w:val="99"/>
    <w:rsid w:val="007102D2"/>
    <w:pPr>
      <w:numPr>
        <w:numId w:val="3"/>
      </w:numPr>
    </w:pPr>
  </w:style>
  <w:style w:type="character" w:customStyle="1" w:styleId="Nadpis1Char">
    <w:name w:val="Nadpis 1 Char"/>
    <w:basedOn w:val="Standardnpsmoodstavce"/>
    <w:link w:val="Nadpis1"/>
    <w:uiPriority w:val="9"/>
    <w:rsid w:val="00B43144"/>
    <w:rPr>
      <w:rFonts w:asciiTheme="majorHAnsi" w:eastAsiaTheme="majorEastAsia" w:hAnsiTheme="majorHAnsi" w:cstheme="majorBidi"/>
      <w:b/>
      <w:caps/>
      <w:color w:val="000000" w:themeColor="text1"/>
      <w:sz w:val="28"/>
      <w:szCs w:val="32"/>
    </w:rPr>
  </w:style>
  <w:style w:type="numbering" w:customStyle="1" w:styleId="VariantaA-odrky">
    <w:name w:val="Varianta A - odrážky"/>
    <w:uiPriority w:val="99"/>
    <w:rsid w:val="00262DAF"/>
    <w:pPr>
      <w:numPr>
        <w:numId w:val="4"/>
      </w:numPr>
    </w:pPr>
  </w:style>
  <w:style w:type="character" w:customStyle="1" w:styleId="Nadpis2Char">
    <w:name w:val="Nadpis 2 Char"/>
    <w:basedOn w:val="Standardnpsmoodstavce"/>
    <w:link w:val="Nadpis2"/>
    <w:uiPriority w:val="9"/>
    <w:rsid w:val="00B43144"/>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6"/>
      </w:numPr>
    </w:pPr>
  </w:style>
  <w:style w:type="numbering" w:customStyle="1" w:styleId="VariantaB-sla">
    <w:name w:val="Varianta B - čísla"/>
    <w:uiPriority w:val="99"/>
    <w:rsid w:val="009F7F46"/>
    <w:pPr>
      <w:numPr>
        <w:numId w:val="5"/>
      </w:numPr>
    </w:pPr>
  </w:style>
  <w:style w:type="character" w:customStyle="1" w:styleId="Nadpis3Char">
    <w:name w:val="Nadpis 3 Char"/>
    <w:basedOn w:val="Standardnpsmoodstavce"/>
    <w:link w:val="Nadpis3"/>
    <w:uiPriority w:val="9"/>
    <w:rsid w:val="00B43144"/>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9"/>
    <w:rsid w:val="00B43144"/>
    <w:rPr>
      <w:rFonts w:asciiTheme="majorHAnsi" w:eastAsiaTheme="majorEastAsia" w:hAnsiTheme="majorHAnsi" w:cstheme="majorBidi"/>
      <w:b/>
      <w:iCs/>
      <w:color w:val="000000" w:themeColor="text1"/>
      <w:sz w:val="20"/>
    </w:rPr>
  </w:style>
  <w:style w:type="character" w:customStyle="1" w:styleId="Nadpis5Char">
    <w:name w:val="Nadpis 5 Char"/>
    <w:basedOn w:val="Standardnpsmoodstavce"/>
    <w:link w:val="Nadpis5"/>
    <w:uiPriority w:val="9"/>
    <w:rsid w:val="00653CB9"/>
    <w:rPr>
      <w:rFonts w:asciiTheme="majorHAnsi" w:eastAsiaTheme="majorEastAsia" w:hAnsiTheme="majorHAnsi" w:cstheme="majorBidi"/>
      <w:b/>
      <w:color w:val="000000" w:themeColor="text1"/>
      <w:sz w:val="20"/>
    </w:rPr>
  </w:style>
  <w:style w:type="character" w:customStyle="1" w:styleId="Nadpis6Char">
    <w:name w:val="Nadpis 6 Char"/>
    <w:basedOn w:val="Standardnpsmoodstavce"/>
    <w:link w:val="Nadpis6"/>
    <w:uiPriority w:val="9"/>
    <w:rsid w:val="003250CB"/>
    <w:rPr>
      <w:rFonts w:asciiTheme="majorHAnsi" w:eastAsiaTheme="majorEastAsia" w:hAnsiTheme="majorHAnsi" w:cstheme="majorBidi"/>
      <w:i/>
      <w:color w:val="000000" w:themeColor="text1"/>
      <w:sz w:val="20"/>
    </w:rPr>
  </w:style>
  <w:style w:type="character" w:customStyle="1" w:styleId="Nadpis7Char">
    <w:name w:val="Nadpis 7 Char"/>
    <w:basedOn w:val="Standardnpsmoodstavce"/>
    <w:link w:val="Nadpis7"/>
    <w:uiPriority w:val="9"/>
    <w:rsid w:val="003250CB"/>
    <w:rPr>
      <w:rFonts w:asciiTheme="majorHAnsi" w:eastAsiaTheme="majorEastAsia" w:hAnsiTheme="majorHAnsi" w:cstheme="majorBidi"/>
      <w:iCs/>
      <w:color w:val="000000" w:themeColor="text1"/>
      <w:sz w:val="20"/>
    </w:rPr>
  </w:style>
  <w:style w:type="character" w:customStyle="1" w:styleId="Nadpis8Char">
    <w:name w:val="Nadpis 8 Char"/>
    <w:basedOn w:val="Standardnpsmoodstavce"/>
    <w:link w:val="Nadpis8"/>
    <w:uiPriority w:val="9"/>
    <w:rsid w:val="003250CB"/>
    <w:rPr>
      <w:rFonts w:asciiTheme="majorHAnsi" w:eastAsiaTheme="majorEastAsia" w:hAnsiTheme="majorHAnsi" w:cstheme="majorBidi"/>
      <w:b/>
      <w:color w:val="272727" w:themeColor="text1" w:themeTint="D8"/>
      <w:sz w:val="20"/>
      <w:szCs w:val="21"/>
    </w:rPr>
  </w:style>
  <w:style w:type="character" w:customStyle="1" w:styleId="Nadpis9Char">
    <w:name w:val="Nadpis 9 Char"/>
    <w:basedOn w:val="Standardnpsmoodstavce"/>
    <w:link w:val="Nadpis9"/>
    <w:uiPriority w:val="9"/>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C55371"/>
    <w:pPr>
      <w:keepNext/>
      <w:keepLines/>
      <w:spacing w:after="0"/>
      <w:contextualSpacing/>
    </w:pPr>
    <w:rPr>
      <w:rFonts w:asciiTheme="majorHAnsi" w:eastAsiaTheme="majorEastAsia" w:hAnsiTheme="majorHAnsi" w:cstheme="majorBidi"/>
      <w:color w:val="004B8D" w:themeColor="text2"/>
      <w:spacing w:val="-10"/>
      <w:kern w:val="28"/>
      <w:sz w:val="48"/>
      <w:szCs w:val="56"/>
    </w:rPr>
  </w:style>
  <w:style w:type="character" w:customStyle="1" w:styleId="NzevChar">
    <w:name w:val="Název Char"/>
    <w:basedOn w:val="Standardnpsmoodstavce"/>
    <w:link w:val="Nzev"/>
    <w:uiPriority w:val="4"/>
    <w:rsid w:val="00C55371"/>
    <w:rPr>
      <w:rFonts w:asciiTheme="majorHAnsi" w:eastAsiaTheme="majorEastAsia" w:hAnsiTheme="majorHAnsi" w:cstheme="majorBidi"/>
      <w:color w:val="004B8D" w:themeColor="text2"/>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C55371"/>
    <w:pPr>
      <w:keepLines/>
      <w:pBdr>
        <w:top w:val="single" w:sz="4" w:space="10" w:color="004B8D" w:themeColor="accent2"/>
        <w:bottom w:val="single" w:sz="4" w:space="10" w:color="004B8D" w:themeColor="accent2"/>
      </w:pBdr>
      <w:spacing w:before="240" w:after="240"/>
      <w:ind w:left="357" w:right="357"/>
    </w:pPr>
    <w:rPr>
      <w:i/>
      <w:iCs/>
      <w:color w:val="004B8D" w:themeColor="text2"/>
    </w:rPr>
  </w:style>
  <w:style w:type="character" w:customStyle="1" w:styleId="VrazncittChar">
    <w:name w:val="Výrazný citát Char"/>
    <w:basedOn w:val="Standardnpsmoodstavce"/>
    <w:link w:val="Vrazncitt"/>
    <w:uiPriority w:val="28"/>
    <w:rsid w:val="00C55371"/>
    <w:rPr>
      <w:i/>
      <w:iCs/>
      <w:color w:val="004B8D" w:themeColor="text2"/>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9"/>
      </w:numPr>
      <w:spacing w:after="0"/>
    </w:pPr>
  </w:style>
  <w:style w:type="paragraph" w:styleId="slovanseznam2">
    <w:name w:val="List Number 2"/>
    <w:aliases w:val="Číslovaný seznam A 2"/>
    <w:basedOn w:val="Normln"/>
    <w:uiPriority w:val="15"/>
    <w:qFormat/>
    <w:rsid w:val="001B1E4A"/>
    <w:pPr>
      <w:numPr>
        <w:ilvl w:val="1"/>
        <w:numId w:val="9"/>
      </w:numPr>
      <w:spacing w:after="0"/>
      <w:contextualSpacing/>
    </w:pPr>
  </w:style>
  <w:style w:type="paragraph" w:styleId="slovanseznam3">
    <w:name w:val="List Number 3"/>
    <w:aliases w:val="Číslovaný seznam A 3"/>
    <w:basedOn w:val="Normln"/>
    <w:uiPriority w:val="15"/>
    <w:qFormat/>
    <w:rsid w:val="001B1E4A"/>
    <w:pPr>
      <w:numPr>
        <w:ilvl w:val="2"/>
        <w:numId w:val="9"/>
      </w:numPr>
      <w:spacing w:after="0"/>
      <w:contextualSpacing/>
    </w:pPr>
  </w:style>
  <w:style w:type="paragraph" w:styleId="slovanseznam4">
    <w:name w:val="List Number 4"/>
    <w:aliases w:val="Číslovaný seznam A 4"/>
    <w:basedOn w:val="Normln"/>
    <w:uiPriority w:val="15"/>
    <w:qFormat/>
    <w:rsid w:val="001B1E4A"/>
    <w:pPr>
      <w:numPr>
        <w:ilvl w:val="3"/>
        <w:numId w:val="9"/>
      </w:numPr>
      <w:spacing w:after="0"/>
      <w:contextualSpacing/>
    </w:pPr>
  </w:style>
  <w:style w:type="paragraph" w:styleId="slovanseznam5">
    <w:name w:val="List Number 5"/>
    <w:aliases w:val="Číslovaný seznam A 5"/>
    <w:basedOn w:val="Normln"/>
    <w:uiPriority w:val="15"/>
    <w:qFormat/>
    <w:rsid w:val="001B1E4A"/>
    <w:pPr>
      <w:numPr>
        <w:ilvl w:val="4"/>
        <w:numId w:val="9"/>
      </w:numPr>
      <w:spacing w:after="0"/>
      <w:contextualSpacing/>
    </w:pPr>
  </w:style>
  <w:style w:type="paragraph" w:customStyle="1" w:styleId="slovanseznamB">
    <w:name w:val="Číslovaný seznam B"/>
    <w:basedOn w:val="Normln"/>
    <w:uiPriority w:val="16"/>
    <w:qFormat/>
    <w:rsid w:val="009F7F46"/>
    <w:pPr>
      <w:numPr>
        <w:numId w:val="7"/>
      </w:numPr>
      <w:spacing w:after="0"/>
    </w:pPr>
  </w:style>
  <w:style w:type="paragraph" w:customStyle="1" w:styleId="slovanseznamB2">
    <w:name w:val="Číslovaný seznam B 2"/>
    <w:basedOn w:val="Normln"/>
    <w:uiPriority w:val="16"/>
    <w:qFormat/>
    <w:rsid w:val="009F7F46"/>
    <w:pPr>
      <w:numPr>
        <w:ilvl w:val="1"/>
        <w:numId w:val="7"/>
      </w:numPr>
      <w:spacing w:after="0"/>
    </w:pPr>
  </w:style>
  <w:style w:type="paragraph" w:customStyle="1" w:styleId="slovanseznamB3">
    <w:name w:val="Číslovaný seznam B 3"/>
    <w:basedOn w:val="Normln"/>
    <w:uiPriority w:val="16"/>
    <w:qFormat/>
    <w:rsid w:val="009F7F46"/>
    <w:pPr>
      <w:numPr>
        <w:ilvl w:val="2"/>
        <w:numId w:val="7"/>
      </w:numPr>
      <w:spacing w:after="0"/>
    </w:pPr>
  </w:style>
  <w:style w:type="paragraph" w:customStyle="1" w:styleId="slovanseznamB4">
    <w:name w:val="Číslovaný seznam B 4"/>
    <w:basedOn w:val="Normln"/>
    <w:uiPriority w:val="16"/>
    <w:qFormat/>
    <w:rsid w:val="009F7F46"/>
    <w:pPr>
      <w:numPr>
        <w:ilvl w:val="3"/>
        <w:numId w:val="7"/>
      </w:numPr>
      <w:spacing w:after="0"/>
    </w:pPr>
  </w:style>
  <w:style w:type="paragraph" w:customStyle="1" w:styleId="slovanseznamB5">
    <w:name w:val="Číslovaný seznam B 5"/>
    <w:basedOn w:val="Normln"/>
    <w:uiPriority w:val="16"/>
    <w:qFormat/>
    <w:rsid w:val="009F7F46"/>
    <w:pPr>
      <w:numPr>
        <w:ilvl w:val="4"/>
        <w:numId w:val="7"/>
      </w:numPr>
      <w:spacing w:after="0"/>
    </w:pPr>
  </w:style>
  <w:style w:type="paragraph" w:styleId="Seznamsodrkami3">
    <w:name w:val="List Bullet 3"/>
    <w:aliases w:val="Seznam s odrážkami A 3"/>
    <w:basedOn w:val="Normln"/>
    <w:uiPriority w:val="10"/>
    <w:qFormat/>
    <w:rsid w:val="00262DAF"/>
    <w:pPr>
      <w:numPr>
        <w:ilvl w:val="2"/>
        <w:numId w:val="8"/>
      </w:numPr>
      <w:spacing w:after="0"/>
      <w:contextualSpacing/>
    </w:pPr>
  </w:style>
  <w:style w:type="paragraph" w:styleId="Seznamsodrkami4">
    <w:name w:val="List Bullet 4"/>
    <w:aliases w:val="Seznam s odrážkami A 4"/>
    <w:basedOn w:val="Normln"/>
    <w:uiPriority w:val="10"/>
    <w:qFormat/>
    <w:rsid w:val="00262DAF"/>
    <w:pPr>
      <w:numPr>
        <w:ilvl w:val="3"/>
        <w:numId w:val="8"/>
      </w:numPr>
      <w:spacing w:after="0"/>
      <w:contextualSpacing/>
    </w:pPr>
  </w:style>
  <w:style w:type="paragraph" w:styleId="Seznamsodrkami5">
    <w:name w:val="List Bullet 5"/>
    <w:aliases w:val="Seznam s odrážkami A 5"/>
    <w:basedOn w:val="Normln"/>
    <w:uiPriority w:val="10"/>
    <w:qFormat/>
    <w:rsid w:val="00262DAF"/>
    <w:pPr>
      <w:numPr>
        <w:ilvl w:val="4"/>
        <w:numId w:val="8"/>
      </w:numPr>
      <w:spacing w:after="0"/>
    </w:pPr>
  </w:style>
  <w:style w:type="paragraph" w:styleId="Seznamsodrkami">
    <w:name w:val="List Bullet"/>
    <w:aliases w:val="Seznam s odrážkami A"/>
    <w:basedOn w:val="Normln"/>
    <w:uiPriority w:val="10"/>
    <w:qFormat/>
    <w:rsid w:val="00262DAF"/>
    <w:pPr>
      <w:numPr>
        <w:numId w:val="8"/>
      </w:numPr>
      <w:spacing w:after="0"/>
      <w:contextualSpacing/>
    </w:pPr>
  </w:style>
  <w:style w:type="paragraph" w:styleId="Seznamsodrkami2">
    <w:name w:val="List Bullet 2"/>
    <w:aliases w:val="Seznam s odrážkami A 2"/>
    <w:basedOn w:val="Normln"/>
    <w:uiPriority w:val="10"/>
    <w:qFormat/>
    <w:rsid w:val="00262DAF"/>
    <w:pPr>
      <w:numPr>
        <w:ilvl w:val="1"/>
        <w:numId w:val="8"/>
      </w:numPr>
      <w:spacing w:after="0"/>
      <w:contextualSpacing/>
    </w:pPr>
  </w:style>
  <w:style w:type="paragraph" w:customStyle="1" w:styleId="Nadpis1-mimoobsah">
    <w:name w:val="Nadpis 1 - mimo obsah"/>
    <w:basedOn w:val="Normln"/>
    <w:next w:val="Normln"/>
    <w:uiPriority w:val="8"/>
    <w:qFormat/>
    <w:rsid w:val="00C55371"/>
    <w:pPr>
      <w:keepNext/>
      <w:keepLines/>
      <w:spacing w:before="160" w:after="0"/>
    </w:pPr>
    <w:rPr>
      <w:rFonts w:asciiTheme="majorHAnsi" w:hAnsiTheme="majorHAnsi"/>
      <w:b/>
      <w:color w:val="004B8D" w:themeColor="text2"/>
      <w:sz w:val="28"/>
    </w:rPr>
  </w:style>
  <w:style w:type="paragraph" w:customStyle="1" w:styleId="Nadpis2-mimoobsah">
    <w:name w:val="Nadpis 2 - mimo obsah"/>
    <w:basedOn w:val="Normln"/>
    <w:next w:val="Normln"/>
    <w:uiPriority w:val="8"/>
    <w:qFormat/>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11"/>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11"/>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39"/>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aliases w:val="Text v bloku A"/>
    <w:basedOn w:val="Normln"/>
    <w:uiPriority w:val="29"/>
    <w:unhideWhenUsed/>
    <w:rsid w:val="00C55371"/>
    <w:pPr>
      <w:pBdr>
        <w:top w:val="single" w:sz="2" w:space="4" w:color="004B8D" w:themeColor="accent2"/>
        <w:left w:val="single" w:sz="2" w:space="8" w:color="004B8D" w:themeColor="accent2"/>
        <w:bottom w:val="single" w:sz="2" w:space="4" w:color="004B8D" w:themeColor="accent2"/>
        <w:right w:val="single" w:sz="2" w:space="8" w:color="004B8D" w:themeColor="accent2"/>
      </w:pBdr>
      <w:ind w:left="357" w:right="357"/>
    </w:pPr>
    <w:rPr>
      <w:rFonts w:eastAsiaTheme="minorEastAsia"/>
      <w:i/>
      <w:iCs/>
      <w:color w:val="004B8D" w:themeColor="accent2"/>
    </w:rPr>
  </w:style>
  <w:style w:type="character" w:styleId="Sledovanodkaz">
    <w:name w:val="FollowedHyperlink"/>
    <w:basedOn w:val="Standardnpsmoodstavce"/>
    <w:uiPriority w:val="99"/>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TextvblokuB">
    <w:name w:val="Text v bloku B"/>
    <w:basedOn w:val="Normln"/>
    <w:uiPriority w:val="29"/>
    <w:qFormat/>
    <w:rsid w:val="00C55371"/>
    <w:pPr>
      <w:pBdr>
        <w:top w:val="single" w:sz="2" w:space="4" w:color="004B8D" w:themeColor="accent2"/>
        <w:left w:val="single" w:sz="2" w:space="8" w:color="004B8D" w:themeColor="accent2"/>
        <w:bottom w:val="single" w:sz="2" w:space="4" w:color="004B8D" w:themeColor="accent2"/>
        <w:right w:val="single" w:sz="2" w:space="8" w:color="004B8D" w:themeColor="accent2"/>
      </w:pBdr>
      <w:shd w:val="clear" w:color="auto" w:fill="004B8D" w:themeFill="accent2"/>
      <w:ind w:left="357" w:right="357"/>
    </w:pPr>
    <w:rPr>
      <w:color w:val="FFFFFF" w:themeColor="background1"/>
    </w:rPr>
  </w:style>
  <w:style w:type="paragraph" w:customStyle="1" w:styleId="SeznamsodrkamiB">
    <w:name w:val="Seznam s odrážkami B"/>
    <w:basedOn w:val="Normln"/>
    <w:uiPriority w:val="11"/>
    <w:qFormat/>
    <w:rsid w:val="007102D2"/>
    <w:pPr>
      <w:numPr>
        <w:numId w:val="10"/>
      </w:numPr>
      <w:spacing w:after="0"/>
    </w:pPr>
  </w:style>
  <w:style w:type="paragraph" w:customStyle="1" w:styleId="SeznamsodrkamiB2">
    <w:name w:val="Seznam s odrážkami B 2"/>
    <w:basedOn w:val="Normln"/>
    <w:uiPriority w:val="11"/>
    <w:qFormat/>
    <w:rsid w:val="007102D2"/>
    <w:pPr>
      <w:numPr>
        <w:ilvl w:val="1"/>
        <w:numId w:val="10"/>
      </w:numPr>
      <w:spacing w:after="0"/>
    </w:pPr>
  </w:style>
  <w:style w:type="paragraph" w:customStyle="1" w:styleId="SeznamsodrkamiB3">
    <w:name w:val="Seznam s odrážkami B 3"/>
    <w:basedOn w:val="Normln"/>
    <w:uiPriority w:val="11"/>
    <w:qFormat/>
    <w:rsid w:val="007102D2"/>
    <w:pPr>
      <w:numPr>
        <w:ilvl w:val="2"/>
        <w:numId w:val="10"/>
      </w:numPr>
      <w:spacing w:after="0"/>
    </w:pPr>
  </w:style>
  <w:style w:type="paragraph" w:customStyle="1" w:styleId="SeznamsodrkamiB4">
    <w:name w:val="Seznam s odrážkami B 4"/>
    <w:basedOn w:val="Normln"/>
    <w:uiPriority w:val="11"/>
    <w:qFormat/>
    <w:rsid w:val="007102D2"/>
    <w:pPr>
      <w:numPr>
        <w:ilvl w:val="3"/>
        <w:numId w:val="10"/>
      </w:numPr>
      <w:spacing w:after="0"/>
    </w:pPr>
  </w:style>
  <w:style w:type="paragraph" w:customStyle="1" w:styleId="SeznamsodrkamiB5">
    <w:name w:val="Seznam s odrážkami B 5"/>
    <w:basedOn w:val="Normln"/>
    <w:uiPriority w:val="11"/>
    <w:qFormat/>
    <w:rsid w:val="007102D2"/>
    <w:pPr>
      <w:numPr>
        <w:ilvl w:val="4"/>
        <w:numId w:val="10"/>
      </w:numPr>
      <w:spacing w:after="0"/>
    </w:pPr>
  </w:style>
  <w:style w:type="paragraph" w:styleId="Zhlav">
    <w:name w:val="header"/>
    <w:basedOn w:val="Normln"/>
    <w:link w:val="ZhlavChar"/>
    <w:uiPriority w:val="99"/>
    <w:unhideWhenUsed/>
    <w:rsid w:val="007F3563"/>
    <w:pPr>
      <w:tabs>
        <w:tab w:val="center" w:pos="4536"/>
        <w:tab w:val="right" w:pos="9072"/>
      </w:tabs>
      <w:spacing w:after="0"/>
    </w:pPr>
  </w:style>
  <w:style w:type="character" w:customStyle="1" w:styleId="ZhlavChar">
    <w:name w:val="Záhlaví Char"/>
    <w:basedOn w:val="Standardnpsmoodstavce"/>
    <w:link w:val="Zhlav"/>
    <w:uiPriority w:val="99"/>
    <w:rsid w:val="007F3563"/>
    <w:rPr>
      <w:color w:val="000000" w:themeColor="text1"/>
    </w:rPr>
  </w:style>
  <w:style w:type="paragraph" w:styleId="Zpat">
    <w:name w:val="footer"/>
    <w:basedOn w:val="Normln"/>
    <w:link w:val="ZpatChar"/>
    <w:uiPriority w:val="99"/>
    <w:unhideWhenUsed/>
    <w:rsid w:val="007F3563"/>
    <w:pPr>
      <w:tabs>
        <w:tab w:val="center" w:pos="4536"/>
        <w:tab w:val="right" w:pos="9072"/>
      </w:tabs>
      <w:spacing w:after="0"/>
    </w:pPr>
  </w:style>
  <w:style w:type="character" w:customStyle="1" w:styleId="ZpatChar">
    <w:name w:val="Zápatí Char"/>
    <w:basedOn w:val="Standardnpsmoodstavce"/>
    <w:link w:val="Zpat"/>
    <w:uiPriority w:val="99"/>
    <w:rsid w:val="007F3563"/>
    <w:rPr>
      <w:color w:val="000000" w:themeColor="text1"/>
    </w:rPr>
  </w:style>
  <w:style w:type="character" w:customStyle="1" w:styleId="Nevyeenzmnka1">
    <w:name w:val="Nevyřešená zmínka1"/>
    <w:basedOn w:val="Standardnpsmoodstavce"/>
    <w:uiPriority w:val="99"/>
    <w:semiHidden/>
    <w:unhideWhenUsed/>
    <w:rsid w:val="008A5B73"/>
    <w:rPr>
      <w:color w:val="605E5C"/>
      <w:shd w:val="clear" w:color="auto" w:fill="E1DFDD"/>
    </w:rPr>
  </w:style>
  <w:style w:type="character" w:customStyle="1" w:styleId="OdstavecseseznamemChar">
    <w:name w:val="Odstavec se seznamem Char"/>
    <w:aliases w:val="Nad Char,Odstavec cíl se seznamem Char,Odstavec se seznamem5 Char,Conclusion de partie Char,_Odstavec se seznamem Char,Seznam - odrážky Char,Fiche List Paragraph Char,List Paragraph (Czech Tourism) Char,Název grafu Char"/>
    <w:link w:val="Odstavecseseznamem"/>
    <w:uiPriority w:val="34"/>
    <w:qFormat/>
    <w:locked/>
    <w:rsid w:val="0052746F"/>
    <w:rPr>
      <w:color w:val="000000" w:themeColor="text1"/>
    </w:rPr>
  </w:style>
  <w:style w:type="paragraph" w:styleId="Textpoznpodarou">
    <w:name w:val="footnote text"/>
    <w:aliases w:val="pozn. pod čarou,Footnote text,Fußnotentextf,Schriftart: 9 pt,Schriftart: 10 pt,Schriftart: 8 pt,Char Char Char Char Char,Char Char Char Char,Char Char Char,Char3,Char Char,Text pozn. pod čarou1,Footnote Text Char1"/>
    <w:basedOn w:val="Normln"/>
    <w:link w:val="TextpoznpodarouChar"/>
    <w:uiPriority w:val="99"/>
    <w:unhideWhenUsed/>
    <w:qFormat/>
    <w:rsid w:val="004F3625"/>
    <w:pPr>
      <w:spacing w:after="0"/>
    </w:pPr>
    <w:rPr>
      <w:szCs w:val="20"/>
    </w:rPr>
  </w:style>
  <w:style w:type="character" w:customStyle="1" w:styleId="TextpoznpodarouChar">
    <w:name w:val="Text pozn. pod čarou Char"/>
    <w:aliases w:val="pozn. pod čarou Char,Footnote text Char,Fußnotentextf Char,Schriftart: 9 pt Char,Schriftart: 10 pt Char,Schriftart: 8 pt Char,Char Char Char Char Char Char,Char Char Char Char Char1,Char Char Char Char1,Char3 Char"/>
    <w:basedOn w:val="Standardnpsmoodstavce"/>
    <w:link w:val="Textpoznpodarou"/>
    <w:uiPriority w:val="99"/>
    <w:qFormat/>
    <w:rsid w:val="004F3625"/>
    <w:rPr>
      <w:color w:val="000000" w:themeColor="text1"/>
      <w:sz w:val="20"/>
      <w:szCs w:val="20"/>
    </w:rPr>
  </w:style>
  <w:style w:type="character" w:styleId="Znakapoznpodarou">
    <w:name w:val="footnote reference"/>
    <w:aliases w:val="Footnote symbol,Footnote,BVI fnr,EN Footnote Reference,Footnote Reference Number,PGI Fußnote Ziffer,Footnote Reference Superscript,Appel note de bas de p,Appel note de bas de page,Légende,Char Car Car Car Car,Voetnootverwijzing,fr"/>
    <w:basedOn w:val="Standardnpsmoodstavce"/>
    <w:link w:val="FootnotesymbolCarZchn"/>
    <w:uiPriority w:val="99"/>
    <w:unhideWhenUsed/>
    <w:qFormat/>
    <w:rsid w:val="004F3625"/>
    <w:rPr>
      <w:vertAlign w:val="superscript"/>
    </w:rPr>
  </w:style>
  <w:style w:type="character" w:styleId="Siln">
    <w:name w:val="Strong"/>
    <w:basedOn w:val="Standardnpsmoodstavce"/>
    <w:uiPriority w:val="22"/>
    <w:qFormat/>
    <w:rsid w:val="00B903BF"/>
    <w:rPr>
      <w:b/>
      <w:bCs/>
    </w:rPr>
  </w:style>
  <w:style w:type="table" w:styleId="Mkatabulky">
    <w:name w:val="Table Grid"/>
    <w:aliases w:val="SGS Table Basic 1,CV table"/>
    <w:basedOn w:val="Normlntabulka"/>
    <w:uiPriority w:val="39"/>
    <w:rsid w:val="00E12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
    <w:rsid w:val="00832AE2"/>
    <w:pPr>
      <w:spacing w:before="100" w:beforeAutospacing="1" w:after="100" w:afterAutospacing="1"/>
      <w:jc w:val="left"/>
    </w:pPr>
    <w:rPr>
      <w:rFonts w:ascii="Times New Roman" w:eastAsia="Times New Roman" w:hAnsi="Times New Roman" w:cs="Times New Roman"/>
      <w:color w:val="auto"/>
      <w:sz w:val="24"/>
      <w:szCs w:val="24"/>
      <w:lang w:eastAsia="cs-CZ"/>
    </w:rPr>
  </w:style>
  <w:style w:type="character" w:customStyle="1" w:styleId="normaltextrun">
    <w:name w:val="normaltextrun"/>
    <w:basedOn w:val="Standardnpsmoodstavce"/>
    <w:rsid w:val="00832AE2"/>
  </w:style>
  <w:style w:type="character" w:customStyle="1" w:styleId="spellingerror">
    <w:name w:val="spellingerror"/>
    <w:basedOn w:val="Standardnpsmoodstavce"/>
    <w:rsid w:val="00832AE2"/>
  </w:style>
  <w:style w:type="character" w:customStyle="1" w:styleId="eop">
    <w:name w:val="eop"/>
    <w:basedOn w:val="Standardnpsmoodstavce"/>
    <w:rsid w:val="00832AE2"/>
  </w:style>
  <w:style w:type="paragraph" w:customStyle="1" w:styleId="oj-normal">
    <w:name w:val="oj-normal"/>
    <w:basedOn w:val="Normln"/>
    <w:rsid w:val="00EA48D0"/>
    <w:pPr>
      <w:spacing w:before="100" w:beforeAutospacing="1" w:after="100" w:afterAutospacing="1"/>
      <w:jc w:val="left"/>
    </w:pPr>
    <w:rPr>
      <w:rFonts w:ascii="Times New Roman" w:eastAsia="Times New Roman" w:hAnsi="Times New Roman" w:cs="Times New Roman"/>
      <w:color w:val="auto"/>
      <w:sz w:val="24"/>
      <w:szCs w:val="24"/>
      <w:lang w:eastAsia="cs-CZ"/>
    </w:rPr>
  </w:style>
  <w:style w:type="paragraph" w:customStyle="1" w:styleId="00Body">
    <w:name w:val="00 Body"/>
    <w:basedOn w:val="Normln"/>
    <w:link w:val="00BodyChar"/>
    <w:qFormat/>
    <w:rsid w:val="00A012E2"/>
    <w:pPr>
      <w:spacing w:before="180" w:after="180" w:line="264" w:lineRule="auto"/>
      <w:jc w:val="left"/>
    </w:pPr>
    <w:rPr>
      <w:rFonts w:ascii="Arial (Body)" w:eastAsia="Times New Roman" w:hAnsi="Arial (Body)" w:cs="Times New Roman"/>
      <w:color w:val="auto"/>
      <w:szCs w:val="20"/>
      <w:lang w:val="en-US"/>
    </w:rPr>
  </w:style>
  <w:style w:type="character" w:customStyle="1" w:styleId="00BodyChar">
    <w:name w:val="00 Body Char"/>
    <w:basedOn w:val="Standardnpsmoodstavce"/>
    <w:link w:val="00Body"/>
    <w:rsid w:val="00A012E2"/>
    <w:rPr>
      <w:rFonts w:ascii="Arial (Body)" w:eastAsia="Times New Roman" w:hAnsi="Arial (Body)" w:cs="Times New Roman"/>
      <w:szCs w:val="20"/>
      <w:lang w:val="en-US"/>
    </w:rPr>
  </w:style>
  <w:style w:type="character" w:customStyle="1" w:styleId="scxw84907031">
    <w:name w:val="scxw84907031"/>
    <w:basedOn w:val="Standardnpsmoodstavce"/>
    <w:rsid w:val="00261C3D"/>
  </w:style>
  <w:style w:type="character" w:styleId="Odkaznakoment">
    <w:name w:val="annotation reference"/>
    <w:basedOn w:val="Standardnpsmoodstavce"/>
    <w:uiPriority w:val="99"/>
    <w:qFormat/>
    <w:rsid w:val="001E55BB"/>
    <w:rPr>
      <w:sz w:val="16"/>
      <w:szCs w:val="16"/>
    </w:rPr>
  </w:style>
  <w:style w:type="paragraph" w:styleId="Normlnweb">
    <w:name w:val="Normal (Web)"/>
    <w:basedOn w:val="Normln"/>
    <w:uiPriority w:val="99"/>
    <w:unhideWhenUsed/>
    <w:rsid w:val="001E55BB"/>
    <w:pPr>
      <w:spacing w:before="100" w:beforeAutospacing="1" w:after="100" w:afterAutospacing="1"/>
      <w:jc w:val="left"/>
    </w:pPr>
    <w:rPr>
      <w:rFonts w:ascii="Times New Roman" w:eastAsia="Times New Roman" w:hAnsi="Times New Roman" w:cs="Times New Roman"/>
      <w:color w:val="auto"/>
      <w:sz w:val="24"/>
      <w:szCs w:val="24"/>
      <w:lang w:eastAsia="cs-CZ"/>
    </w:rPr>
  </w:style>
  <w:style w:type="paragraph" w:customStyle="1" w:styleId="xmsonormal">
    <w:name w:val="x_msonormal"/>
    <w:basedOn w:val="Normln"/>
    <w:rsid w:val="001E55BB"/>
    <w:pPr>
      <w:spacing w:before="100" w:beforeAutospacing="1" w:after="100" w:afterAutospacing="1"/>
      <w:jc w:val="left"/>
    </w:pPr>
    <w:rPr>
      <w:rFonts w:ascii="Times New Roman" w:eastAsia="Times New Roman" w:hAnsi="Times New Roman" w:cs="Times New Roman"/>
      <w:color w:val="auto"/>
      <w:sz w:val="24"/>
      <w:szCs w:val="24"/>
      <w:lang w:eastAsia="cs-CZ"/>
    </w:rPr>
  </w:style>
  <w:style w:type="character" w:customStyle="1" w:styleId="scxw81695220">
    <w:name w:val="scxw81695220"/>
    <w:basedOn w:val="Standardnpsmoodstavce"/>
    <w:rsid w:val="001E55BB"/>
  </w:style>
  <w:style w:type="paragraph" w:styleId="Textkomente">
    <w:name w:val="annotation text"/>
    <w:basedOn w:val="Normln"/>
    <w:link w:val="TextkomenteChar"/>
    <w:uiPriority w:val="99"/>
    <w:unhideWhenUsed/>
    <w:rsid w:val="001E55BB"/>
    <w:pPr>
      <w:suppressAutoHyphens/>
      <w:overflowPunct w:val="0"/>
      <w:spacing w:after="0"/>
      <w:jc w:val="left"/>
      <w:textAlignment w:val="baseline"/>
    </w:pPr>
    <w:rPr>
      <w:rFonts w:ascii="Times New Roman" w:eastAsia="Times New Roman" w:hAnsi="Times New Roman" w:cs="Times New Roman"/>
      <w:color w:val="auto"/>
      <w:szCs w:val="20"/>
      <w:lang w:eastAsia="zh-CN"/>
    </w:rPr>
  </w:style>
  <w:style w:type="character" w:customStyle="1" w:styleId="TextkomenteChar">
    <w:name w:val="Text komentáře Char"/>
    <w:basedOn w:val="Standardnpsmoodstavce"/>
    <w:link w:val="Textkomente"/>
    <w:uiPriority w:val="99"/>
    <w:rsid w:val="001E55BB"/>
    <w:rPr>
      <w:rFonts w:ascii="Times New Roman" w:eastAsia="Times New Roman" w:hAnsi="Times New Roman" w:cs="Times New Roman"/>
      <w:sz w:val="20"/>
      <w:szCs w:val="20"/>
      <w:lang w:eastAsia="zh-CN"/>
    </w:rPr>
  </w:style>
  <w:style w:type="paragraph" w:styleId="Textbubliny">
    <w:name w:val="Balloon Text"/>
    <w:basedOn w:val="Normln"/>
    <w:link w:val="TextbublinyChar"/>
    <w:uiPriority w:val="99"/>
    <w:semiHidden/>
    <w:unhideWhenUsed/>
    <w:rsid w:val="001E55BB"/>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E55BB"/>
    <w:rPr>
      <w:rFonts w:ascii="Segoe UI" w:hAnsi="Segoe UI" w:cs="Segoe UI"/>
      <w:color w:val="000000" w:themeColor="text1"/>
      <w:sz w:val="18"/>
      <w:szCs w:val="18"/>
    </w:rPr>
  </w:style>
  <w:style w:type="paragraph" w:customStyle="1" w:styleId="Default">
    <w:name w:val="Default"/>
    <w:link w:val="DefaultChar"/>
    <w:rsid w:val="00FD78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Standardnpsmoodstavce"/>
    <w:link w:val="Default"/>
    <w:rsid w:val="00FD7867"/>
    <w:rPr>
      <w:rFonts w:ascii="Times New Roman" w:hAnsi="Times New Roman" w:cs="Times New Roman"/>
      <w:color w:val="000000"/>
      <w:sz w:val="24"/>
      <w:szCs w:val="24"/>
    </w:rPr>
  </w:style>
  <w:style w:type="character" w:customStyle="1" w:styleId="K-TextChar">
    <w:name w:val="K-Text Char"/>
    <w:basedOn w:val="Standardnpsmoodstavce"/>
    <w:link w:val="K-Text"/>
    <w:locked/>
    <w:rsid w:val="00F24C34"/>
    <w:rPr>
      <w:rFonts w:ascii="Times New Roman" w:hAnsi="Times New Roman" w:cs="Times New Roman"/>
      <w:iCs/>
      <w:sz w:val="23"/>
      <w:szCs w:val="23"/>
    </w:rPr>
  </w:style>
  <w:style w:type="paragraph" w:customStyle="1" w:styleId="K-Text">
    <w:name w:val="K-Text"/>
    <w:basedOn w:val="Normln"/>
    <w:link w:val="K-TextChar"/>
    <w:qFormat/>
    <w:rsid w:val="00F24C34"/>
    <w:pPr>
      <w:spacing w:after="120" w:line="292" w:lineRule="auto"/>
    </w:pPr>
    <w:rPr>
      <w:rFonts w:ascii="Times New Roman" w:hAnsi="Times New Roman" w:cs="Times New Roman"/>
      <w:iCs/>
      <w:color w:val="auto"/>
      <w:sz w:val="23"/>
      <w:szCs w:val="23"/>
    </w:rPr>
  </w:style>
  <w:style w:type="character" w:customStyle="1" w:styleId="Nevyeenzmnka10">
    <w:name w:val="Nevyřešená zmínka10"/>
    <w:basedOn w:val="Standardnpsmoodstavce"/>
    <w:uiPriority w:val="99"/>
    <w:semiHidden/>
    <w:unhideWhenUsed/>
    <w:rsid w:val="00C42CDB"/>
    <w:rPr>
      <w:color w:val="605E5C"/>
      <w:shd w:val="clear" w:color="auto" w:fill="E1DFDD"/>
    </w:rPr>
  </w:style>
  <w:style w:type="paragraph" w:customStyle="1" w:styleId="K-Nadpis1">
    <w:name w:val="K-Nadpis1"/>
    <w:basedOn w:val="Nadpis1"/>
    <w:link w:val="K-Nadpis1Char"/>
    <w:qFormat/>
    <w:rsid w:val="006D3F2D"/>
    <w:pPr>
      <w:numPr>
        <w:numId w:val="0"/>
      </w:numPr>
      <w:jc w:val="left"/>
    </w:pPr>
    <w:rPr>
      <w:rFonts w:ascii="Times New Roman" w:hAnsi="Times New Roman" w:cs="Times New Roman"/>
      <w:sz w:val="32"/>
    </w:rPr>
  </w:style>
  <w:style w:type="paragraph" w:customStyle="1" w:styleId="K-Nadpis2">
    <w:name w:val="K-Nadpis2"/>
    <w:basedOn w:val="Nadpis2"/>
    <w:link w:val="K-Nadpis2Char"/>
    <w:qFormat/>
    <w:rsid w:val="006D3F2D"/>
    <w:pPr>
      <w:numPr>
        <w:ilvl w:val="0"/>
        <w:numId w:val="0"/>
      </w:numPr>
      <w:jc w:val="left"/>
    </w:pPr>
  </w:style>
  <w:style w:type="character" w:customStyle="1" w:styleId="K-Nadpis1Char">
    <w:name w:val="K-Nadpis1 Char"/>
    <w:basedOn w:val="Nadpis1Char"/>
    <w:link w:val="K-Nadpis1"/>
    <w:rsid w:val="006D3F2D"/>
    <w:rPr>
      <w:rFonts w:ascii="Times New Roman" w:eastAsiaTheme="majorEastAsia" w:hAnsi="Times New Roman" w:cs="Times New Roman"/>
      <w:b/>
      <w:caps/>
      <w:color w:val="000000" w:themeColor="text1"/>
      <w:sz w:val="32"/>
      <w:szCs w:val="32"/>
    </w:rPr>
  </w:style>
  <w:style w:type="paragraph" w:customStyle="1" w:styleId="K-Nadpis3">
    <w:name w:val="K-Nadpis3"/>
    <w:basedOn w:val="Default"/>
    <w:link w:val="K-Nadpis3Char"/>
    <w:qFormat/>
    <w:rsid w:val="00C42CDB"/>
    <w:pPr>
      <w:spacing w:after="120"/>
      <w:jc w:val="both"/>
    </w:pPr>
    <w:rPr>
      <w:b/>
      <w:szCs w:val="23"/>
    </w:rPr>
  </w:style>
  <w:style w:type="character" w:customStyle="1" w:styleId="K-Nadpis2Char">
    <w:name w:val="K-Nadpis2 Char"/>
    <w:basedOn w:val="Nadpis2Char"/>
    <w:link w:val="K-Nadpis2"/>
    <w:rsid w:val="006D3F2D"/>
    <w:rPr>
      <w:rFonts w:asciiTheme="majorHAnsi" w:eastAsiaTheme="majorEastAsia" w:hAnsiTheme="majorHAnsi" w:cstheme="majorBidi"/>
      <w:b/>
      <w:color w:val="000000" w:themeColor="text1"/>
      <w:sz w:val="26"/>
      <w:szCs w:val="26"/>
    </w:rPr>
  </w:style>
  <w:style w:type="character" w:customStyle="1" w:styleId="K-Nadpis3Char">
    <w:name w:val="K-Nadpis3 Char"/>
    <w:basedOn w:val="DefaultChar"/>
    <w:link w:val="K-Nadpis3"/>
    <w:rsid w:val="00C42CDB"/>
    <w:rPr>
      <w:rFonts w:ascii="Times New Roman" w:hAnsi="Times New Roman" w:cs="Times New Roman"/>
      <w:b/>
      <w:color w:val="000000"/>
      <w:sz w:val="24"/>
      <w:szCs w:val="23"/>
    </w:rPr>
  </w:style>
  <w:style w:type="paragraph" w:customStyle="1" w:styleId="K-TextInfo">
    <w:name w:val="K-Text_Info"/>
    <w:basedOn w:val="Default"/>
    <w:link w:val="K-TextInfoChar"/>
    <w:qFormat/>
    <w:rsid w:val="00C42CDB"/>
    <w:pPr>
      <w:spacing w:after="120"/>
      <w:jc w:val="both"/>
    </w:pPr>
    <w:rPr>
      <w:i/>
      <w:iCs/>
      <w:color w:val="2196FF" w:themeColor="text2" w:themeTint="99"/>
      <w:sz w:val="23"/>
      <w:szCs w:val="23"/>
    </w:rPr>
  </w:style>
  <w:style w:type="paragraph" w:customStyle="1" w:styleId="K-Tabulka">
    <w:name w:val="K-Tabulka"/>
    <w:basedOn w:val="Default"/>
    <w:link w:val="K-TabulkaChar"/>
    <w:qFormat/>
    <w:rsid w:val="00C42CDB"/>
    <w:pPr>
      <w:spacing w:after="120"/>
      <w:jc w:val="both"/>
    </w:pPr>
    <w:rPr>
      <w:b/>
      <w:bCs/>
      <w:sz w:val="23"/>
      <w:szCs w:val="23"/>
    </w:rPr>
  </w:style>
  <w:style w:type="character" w:customStyle="1" w:styleId="K-TextInfoChar">
    <w:name w:val="K-Text_Info Char"/>
    <w:basedOn w:val="DefaultChar"/>
    <w:link w:val="K-TextInfo"/>
    <w:rsid w:val="00C42CDB"/>
    <w:rPr>
      <w:rFonts w:ascii="Times New Roman" w:hAnsi="Times New Roman" w:cs="Times New Roman"/>
      <w:i/>
      <w:iCs/>
      <w:color w:val="2196FF" w:themeColor="text2" w:themeTint="99"/>
      <w:sz w:val="23"/>
      <w:szCs w:val="23"/>
    </w:rPr>
  </w:style>
  <w:style w:type="paragraph" w:customStyle="1" w:styleId="K-TextPozn">
    <w:name w:val="K-Text_Pozn"/>
    <w:basedOn w:val="Textpoznpodarou"/>
    <w:link w:val="K-TextPoznChar"/>
    <w:qFormat/>
    <w:rsid w:val="00C42CDB"/>
    <w:pPr>
      <w:jc w:val="left"/>
    </w:pPr>
    <w:rPr>
      <w:rFonts w:ascii="Times New Roman" w:hAnsi="Times New Roman" w:cs="Times New Roman"/>
    </w:rPr>
  </w:style>
  <w:style w:type="character" w:customStyle="1" w:styleId="K-TabulkaChar">
    <w:name w:val="K-Tabulka Char"/>
    <w:basedOn w:val="DefaultChar"/>
    <w:link w:val="K-Tabulka"/>
    <w:rsid w:val="00C42CDB"/>
    <w:rPr>
      <w:rFonts w:ascii="Times New Roman" w:hAnsi="Times New Roman" w:cs="Times New Roman"/>
      <w:b/>
      <w:bCs/>
      <w:color w:val="000000"/>
      <w:sz w:val="23"/>
      <w:szCs w:val="23"/>
    </w:rPr>
  </w:style>
  <w:style w:type="character" w:customStyle="1" w:styleId="K-TextPoznChar">
    <w:name w:val="K-Text_Pozn Char"/>
    <w:basedOn w:val="TextpoznpodarouChar"/>
    <w:link w:val="K-TextPozn"/>
    <w:rsid w:val="00C42CDB"/>
    <w:rPr>
      <w:rFonts w:ascii="Times New Roman" w:hAnsi="Times New Roman" w:cs="Times New Roman"/>
      <w:color w:val="000000" w:themeColor="text1"/>
      <w:sz w:val="20"/>
      <w:szCs w:val="20"/>
    </w:rPr>
  </w:style>
  <w:style w:type="paragraph" w:styleId="Pedmtkomente">
    <w:name w:val="annotation subject"/>
    <w:basedOn w:val="Textkomente"/>
    <w:next w:val="Textkomente"/>
    <w:link w:val="PedmtkomenteChar"/>
    <w:uiPriority w:val="99"/>
    <w:semiHidden/>
    <w:unhideWhenUsed/>
    <w:rsid w:val="00C42CDB"/>
    <w:pPr>
      <w:suppressAutoHyphens w:val="0"/>
      <w:overflowPunct/>
      <w:spacing w:after="160"/>
      <w:textAlignment w:val="auto"/>
    </w:pPr>
    <w:rPr>
      <w:rFonts w:asciiTheme="minorHAnsi" w:eastAsiaTheme="minorHAnsi" w:hAnsiTheme="minorHAnsi" w:cstheme="minorBidi"/>
      <w:b/>
      <w:bCs/>
      <w:color w:val="000000" w:themeColor="text1"/>
      <w:lang w:eastAsia="en-US"/>
    </w:rPr>
  </w:style>
  <w:style w:type="character" w:customStyle="1" w:styleId="PedmtkomenteChar">
    <w:name w:val="Předmět komentáře Char"/>
    <w:basedOn w:val="TextkomenteChar"/>
    <w:link w:val="Pedmtkomente"/>
    <w:uiPriority w:val="99"/>
    <w:semiHidden/>
    <w:rsid w:val="00C42CDB"/>
    <w:rPr>
      <w:rFonts w:ascii="Times New Roman" w:eastAsia="Times New Roman" w:hAnsi="Times New Roman" w:cs="Times New Roman"/>
      <w:b/>
      <w:bCs/>
      <w:color w:val="000000" w:themeColor="text1"/>
      <w:sz w:val="20"/>
      <w:szCs w:val="20"/>
      <w:lang w:eastAsia="zh-CN"/>
    </w:rPr>
  </w:style>
  <w:style w:type="paragraph" w:styleId="Revize">
    <w:name w:val="Revision"/>
    <w:hidden/>
    <w:uiPriority w:val="99"/>
    <w:semiHidden/>
    <w:rsid w:val="00C42CDB"/>
    <w:pPr>
      <w:spacing w:after="0" w:line="240" w:lineRule="auto"/>
    </w:pPr>
    <w:rPr>
      <w:color w:val="000000" w:themeColor="text1"/>
    </w:rPr>
  </w:style>
  <w:style w:type="character" w:customStyle="1" w:styleId="apple-converted-space">
    <w:name w:val="apple-converted-space"/>
    <w:basedOn w:val="Standardnpsmoodstavce"/>
    <w:rsid w:val="00C42CDB"/>
  </w:style>
  <w:style w:type="character" w:customStyle="1" w:styleId="CharStyle11">
    <w:name w:val="Char Style 11"/>
    <w:basedOn w:val="Standardnpsmoodstavce"/>
    <w:link w:val="Style10"/>
    <w:rsid w:val="00C42CDB"/>
    <w:rPr>
      <w:shd w:val="clear" w:color="auto" w:fill="FFFFFF"/>
    </w:rPr>
  </w:style>
  <w:style w:type="paragraph" w:customStyle="1" w:styleId="Style10">
    <w:name w:val="Style 10"/>
    <w:basedOn w:val="Normln"/>
    <w:link w:val="CharStyle11"/>
    <w:qFormat/>
    <w:rsid w:val="00C42CDB"/>
    <w:pPr>
      <w:widowControl w:val="0"/>
      <w:shd w:val="clear" w:color="auto" w:fill="FFFFFF"/>
      <w:spacing w:before="420" w:after="260" w:line="244" w:lineRule="exact"/>
      <w:ind w:hanging="440"/>
    </w:pPr>
    <w:rPr>
      <w:color w:val="auto"/>
    </w:rPr>
  </w:style>
  <w:style w:type="character" w:customStyle="1" w:styleId="CharStyle17">
    <w:name w:val="Char Style 17"/>
    <w:basedOn w:val="Standardnpsmoodstavce"/>
    <w:link w:val="Style18"/>
    <w:rsid w:val="00C42CDB"/>
    <w:rPr>
      <w:i/>
      <w:iCs/>
      <w:sz w:val="23"/>
      <w:szCs w:val="23"/>
      <w:shd w:val="clear" w:color="auto" w:fill="FFFFFF"/>
    </w:rPr>
  </w:style>
  <w:style w:type="paragraph" w:customStyle="1" w:styleId="Style18">
    <w:name w:val="Style 18"/>
    <w:basedOn w:val="Normln"/>
    <w:link w:val="CharStyle17"/>
    <w:rsid w:val="00C42CDB"/>
    <w:pPr>
      <w:widowControl w:val="0"/>
      <w:shd w:val="clear" w:color="auto" w:fill="FFFFFF"/>
      <w:spacing w:before="320" w:after="180" w:line="298" w:lineRule="exact"/>
    </w:pPr>
    <w:rPr>
      <w:i/>
      <w:iCs/>
      <w:color w:val="auto"/>
      <w:sz w:val="23"/>
      <w:szCs w:val="23"/>
    </w:rPr>
  </w:style>
  <w:style w:type="character" w:styleId="PromnnHTML">
    <w:name w:val="HTML Variable"/>
    <w:basedOn w:val="Standardnpsmoodstavce"/>
    <w:uiPriority w:val="99"/>
    <w:semiHidden/>
    <w:unhideWhenUsed/>
    <w:rsid w:val="00C42CDB"/>
    <w:rPr>
      <w:i/>
      <w:iCs/>
    </w:rPr>
  </w:style>
  <w:style w:type="paragraph" w:styleId="Titulek">
    <w:name w:val="caption"/>
    <w:basedOn w:val="Normln"/>
    <w:next w:val="Normln"/>
    <w:link w:val="TitulekChar"/>
    <w:uiPriority w:val="35"/>
    <w:unhideWhenUsed/>
    <w:qFormat/>
    <w:rsid w:val="00C42CDB"/>
    <w:pPr>
      <w:spacing w:after="200"/>
    </w:pPr>
    <w:rPr>
      <w:i/>
      <w:iCs/>
      <w:noProof/>
      <w:color w:val="004B8D" w:themeColor="text2"/>
      <w:sz w:val="18"/>
      <w:szCs w:val="18"/>
    </w:rPr>
  </w:style>
  <w:style w:type="character" w:customStyle="1" w:styleId="TitulekChar">
    <w:name w:val="Titulek Char"/>
    <w:link w:val="Titulek"/>
    <w:rsid w:val="00C42CDB"/>
    <w:rPr>
      <w:i/>
      <w:iCs/>
      <w:noProof/>
      <w:color w:val="004B8D" w:themeColor="text2"/>
      <w:sz w:val="18"/>
      <w:szCs w:val="18"/>
    </w:rPr>
  </w:style>
  <w:style w:type="paragraph" w:customStyle="1" w:styleId="Odrkyabc">
    <w:name w:val="Odrážky abc"/>
    <w:basedOn w:val="Normln"/>
    <w:uiPriority w:val="99"/>
    <w:rsid w:val="00C42CDB"/>
    <w:pPr>
      <w:numPr>
        <w:numId w:val="75"/>
      </w:numPr>
      <w:spacing w:before="120" w:after="120"/>
      <w:jc w:val="left"/>
    </w:pPr>
    <w:rPr>
      <w:rFonts w:ascii="Arial" w:eastAsia="Times New Roman" w:hAnsi="Arial" w:cs="Times New Roman"/>
      <w:color w:val="auto"/>
      <w:szCs w:val="24"/>
      <w:lang w:eastAsia="cs-CZ"/>
    </w:rPr>
  </w:style>
  <w:style w:type="character" w:customStyle="1" w:styleId="apple-style-span">
    <w:name w:val="apple-style-span"/>
    <w:basedOn w:val="Standardnpsmoodstavce"/>
    <w:rsid w:val="00C42CDB"/>
  </w:style>
  <w:style w:type="table" w:customStyle="1" w:styleId="Mkatabulky1">
    <w:name w:val="Mřížka tabulky1"/>
    <w:basedOn w:val="Normlntabulka"/>
    <w:next w:val="Mkatabulky"/>
    <w:uiPriority w:val="39"/>
    <w:rsid w:val="00C4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C4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ln"/>
    <w:link w:val="Bullet1Char"/>
    <w:qFormat/>
    <w:rsid w:val="00C42CDB"/>
    <w:pPr>
      <w:numPr>
        <w:numId w:val="78"/>
      </w:numPr>
      <w:spacing w:before="120" w:after="120"/>
      <w:jc w:val="left"/>
    </w:pPr>
    <w:rPr>
      <w:rFonts w:ascii="Arial" w:eastAsia="Times New Roman" w:hAnsi="Arial" w:cs="Times New Roman"/>
      <w:color w:val="auto"/>
      <w:szCs w:val="24"/>
      <w:lang w:eastAsia="cs-CZ"/>
    </w:rPr>
  </w:style>
  <w:style w:type="paragraph" w:customStyle="1" w:styleId="Odrka1">
    <w:name w:val="Odrážka 1"/>
    <w:basedOn w:val="Bullet1"/>
    <w:link w:val="Odrka1Char"/>
    <w:qFormat/>
    <w:rsid w:val="00C42CDB"/>
  </w:style>
  <w:style w:type="character" w:customStyle="1" w:styleId="Odrka1Char">
    <w:name w:val="Odrážka 1 Char"/>
    <w:basedOn w:val="Standardnpsmoodstavce"/>
    <w:link w:val="Odrka1"/>
    <w:rsid w:val="00C42CDB"/>
    <w:rPr>
      <w:rFonts w:ascii="Arial" w:eastAsia="Times New Roman" w:hAnsi="Arial" w:cs="Times New Roman"/>
      <w:sz w:val="20"/>
      <w:szCs w:val="24"/>
      <w:lang w:eastAsia="cs-CZ"/>
    </w:rPr>
  </w:style>
  <w:style w:type="character" w:customStyle="1" w:styleId="Bullet1Char">
    <w:name w:val="Bullet 1 Char"/>
    <w:basedOn w:val="Standardnpsmoodstavce"/>
    <w:link w:val="Bullet1"/>
    <w:uiPriority w:val="99"/>
    <w:rsid w:val="00C42CDB"/>
    <w:rPr>
      <w:rFonts w:ascii="Arial" w:eastAsia="Times New Roman" w:hAnsi="Arial" w:cs="Times New Roman"/>
      <w:sz w:val="20"/>
      <w:szCs w:val="24"/>
      <w:lang w:eastAsia="cs-CZ"/>
    </w:rPr>
  </w:style>
  <w:style w:type="character" w:customStyle="1" w:styleId="contextualspellingandgrammarerror">
    <w:name w:val="contextualspellingandgrammarerror"/>
    <w:basedOn w:val="Standardnpsmoodstavce"/>
    <w:rsid w:val="00C42CDB"/>
  </w:style>
  <w:style w:type="character" w:customStyle="1" w:styleId="tabchar">
    <w:name w:val="tabchar"/>
    <w:basedOn w:val="Standardnpsmoodstavce"/>
    <w:rsid w:val="00C42CDB"/>
  </w:style>
  <w:style w:type="character" w:customStyle="1" w:styleId="scxw103030068">
    <w:name w:val="scxw103030068"/>
    <w:basedOn w:val="Standardnpsmoodstavce"/>
    <w:rsid w:val="00C42CDB"/>
  </w:style>
  <w:style w:type="character" w:styleId="Zstupntext">
    <w:name w:val="Placeholder Text"/>
    <w:basedOn w:val="Standardnpsmoodstavce"/>
    <w:uiPriority w:val="99"/>
    <w:semiHidden/>
    <w:rsid w:val="00C42CDB"/>
    <w:rPr>
      <w:color w:val="808080"/>
    </w:rPr>
  </w:style>
  <w:style w:type="paragraph" w:styleId="FormtovanvHTML">
    <w:name w:val="HTML Preformatted"/>
    <w:basedOn w:val="Normln"/>
    <w:link w:val="FormtovanvHTMLChar"/>
    <w:unhideWhenUsed/>
    <w:rsid w:val="00C4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jc w:val="left"/>
    </w:pPr>
    <w:rPr>
      <w:rFonts w:ascii="Courier New" w:eastAsia="Times New Roman" w:hAnsi="Courier New" w:cs="Courier New"/>
      <w:color w:val="auto"/>
      <w:szCs w:val="20"/>
      <w:lang w:eastAsia="cs-CZ"/>
    </w:rPr>
  </w:style>
  <w:style w:type="character" w:customStyle="1" w:styleId="FormtovanvHTMLChar">
    <w:name w:val="Formátovaný v HTML Char"/>
    <w:basedOn w:val="Standardnpsmoodstavce"/>
    <w:link w:val="FormtovanvHTML"/>
    <w:rsid w:val="00C42CDB"/>
    <w:rPr>
      <w:rFonts w:ascii="Courier New" w:eastAsia="Times New Roman" w:hAnsi="Courier New" w:cs="Courier New"/>
      <w:sz w:val="20"/>
      <w:szCs w:val="20"/>
      <w:lang w:eastAsia="cs-CZ"/>
    </w:rPr>
  </w:style>
  <w:style w:type="character" w:customStyle="1" w:styleId="scxw108177782">
    <w:name w:val="scxw108177782"/>
    <w:basedOn w:val="Standardnpsmoodstavce"/>
    <w:rsid w:val="00C42CDB"/>
  </w:style>
  <w:style w:type="character" w:customStyle="1" w:styleId="scxw124157007">
    <w:name w:val="scxw124157007"/>
    <w:basedOn w:val="Standardnpsmoodstavce"/>
    <w:rsid w:val="00C42CDB"/>
  </w:style>
  <w:style w:type="character" w:customStyle="1" w:styleId="scxw38832071">
    <w:name w:val="scxw38832071"/>
    <w:basedOn w:val="Standardnpsmoodstavce"/>
    <w:rsid w:val="00C42CDB"/>
  </w:style>
  <w:style w:type="character" w:customStyle="1" w:styleId="pagebreaktextspan">
    <w:name w:val="pagebreaktextspan"/>
    <w:basedOn w:val="Standardnpsmoodstavce"/>
    <w:rsid w:val="00C42CDB"/>
  </w:style>
  <w:style w:type="character" w:customStyle="1" w:styleId="Nevyeenzmnka2">
    <w:name w:val="Nevyřešená zmínka2"/>
    <w:basedOn w:val="Standardnpsmoodstavce"/>
    <w:uiPriority w:val="99"/>
    <w:semiHidden/>
    <w:unhideWhenUsed/>
    <w:rsid w:val="00C42CDB"/>
    <w:rPr>
      <w:color w:val="605E5C"/>
      <w:shd w:val="clear" w:color="auto" w:fill="E1DFDD"/>
    </w:rPr>
  </w:style>
  <w:style w:type="paragraph" w:customStyle="1" w:styleId="Dalodstavec">
    <w:name w:val="Další odstavec"/>
    <w:basedOn w:val="Normln"/>
    <w:link w:val="DalodstavecChar"/>
    <w:uiPriority w:val="1"/>
    <w:qFormat/>
    <w:rsid w:val="00C42CDB"/>
    <w:pPr>
      <w:spacing w:before="120" w:after="120" w:line="276" w:lineRule="auto"/>
    </w:pPr>
    <w:rPr>
      <w:rFonts w:ascii="Tahoma" w:eastAsia="Calibri" w:hAnsi="Tahoma" w:cs="Times New Roman"/>
      <w:color w:val="auto"/>
    </w:rPr>
  </w:style>
  <w:style w:type="character" w:customStyle="1" w:styleId="DalodstavecChar">
    <w:name w:val="Další odstavec Char"/>
    <w:link w:val="Dalodstavec"/>
    <w:uiPriority w:val="1"/>
    <w:rsid w:val="00C42CDB"/>
    <w:rPr>
      <w:rFonts w:ascii="Tahoma" w:eastAsia="Calibri" w:hAnsi="Tahoma" w:cs="Times New Roman"/>
      <w:sz w:val="20"/>
    </w:rPr>
  </w:style>
  <w:style w:type="character" w:customStyle="1" w:styleId="jlqj4b">
    <w:name w:val="jlqj4b"/>
    <w:basedOn w:val="Standardnpsmoodstavce"/>
    <w:rsid w:val="00C42CDB"/>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ln"/>
    <w:link w:val="Znakapoznpodarou"/>
    <w:uiPriority w:val="99"/>
    <w:rsid w:val="00C42CDB"/>
    <w:pPr>
      <w:spacing w:line="240" w:lineRule="exact"/>
    </w:pPr>
    <w:rPr>
      <w:color w:val="auto"/>
      <w:vertAlign w:val="superscript"/>
    </w:rPr>
  </w:style>
  <w:style w:type="paragraph" w:customStyle="1" w:styleId="Briefinglist1">
    <w:name w:val="Briefing list 1"/>
    <w:basedOn w:val="Normln"/>
    <w:rsid w:val="00C42CDB"/>
    <w:pPr>
      <w:keepLines/>
      <w:tabs>
        <w:tab w:val="left" w:pos="284"/>
      </w:tabs>
      <w:spacing w:after="120"/>
      <w:ind w:left="284" w:hanging="284"/>
    </w:pPr>
    <w:rPr>
      <w:rFonts w:ascii="Arial" w:eastAsia="Times New Roman" w:hAnsi="Arial" w:cs="Arial"/>
      <w:color w:val="auto"/>
      <w:szCs w:val="24"/>
      <w:lang w:val="en-GB"/>
    </w:rPr>
  </w:style>
  <w:style w:type="paragraph" w:styleId="Prosttext">
    <w:name w:val="Plain Text"/>
    <w:basedOn w:val="Normln"/>
    <w:link w:val="ProsttextChar"/>
    <w:uiPriority w:val="99"/>
    <w:unhideWhenUsed/>
    <w:rsid w:val="00C42CDB"/>
    <w:pPr>
      <w:spacing w:after="0"/>
      <w:jc w:val="left"/>
    </w:pPr>
    <w:rPr>
      <w:rFonts w:ascii="Consolas" w:eastAsia="Times New Roman" w:hAnsi="Consolas" w:cs="Times New Roman"/>
      <w:color w:val="auto"/>
      <w:sz w:val="21"/>
      <w:szCs w:val="21"/>
      <w:lang w:val="en-US"/>
    </w:rPr>
  </w:style>
  <w:style w:type="character" w:customStyle="1" w:styleId="ProsttextChar">
    <w:name w:val="Prostý text Char"/>
    <w:basedOn w:val="Standardnpsmoodstavce"/>
    <w:link w:val="Prosttext"/>
    <w:uiPriority w:val="99"/>
    <w:rsid w:val="00C42CDB"/>
    <w:rPr>
      <w:rFonts w:ascii="Consolas" w:eastAsia="Times New Roman" w:hAnsi="Consolas" w:cs="Times New Roman"/>
      <w:sz w:val="21"/>
      <w:szCs w:val="21"/>
      <w:lang w:val="en-US"/>
    </w:rPr>
  </w:style>
  <w:style w:type="paragraph" w:styleId="Bezmezer">
    <w:name w:val="No Spacing"/>
    <w:link w:val="BezmezerChar"/>
    <w:uiPriority w:val="1"/>
    <w:qFormat/>
    <w:rsid w:val="00C42CDB"/>
    <w:pPr>
      <w:spacing w:after="0" w:line="240" w:lineRule="auto"/>
    </w:pPr>
  </w:style>
  <w:style w:type="paragraph" w:styleId="Zkladntext3">
    <w:name w:val="Body Text 3"/>
    <w:basedOn w:val="Normln"/>
    <w:link w:val="Zkladntext3Char"/>
    <w:uiPriority w:val="99"/>
    <w:unhideWhenUsed/>
    <w:rsid w:val="00C42CDB"/>
    <w:pPr>
      <w:spacing w:after="120"/>
      <w:jc w:val="left"/>
    </w:pPr>
    <w:rPr>
      <w:sz w:val="16"/>
      <w:szCs w:val="16"/>
    </w:rPr>
  </w:style>
  <w:style w:type="character" w:customStyle="1" w:styleId="Zkladntext3Char">
    <w:name w:val="Základní text 3 Char"/>
    <w:basedOn w:val="Standardnpsmoodstavce"/>
    <w:link w:val="Zkladntext3"/>
    <w:uiPriority w:val="99"/>
    <w:rsid w:val="00C42CDB"/>
    <w:rPr>
      <w:color w:val="000000" w:themeColor="text1"/>
      <w:sz w:val="16"/>
      <w:szCs w:val="16"/>
    </w:rPr>
  </w:style>
  <w:style w:type="paragraph" w:customStyle="1" w:styleId="Bntext">
    <w:name w:val="Běžný text"/>
    <w:basedOn w:val="Zkladntextodsazen2"/>
    <w:link w:val="BntextChar"/>
    <w:qFormat/>
    <w:rsid w:val="00C42CDB"/>
    <w:pPr>
      <w:spacing w:before="120" w:line="276" w:lineRule="auto"/>
      <w:ind w:left="0" w:firstLine="578"/>
      <w:jc w:val="both"/>
    </w:pPr>
    <w:rPr>
      <w:rFonts w:ascii="Calibri" w:eastAsia="Times New Roman" w:hAnsi="Calibri" w:cs="Times New Roman"/>
      <w:color w:val="212121"/>
      <w:szCs w:val="24"/>
      <w:lang w:val="en-US" w:eastAsia="cs-CZ"/>
    </w:rPr>
  </w:style>
  <w:style w:type="character" w:customStyle="1" w:styleId="BntextChar">
    <w:name w:val="Běžný text Char"/>
    <w:basedOn w:val="Zkladntextodsazen2Char"/>
    <w:link w:val="Bntext"/>
    <w:rsid w:val="00C42CDB"/>
    <w:rPr>
      <w:rFonts w:ascii="Calibri" w:eastAsia="Times New Roman" w:hAnsi="Calibri" w:cs="Times New Roman"/>
      <w:color w:val="212121"/>
      <w:szCs w:val="24"/>
      <w:lang w:val="en-US" w:eastAsia="cs-CZ"/>
    </w:rPr>
  </w:style>
  <w:style w:type="paragraph" w:styleId="Zkladntextodsazen2">
    <w:name w:val="Body Text Indent 2"/>
    <w:basedOn w:val="Normln"/>
    <w:link w:val="Zkladntextodsazen2Char"/>
    <w:uiPriority w:val="99"/>
    <w:semiHidden/>
    <w:unhideWhenUsed/>
    <w:rsid w:val="00C42CDB"/>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rsid w:val="00C42CDB"/>
    <w:rPr>
      <w:color w:val="000000" w:themeColor="text1"/>
    </w:rPr>
  </w:style>
  <w:style w:type="character" w:customStyle="1" w:styleId="superscript">
    <w:name w:val="superscript"/>
    <w:basedOn w:val="Standardnpsmoodstavce"/>
    <w:rsid w:val="00C42CDB"/>
  </w:style>
  <w:style w:type="paragraph" w:customStyle="1" w:styleId="txt">
    <w:name w:val="txt"/>
    <w:basedOn w:val="Normln"/>
    <w:link w:val="txtChar1"/>
    <w:rsid w:val="00C42CDB"/>
    <w:pPr>
      <w:spacing w:after="120"/>
      <w:ind w:firstLine="357"/>
    </w:pPr>
    <w:rPr>
      <w:rFonts w:ascii="Calibri" w:eastAsia="Times New Roman" w:hAnsi="Calibri" w:cs="Times New Roman"/>
      <w:color w:val="auto"/>
      <w:sz w:val="24"/>
      <w:szCs w:val="24"/>
      <w:lang w:val="x-none" w:eastAsia="x-none"/>
    </w:rPr>
  </w:style>
  <w:style w:type="character" w:customStyle="1" w:styleId="txtChar1">
    <w:name w:val="txt Char1"/>
    <w:link w:val="txt"/>
    <w:rsid w:val="00C42CDB"/>
    <w:rPr>
      <w:rFonts w:ascii="Calibri" w:eastAsia="Times New Roman" w:hAnsi="Calibri" w:cs="Times New Roman"/>
      <w:sz w:val="24"/>
      <w:szCs w:val="24"/>
      <w:lang w:val="x-none" w:eastAsia="x-none"/>
    </w:rPr>
  </w:style>
  <w:style w:type="paragraph" w:customStyle="1" w:styleId="oj-doc-ti">
    <w:name w:val="oj-doc-ti"/>
    <w:basedOn w:val="Normln"/>
    <w:rsid w:val="00C42CDB"/>
    <w:pPr>
      <w:spacing w:before="100" w:beforeAutospacing="1" w:after="100" w:afterAutospacing="1"/>
      <w:jc w:val="left"/>
    </w:pPr>
    <w:rPr>
      <w:rFonts w:ascii="Times New Roman" w:eastAsia="Times New Roman" w:hAnsi="Times New Roman" w:cs="Times New Roman"/>
      <w:color w:val="auto"/>
      <w:sz w:val="24"/>
      <w:szCs w:val="24"/>
      <w:lang w:eastAsia="cs-CZ"/>
    </w:rPr>
  </w:style>
  <w:style w:type="character" w:customStyle="1" w:styleId="BezmezerChar">
    <w:name w:val="Bez mezer Char"/>
    <w:basedOn w:val="Standardnpsmoodstavce"/>
    <w:link w:val="Bezmezer"/>
    <w:uiPriority w:val="1"/>
    <w:rsid w:val="00C42CDB"/>
  </w:style>
  <w:style w:type="paragraph" w:styleId="Seznamobrzk">
    <w:name w:val="table of figures"/>
    <w:basedOn w:val="Normln"/>
    <w:next w:val="Normln"/>
    <w:uiPriority w:val="99"/>
    <w:unhideWhenUsed/>
    <w:rsid w:val="00C42CDB"/>
    <w:pPr>
      <w:spacing w:after="0"/>
      <w:jc w:val="left"/>
    </w:pPr>
  </w:style>
  <w:style w:type="paragraph" w:customStyle="1" w:styleId="Odrka">
    <w:name w:val="Odrážka"/>
    <w:basedOn w:val="Odstavecseseznamem"/>
    <w:link w:val="OdrkaChar"/>
    <w:qFormat/>
    <w:rsid w:val="00562881"/>
    <w:pPr>
      <w:numPr>
        <w:numId w:val="11"/>
      </w:numPr>
      <w:ind w:left="714" w:hanging="357"/>
      <w:contextualSpacing w:val="0"/>
    </w:pPr>
    <w:rPr>
      <w:bCs/>
    </w:rPr>
  </w:style>
  <w:style w:type="paragraph" w:customStyle="1" w:styleId="K-nzev">
    <w:name w:val="K - název"/>
    <w:basedOn w:val="K-Nadpis1"/>
    <w:link w:val="K-nzevChar"/>
    <w:qFormat/>
    <w:rsid w:val="00AC1ABD"/>
    <w:rPr>
      <w:rFonts w:asciiTheme="minorHAnsi" w:hAnsiTheme="minorHAnsi" w:cstheme="minorHAnsi"/>
      <w:caps w:val="0"/>
      <w:sz w:val="28"/>
    </w:rPr>
  </w:style>
  <w:style w:type="character" w:customStyle="1" w:styleId="OdrkaChar">
    <w:name w:val="Odrážka Char"/>
    <w:basedOn w:val="OdstavecseseznamemChar"/>
    <w:link w:val="Odrka"/>
    <w:rsid w:val="00562881"/>
    <w:rPr>
      <w:bCs/>
      <w:color w:val="000000" w:themeColor="text1"/>
      <w:sz w:val="20"/>
    </w:rPr>
  </w:style>
  <w:style w:type="paragraph" w:customStyle="1" w:styleId="K-1">
    <w:name w:val="K - 1"/>
    <w:basedOn w:val="K-Nadpis2"/>
    <w:link w:val="K-1Char"/>
    <w:qFormat/>
    <w:rsid w:val="00015CE4"/>
    <w:rPr>
      <w:rFonts w:asciiTheme="minorHAnsi" w:hAnsiTheme="minorHAnsi" w:cstheme="minorHAnsi"/>
      <w:sz w:val="22"/>
    </w:rPr>
  </w:style>
  <w:style w:type="character" w:customStyle="1" w:styleId="K-nzevChar">
    <w:name w:val="K - název Char"/>
    <w:basedOn w:val="K-Nadpis1Char"/>
    <w:link w:val="K-nzev"/>
    <w:rsid w:val="00AC1ABD"/>
    <w:rPr>
      <w:rFonts w:ascii="Times New Roman" w:eastAsiaTheme="majorEastAsia" w:hAnsi="Times New Roman" w:cstheme="minorHAnsi"/>
      <w:b/>
      <w:caps w:val="0"/>
      <w:color w:val="000000" w:themeColor="text1"/>
      <w:sz w:val="28"/>
      <w:szCs w:val="32"/>
    </w:rPr>
  </w:style>
  <w:style w:type="character" w:customStyle="1" w:styleId="K-1Char">
    <w:name w:val="K - 1 Char"/>
    <w:basedOn w:val="K-Nadpis2Char"/>
    <w:link w:val="K-1"/>
    <w:rsid w:val="00015CE4"/>
    <w:rPr>
      <w:rFonts w:asciiTheme="majorHAnsi" w:eastAsiaTheme="majorEastAsia" w:hAnsiTheme="majorHAnsi" w:cstheme="minorHAnsi"/>
      <w:b/>
      <w:color w:val="000000" w:themeColor="text1"/>
      <w:sz w:val="26"/>
      <w:szCs w:val="26"/>
    </w:rPr>
  </w:style>
  <w:style w:type="paragraph" w:customStyle="1" w:styleId="Bullet2">
    <w:name w:val="Bullet 2"/>
    <w:basedOn w:val="Normln"/>
    <w:qFormat/>
    <w:rsid w:val="00D1368A"/>
    <w:pPr>
      <w:numPr>
        <w:numId w:val="238"/>
      </w:numPr>
      <w:spacing w:before="60" w:after="60"/>
      <w:jc w:val="left"/>
    </w:pPr>
    <w:rPr>
      <w:rFonts w:ascii="Henderson BCG Serif" w:eastAsia="Times New Roman" w:hAnsi="Henderson BCG Serif" w:cs="Times New Roman"/>
      <w:color w:val="auto"/>
      <w:sz w:val="22"/>
      <w:szCs w:val="24"/>
      <w:lang w:eastAsia="de-DE"/>
    </w:rPr>
  </w:style>
  <w:style w:type="paragraph" w:customStyle="1" w:styleId="Bullet3">
    <w:name w:val="Bullet 3"/>
    <w:basedOn w:val="Normln"/>
    <w:qFormat/>
    <w:rsid w:val="00D1368A"/>
    <w:pPr>
      <w:numPr>
        <w:numId w:val="239"/>
      </w:numPr>
      <w:spacing w:before="60" w:after="60"/>
      <w:jc w:val="left"/>
    </w:pPr>
    <w:rPr>
      <w:rFonts w:ascii="Henderson BCG Serif" w:eastAsia="Times New Roman" w:hAnsi="Henderson BCG Serif" w:cs="Times New Roman"/>
      <w:color w:val="auto"/>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2239">
      <w:bodyDiv w:val="1"/>
      <w:marLeft w:val="0"/>
      <w:marRight w:val="0"/>
      <w:marTop w:val="0"/>
      <w:marBottom w:val="0"/>
      <w:divBdr>
        <w:top w:val="none" w:sz="0" w:space="0" w:color="auto"/>
        <w:left w:val="none" w:sz="0" w:space="0" w:color="auto"/>
        <w:bottom w:val="none" w:sz="0" w:space="0" w:color="auto"/>
        <w:right w:val="none" w:sz="0" w:space="0" w:color="auto"/>
      </w:divBdr>
      <w:divsChild>
        <w:div w:id="877083854">
          <w:marLeft w:val="0"/>
          <w:marRight w:val="0"/>
          <w:marTop w:val="0"/>
          <w:marBottom w:val="0"/>
          <w:divBdr>
            <w:top w:val="none" w:sz="0" w:space="0" w:color="auto"/>
            <w:left w:val="none" w:sz="0" w:space="0" w:color="auto"/>
            <w:bottom w:val="none" w:sz="0" w:space="0" w:color="auto"/>
            <w:right w:val="none" w:sz="0" w:space="0" w:color="auto"/>
          </w:divBdr>
        </w:div>
        <w:div w:id="1229878917">
          <w:marLeft w:val="0"/>
          <w:marRight w:val="0"/>
          <w:marTop w:val="0"/>
          <w:marBottom w:val="0"/>
          <w:divBdr>
            <w:top w:val="none" w:sz="0" w:space="0" w:color="auto"/>
            <w:left w:val="none" w:sz="0" w:space="0" w:color="auto"/>
            <w:bottom w:val="none" w:sz="0" w:space="0" w:color="auto"/>
            <w:right w:val="none" w:sz="0" w:space="0" w:color="auto"/>
          </w:divBdr>
        </w:div>
      </w:divsChild>
    </w:div>
    <w:div w:id="142359695">
      <w:bodyDiv w:val="1"/>
      <w:marLeft w:val="0"/>
      <w:marRight w:val="0"/>
      <w:marTop w:val="0"/>
      <w:marBottom w:val="0"/>
      <w:divBdr>
        <w:top w:val="none" w:sz="0" w:space="0" w:color="auto"/>
        <w:left w:val="none" w:sz="0" w:space="0" w:color="auto"/>
        <w:bottom w:val="none" w:sz="0" w:space="0" w:color="auto"/>
        <w:right w:val="none" w:sz="0" w:space="0" w:color="auto"/>
      </w:divBdr>
    </w:div>
    <w:div w:id="165561743">
      <w:bodyDiv w:val="1"/>
      <w:marLeft w:val="0"/>
      <w:marRight w:val="0"/>
      <w:marTop w:val="0"/>
      <w:marBottom w:val="0"/>
      <w:divBdr>
        <w:top w:val="none" w:sz="0" w:space="0" w:color="auto"/>
        <w:left w:val="none" w:sz="0" w:space="0" w:color="auto"/>
        <w:bottom w:val="none" w:sz="0" w:space="0" w:color="auto"/>
        <w:right w:val="none" w:sz="0" w:space="0" w:color="auto"/>
      </w:divBdr>
    </w:div>
    <w:div w:id="213586133">
      <w:bodyDiv w:val="1"/>
      <w:marLeft w:val="0"/>
      <w:marRight w:val="0"/>
      <w:marTop w:val="0"/>
      <w:marBottom w:val="0"/>
      <w:divBdr>
        <w:top w:val="none" w:sz="0" w:space="0" w:color="auto"/>
        <w:left w:val="none" w:sz="0" w:space="0" w:color="auto"/>
        <w:bottom w:val="none" w:sz="0" w:space="0" w:color="auto"/>
        <w:right w:val="none" w:sz="0" w:space="0" w:color="auto"/>
      </w:divBdr>
    </w:div>
    <w:div w:id="365717432">
      <w:bodyDiv w:val="1"/>
      <w:marLeft w:val="0"/>
      <w:marRight w:val="0"/>
      <w:marTop w:val="0"/>
      <w:marBottom w:val="0"/>
      <w:divBdr>
        <w:top w:val="none" w:sz="0" w:space="0" w:color="auto"/>
        <w:left w:val="none" w:sz="0" w:space="0" w:color="auto"/>
        <w:bottom w:val="none" w:sz="0" w:space="0" w:color="auto"/>
        <w:right w:val="none" w:sz="0" w:space="0" w:color="auto"/>
      </w:divBdr>
      <w:divsChild>
        <w:div w:id="1494833289">
          <w:marLeft w:val="0"/>
          <w:marRight w:val="0"/>
          <w:marTop w:val="0"/>
          <w:marBottom w:val="0"/>
          <w:divBdr>
            <w:top w:val="none" w:sz="0" w:space="0" w:color="auto"/>
            <w:left w:val="none" w:sz="0" w:space="0" w:color="auto"/>
            <w:bottom w:val="none" w:sz="0" w:space="0" w:color="auto"/>
            <w:right w:val="none" w:sz="0" w:space="0" w:color="auto"/>
          </w:divBdr>
        </w:div>
        <w:div w:id="1416173818">
          <w:marLeft w:val="0"/>
          <w:marRight w:val="0"/>
          <w:marTop w:val="0"/>
          <w:marBottom w:val="0"/>
          <w:divBdr>
            <w:top w:val="none" w:sz="0" w:space="0" w:color="auto"/>
            <w:left w:val="none" w:sz="0" w:space="0" w:color="auto"/>
            <w:bottom w:val="none" w:sz="0" w:space="0" w:color="auto"/>
            <w:right w:val="none" w:sz="0" w:space="0" w:color="auto"/>
          </w:divBdr>
        </w:div>
        <w:div w:id="175729498">
          <w:marLeft w:val="0"/>
          <w:marRight w:val="0"/>
          <w:marTop w:val="0"/>
          <w:marBottom w:val="0"/>
          <w:divBdr>
            <w:top w:val="none" w:sz="0" w:space="0" w:color="auto"/>
            <w:left w:val="none" w:sz="0" w:space="0" w:color="auto"/>
            <w:bottom w:val="none" w:sz="0" w:space="0" w:color="auto"/>
            <w:right w:val="none" w:sz="0" w:space="0" w:color="auto"/>
          </w:divBdr>
        </w:div>
        <w:div w:id="433861060">
          <w:marLeft w:val="0"/>
          <w:marRight w:val="0"/>
          <w:marTop w:val="0"/>
          <w:marBottom w:val="0"/>
          <w:divBdr>
            <w:top w:val="none" w:sz="0" w:space="0" w:color="auto"/>
            <w:left w:val="none" w:sz="0" w:space="0" w:color="auto"/>
            <w:bottom w:val="none" w:sz="0" w:space="0" w:color="auto"/>
            <w:right w:val="none" w:sz="0" w:space="0" w:color="auto"/>
          </w:divBdr>
        </w:div>
        <w:div w:id="1218125119">
          <w:marLeft w:val="0"/>
          <w:marRight w:val="0"/>
          <w:marTop w:val="0"/>
          <w:marBottom w:val="0"/>
          <w:divBdr>
            <w:top w:val="none" w:sz="0" w:space="0" w:color="auto"/>
            <w:left w:val="none" w:sz="0" w:space="0" w:color="auto"/>
            <w:bottom w:val="none" w:sz="0" w:space="0" w:color="auto"/>
            <w:right w:val="none" w:sz="0" w:space="0" w:color="auto"/>
          </w:divBdr>
        </w:div>
        <w:div w:id="1326133726">
          <w:marLeft w:val="0"/>
          <w:marRight w:val="0"/>
          <w:marTop w:val="0"/>
          <w:marBottom w:val="0"/>
          <w:divBdr>
            <w:top w:val="none" w:sz="0" w:space="0" w:color="auto"/>
            <w:left w:val="none" w:sz="0" w:space="0" w:color="auto"/>
            <w:bottom w:val="none" w:sz="0" w:space="0" w:color="auto"/>
            <w:right w:val="none" w:sz="0" w:space="0" w:color="auto"/>
          </w:divBdr>
        </w:div>
      </w:divsChild>
    </w:div>
    <w:div w:id="505948224">
      <w:bodyDiv w:val="1"/>
      <w:marLeft w:val="0"/>
      <w:marRight w:val="0"/>
      <w:marTop w:val="0"/>
      <w:marBottom w:val="0"/>
      <w:divBdr>
        <w:top w:val="none" w:sz="0" w:space="0" w:color="auto"/>
        <w:left w:val="none" w:sz="0" w:space="0" w:color="auto"/>
        <w:bottom w:val="none" w:sz="0" w:space="0" w:color="auto"/>
        <w:right w:val="none" w:sz="0" w:space="0" w:color="auto"/>
      </w:divBdr>
      <w:divsChild>
        <w:div w:id="520358598">
          <w:marLeft w:val="0"/>
          <w:marRight w:val="0"/>
          <w:marTop w:val="0"/>
          <w:marBottom w:val="0"/>
          <w:divBdr>
            <w:top w:val="none" w:sz="0" w:space="0" w:color="auto"/>
            <w:left w:val="none" w:sz="0" w:space="0" w:color="auto"/>
            <w:bottom w:val="none" w:sz="0" w:space="0" w:color="auto"/>
            <w:right w:val="none" w:sz="0" w:space="0" w:color="auto"/>
          </w:divBdr>
        </w:div>
        <w:div w:id="1742437423">
          <w:marLeft w:val="0"/>
          <w:marRight w:val="0"/>
          <w:marTop w:val="0"/>
          <w:marBottom w:val="0"/>
          <w:divBdr>
            <w:top w:val="none" w:sz="0" w:space="0" w:color="auto"/>
            <w:left w:val="none" w:sz="0" w:space="0" w:color="auto"/>
            <w:bottom w:val="none" w:sz="0" w:space="0" w:color="auto"/>
            <w:right w:val="none" w:sz="0" w:space="0" w:color="auto"/>
          </w:divBdr>
        </w:div>
        <w:div w:id="1358312155">
          <w:marLeft w:val="0"/>
          <w:marRight w:val="0"/>
          <w:marTop w:val="0"/>
          <w:marBottom w:val="0"/>
          <w:divBdr>
            <w:top w:val="none" w:sz="0" w:space="0" w:color="auto"/>
            <w:left w:val="none" w:sz="0" w:space="0" w:color="auto"/>
            <w:bottom w:val="none" w:sz="0" w:space="0" w:color="auto"/>
            <w:right w:val="none" w:sz="0" w:space="0" w:color="auto"/>
          </w:divBdr>
        </w:div>
      </w:divsChild>
    </w:div>
    <w:div w:id="560337255">
      <w:bodyDiv w:val="1"/>
      <w:marLeft w:val="0"/>
      <w:marRight w:val="0"/>
      <w:marTop w:val="0"/>
      <w:marBottom w:val="0"/>
      <w:divBdr>
        <w:top w:val="none" w:sz="0" w:space="0" w:color="auto"/>
        <w:left w:val="none" w:sz="0" w:space="0" w:color="auto"/>
        <w:bottom w:val="none" w:sz="0" w:space="0" w:color="auto"/>
        <w:right w:val="none" w:sz="0" w:space="0" w:color="auto"/>
      </w:divBdr>
    </w:div>
    <w:div w:id="601690453">
      <w:bodyDiv w:val="1"/>
      <w:marLeft w:val="0"/>
      <w:marRight w:val="0"/>
      <w:marTop w:val="0"/>
      <w:marBottom w:val="0"/>
      <w:divBdr>
        <w:top w:val="none" w:sz="0" w:space="0" w:color="auto"/>
        <w:left w:val="none" w:sz="0" w:space="0" w:color="auto"/>
        <w:bottom w:val="none" w:sz="0" w:space="0" w:color="auto"/>
        <w:right w:val="none" w:sz="0" w:space="0" w:color="auto"/>
      </w:divBdr>
      <w:divsChild>
        <w:div w:id="1029909612">
          <w:marLeft w:val="0"/>
          <w:marRight w:val="0"/>
          <w:marTop w:val="0"/>
          <w:marBottom w:val="0"/>
          <w:divBdr>
            <w:top w:val="none" w:sz="0" w:space="0" w:color="auto"/>
            <w:left w:val="none" w:sz="0" w:space="0" w:color="auto"/>
            <w:bottom w:val="none" w:sz="0" w:space="0" w:color="auto"/>
            <w:right w:val="none" w:sz="0" w:space="0" w:color="auto"/>
          </w:divBdr>
        </w:div>
        <w:div w:id="1189610691">
          <w:marLeft w:val="0"/>
          <w:marRight w:val="0"/>
          <w:marTop w:val="0"/>
          <w:marBottom w:val="0"/>
          <w:divBdr>
            <w:top w:val="none" w:sz="0" w:space="0" w:color="auto"/>
            <w:left w:val="none" w:sz="0" w:space="0" w:color="auto"/>
            <w:bottom w:val="none" w:sz="0" w:space="0" w:color="auto"/>
            <w:right w:val="none" w:sz="0" w:space="0" w:color="auto"/>
          </w:divBdr>
        </w:div>
      </w:divsChild>
    </w:div>
    <w:div w:id="785463656">
      <w:bodyDiv w:val="1"/>
      <w:marLeft w:val="0"/>
      <w:marRight w:val="0"/>
      <w:marTop w:val="0"/>
      <w:marBottom w:val="0"/>
      <w:divBdr>
        <w:top w:val="none" w:sz="0" w:space="0" w:color="auto"/>
        <w:left w:val="none" w:sz="0" w:space="0" w:color="auto"/>
        <w:bottom w:val="none" w:sz="0" w:space="0" w:color="auto"/>
        <w:right w:val="none" w:sz="0" w:space="0" w:color="auto"/>
      </w:divBdr>
    </w:div>
    <w:div w:id="953246134">
      <w:bodyDiv w:val="1"/>
      <w:marLeft w:val="0"/>
      <w:marRight w:val="0"/>
      <w:marTop w:val="0"/>
      <w:marBottom w:val="0"/>
      <w:divBdr>
        <w:top w:val="none" w:sz="0" w:space="0" w:color="auto"/>
        <w:left w:val="none" w:sz="0" w:space="0" w:color="auto"/>
        <w:bottom w:val="none" w:sz="0" w:space="0" w:color="auto"/>
        <w:right w:val="none" w:sz="0" w:space="0" w:color="auto"/>
      </w:divBdr>
    </w:div>
    <w:div w:id="1154565485">
      <w:bodyDiv w:val="1"/>
      <w:marLeft w:val="0"/>
      <w:marRight w:val="0"/>
      <w:marTop w:val="0"/>
      <w:marBottom w:val="0"/>
      <w:divBdr>
        <w:top w:val="none" w:sz="0" w:space="0" w:color="auto"/>
        <w:left w:val="none" w:sz="0" w:space="0" w:color="auto"/>
        <w:bottom w:val="none" w:sz="0" w:space="0" w:color="auto"/>
        <w:right w:val="none" w:sz="0" w:space="0" w:color="auto"/>
      </w:divBdr>
    </w:div>
    <w:div w:id="1175072748">
      <w:bodyDiv w:val="1"/>
      <w:marLeft w:val="0"/>
      <w:marRight w:val="0"/>
      <w:marTop w:val="0"/>
      <w:marBottom w:val="0"/>
      <w:divBdr>
        <w:top w:val="none" w:sz="0" w:space="0" w:color="auto"/>
        <w:left w:val="none" w:sz="0" w:space="0" w:color="auto"/>
        <w:bottom w:val="none" w:sz="0" w:space="0" w:color="auto"/>
        <w:right w:val="none" w:sz="0" w:space="0" w:color="auto"/>
      </w:divBdr>
      <w:divsChild>
        <w:div w:id="1138911113">
          <w:marLeft w:val="0"/>
          <w:marRight w:val="0"/>
          <w:marTop w:val="0"/>
          <w:marBottom w:val="0"/>
          <w:divBdr>
            <w:top w:val="none" w:sz="0" w:space="0" w:color="auto"/>
            <w:left w:val="none" w:sz="0" w:space="0" w:color="auto"/>
            <w:bottom w:val="none" w:sz="0" w:space="0" w:color="auto"/>
            <w:right w:val="none" w:sz="0" w:space="0" w:color="auto"/>
          </w:divBdr>
        </w:div>
        <w:div w:id="2028671153">
          <w:marLeft w:val="0"/>
          <w:marRight w:val="0"/>
          <w:marTop w:val="0"/>
          <w:marBottom w:val="0"/>
          <w:divBdr>
            <w:top w:val="none" w:sz="0" w:space="0" w:color="auto"/>
            <w:left w:val="none" w:sz="0" w:space="0" w:color="auto"/>
            <w:bottom w:val="none" w:sz="0" w:space="0" w:color="auto"/>
            <w:right w:val="none" w:sz="0" w:space="0" w:color="auto"/>
          </w:divBdr>
        </w:div>
        <w:div w:id="1924291579">
          <w:marLeft w:val="0"/>
          <w:marRight w:val="0"/>
          <w:marTop w:val="0"/>
          <w:marBottom w:val="0"/>
          <w:divBdr>
            <w:top w:val="none" w:sz="0" w:space="0" w:color="auto"/>
            <w:left w:val="none" w:sz="0" w:space="0" w:color="auto"/>
            <w:bottom w:val="none" w:sz="0" w:space="0" w:color="auto"/>
            <w:right w:val="none" w:sz="0" w:space="0" w:color="auto"/>
          </w:divBdr>
        </w:div>
      </w:divsChild>
    </w:div>
    <w:div w:id="1177305588">
      <w:bodyDiv w:val="1"/>
      <w:marLeft w:val="0"/>
      <w:marRight w:val="0"/>
      <w:marTop w:val="0"/>
      <w:marBottom w:val="0"/>
      <w:divBdr>
        <w:top w:val="none" w:sz="0" w:space="0" w:color="auto"/>
        <w:left w:val="none" w:sz="0" w:space="0" w:color="auto"/>
        <w:bottom w:val="none" w:sz="0" w:space="0" w:color="auto"/>
        <w:right w:val="none" w:sz="0" w:space="0" w:color="auto"/>
      </w:divBdr>
    </w:div>
    <w:div w:id="1219822101">
      <w:bodyDiv w:val="1"/>
      <w:marLeft w:val="0"/>
      <w:marRight w:val="0"/>
      <w:marTop w:val="0"/>
      <w:marBottom w:val="0"/>
      <w:divBdr>
        <w:top w:val="none" w:sz="0" w:space="0" w:color="auto"/>
        <w:left w:val="none" w:sz="0" w:space="0" w:color="auto"/>
        <w:bottom w:val="none" w:sz="0" w:space="0" w:color="auto"/>
        <w:right w:val="none" w:sz="0" w:space="0" w:color="auto"/>
      </w:divBdr>
    </w:div>
    <w:div w:id="1317145616">
      <w:bodyDiv w:val="1"/>
      <w:marLeft w:val="0"/>
      <w:marRight w:val="0"/>
      <w:marTop w:val="0"/>
      <w:marBottom w:val="0"/>
      <w:divBdr>
        <w:top w:val="none" w:sz="0" w:space="0" w:color="auto"/>
        <w:left w:val="none" w:sz="0" w:space="0" w:color="auto"/>
        <w:bottom w:val="none" w:sz="0" w:space="0" w:color="auto"/>
        <w:right w:val="none" w:sz="0" w:space="0" w:color="auto"/>
      </w:divBdr>
    </w:div>
    <w:div w:id="1630667652">
      <w:bodyDiv w:val="1"/>
      <w:marLeft w:val="0"/>
      <w:marRight w:val="0"/>
      <w:marTop w:val="0"/>
      <w:marBottom w:val="0"/>
      <w:divBdr>
        <w:top w:val="none" w:sz="0" w:space="0" w:color="auto"/>
        <w:left w:val="none" w:sz="0" w:space="0" w:color="auto"/>
        <w:bottom w:val="none" w:sz="0" w:space="0" w:color="auto"/>
        <w:right w:val="none" w:sz="0" w:space="0" w:color="auto"/>
      </w:divBdr>
    </w:div>
    <w:div w:id="208622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Sablony\Normal_color%20.dotm" TargetMode="Externa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0668E3FACC0A4D909754AED2896FA5" ma:contentTypeVersion="10" ma:contentTypeDescription="Vytvoří nový dokument" ma:contentTypeScope="" ma:versionID="98d6cc77a46b5b92d15fcdff8b361900">
  <xsd:schema xmlns:xsd="http://www.w3.org/2001/XMLSchema" xmlns:xs="http://www.w3.org/2001/XMLSchema" xmlns:p="http://schemas.microsoft.com/office/2006/metadata/properties" xmlns:ns2="c901dcab-5c60-4e8e-adc9-0c7b361f0e15" xmlns:ns3="513a4330-68e5-46ad-8e16-8cb7e185a001" targetNamespace="http://schemas.microsoft.com/office/2006/metadata/properties" ma:root="true" ma:fieldsID="1a18521a795ce75b392771daa3c97262" ns2:_="" ns3:_="">
    <xsd:import namespace="c901dcab-5c60-4e8e-adc9-0c7b361f0e15"/>
    <xsd:import namespace="513a4330-68e5-46ad-8e16-8cb7e185a0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dcab-5c60-4e8e-adc9-0c7b361f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a4330-68e5-46ad-8e16-8cb7e185a001"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387C9-7D2F-4B7D-B2C1-5243DE147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dcab-5c60-4e8e-adc9-0c7b361f0e15"/>
    <ds:schemaRef ds:uri="513a4330-68e5-46ad-8e16-8cb7e185a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565CCE-F559-47F6-A378-0E74E90887CA}">
  <ds:schemaRefs>
    <ds:schemaRef ds:uri="http://schemas.microsoft.com/sharepoint/v3/contenttype/forms"/>
  </ds:schemaRefs>
</ds:datastoreItem>
</file>

<file path=customXml/itemProps3.xml><?xml version="1.0" encoding="utf-8"?>
<ds:datastoreItem xmlns:ds="http://schemas.openxmlformats.org/officeDocument/2006/customXml" ds:itemID="{A8BA0E6A-69E6-4586-A185-A82570238C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E8E50C-0954-483D-ACF9-82A99706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Normal_color .dotm</Template>
  <TotalTime>0</TotalTime>
  <Pages>18</Pages>
  <Words>10312</Words>
  <Characters>60844</Characters>
  <Application>Microsoft Office Word</Application>
  <DocSecurity>0</DocSecurity>
  <Lines>507</Lines>
  <Paragraphs>142</Paragraphs>
  <ScaleCrop>false</ScaleCrop>
  <Company/>
  <LinksUpToDate>false</LinksUpToDate>
  <CharactersWithSpaces>71014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9</cp:revision>
  <dcterms:created xsi:type="dcterms:W3CDTF">2021-05-13T08:00:00Z</dcterms:created>
  <dcterms:modified xsi:type="dcterms:W3CDTF">2021-09-08T11:05:00Z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0x0101008E0668E3FACC0A4D909754AED2896FA5</vt:lpwstr>
  </property>
  <property fmtid="{D5CDD505-2E9C-101B-9397-08002B2CF9AE}" pid="3" name="ClassificationContentMarkingHeaderShapeIds">
    <vt:lpwstr>f,1b,1c,1d,1e,1f,2b,2d,2e,2f,30,31</vt:lpwstr>
  </property>
  <property fmtid="{D5CDD505-2E9C-101B-9397-08002B2CF9AE}" pid="4" name="ClassificationContentMarkingHeaderFontProps">
    <vt:lpwstr>#000000,10,Calibri</vt:lpwstr>
  </property>
  <property fmtid="{D5CDD505-2E9C-101B-9397-08002B2CF9AE}" pid="5" name="ClassificationContentMarkingHeaderText">
    <vt:lpwstr>Veřejně přístupné informace</vt:lpwstr>
  </property>
  <property fmtid="{D5CDD505-2E9C-101B-9397-08002B2CF9AE}" pid="6" name="MSIP_Label_8d94c5f0-83f8-4bf2-af20-ac59dfc3b7e2_Enabled">
    <vt:lpwstr>True</vt:lpwstr>
  </property>
  <property fmtid="{D5CDD505-2E9C-101B-9397-08002B2CF9AE}" pid="7" name="MSIP_Label_8d94c5f0-83f8-4bf2-af20-ac59dfc3b7e2_SiteId">
    <vt:lpwstr>1f9775f0-c6d0-40f3-b27c-91cb5bbd294a</vt:lpwstr>
  </property>
  <property fmtid="{D5CDD505-2E9C-101B-9397-08002B2CF9AE}" pid="8" name="MSIP_Label_8d94c5f0-83f8-4bf2-af20-ac59dfc3b7e2_ActionId">
    <vt:lpwstr>e0a1b4b8-12ab-4ea3-999f-7c2e4fea55ee</vt:lpwstr>
  </property>
  <property fmtid="{D5CDD505-2E9C-101B-9397-08002B2CF9AE}" pid="9" name="MSIP_Label_8d94c5f0-83f8-4bf2-af20-ac59dfc3b7e2_Method">
    <vt:lpwstr>Privileged</vt:lpwstr>
  </property>
  <property fmtid="{D5CDD505-2E9C-101B-9397-08002B2CF9AE}" pid="10" name="MSIP_Label_8d94c5f0-83f8-4bf2-af20-ac59dfc3b7e2_SetDate">
    <vt:lpwstr>2021-05-12T21:22:41Z</vt:lpwstr>
  </property>
  <property fmtid="{D5CDD505-2E9C-101B-9397-08002B2CF9AE}" pid="11" name="MSIP_Label_8d94c5f0-83f8-4bf2-af20-ac59dfc3b7e2_Name">
    <vt:lpwstr>Veřejné</vt:lpwstr>
  </property>
  <property fmtid="{D5CDD505-2E9C-101B-9397-08002B2CF9AE}" pid="12" name="MSIP_Label_8d94c5f0-83f8-4bf2-af20-ac59dfc3b7e2_ContentBits">
    <vt:lpwstr>1</vt:lpwstr>
  </property>
</Properties>
</file>